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0B1F1" w14:textId="7B2BD378" w:rsidR="002112EF" w:rsidRDefault="002112EF">
      <w:r>
        <w:t>3.</w:t>
      </w:r>
      <w:r w:rsidR="007462EB">
        <w:t xml:space="preserve">1 </w:t>
      </w:r>
      <w:r w:rsidR="002550BD">
        <w:t>研究方法及方案</w:t>
      </w:r>
    </w:p>
    <w:p w14:paraId="4900455D" w14:textId="21F7D3CA" w:rsidR="008D198C" w:rsidRDefault="008D198C">
      <w:r>
        <w:t>本项目拟采用</w:t>
      </w:r>
      <w:r w:rsidR="00EA2990">
        <w:t>分子动力学</w:t>
      </w:r>
      <w:r w:rsidR="00EA2990">
        <w:rPr>
          <w:rFonts w:hint="eastAsia"/>
        </w:rPr>
        <w:t>及</w:t>
      </w:r>
      <w:r w:rsidR="00EA2990">
        <w:t>量子</w:t>
      </w:r>
      <w:r w:rsidR="00EA2990">
        <w:rPr>
          <w:rFonts w:hint="eastAsia"/>
        </w:rPr>
        <w:t>化学</w:t>
      </w:r>
      <w:r w:rsidR="00EA2990">
        <w:t>计算</w:t>
      </w:r>
      <w:r w:rsidR="00666858">
        <w:t>的方法，从分子层面</w:t>
      </w:r>
      <w:r w:rsidR="00A94C36">
        <w:t>研究</w:t>
      </w:r>
      <w:r w:rsidR="00666858">
        <w:t>我们在</w:t>
      </w:r>
      <w:r w:rsidR="00666858">
        <w:t>BS-</w:t>
      </w:r>
      <w:proofErr w:type="spellStart"/>
      <w:r w:rsidR="00666858">
        <w:t>seq</w:t>
      </w:r>
      <w:proofErr w:type="spellEnd"/>
      <w:r w:rsidR="00666858">
        <w:t>基因测序大数据分析中观察到的</w:t>
      </w:r>
      <w:proofErr w:type="spellStart"/>
      <w:r w:rsidR="00666858">
        <w:t>CpG</w:t>
      </w:r>
      <w:proofErr w:type="spellEnd"/>
      <w:r w:rsidR="00666858">
        <w:t>分布及其甲基化状态对称性及对称性破缺的现象。</w:t>
      </w:r>
      <w:r w:rsidR="00497190">
        <w:rPr>
          <w:rFonts w:hint="eastAsia"/>
        </w:rPr>
        <w:t>通过</w:t>
      </w:r>
      <w:r w:rsidR="00041FF6">
        <w:t>计算模拟</w:t>
      </w:r>
      <w:r w:rsidR="00497190">
        <w:t>获取不同特征</w:t>
      </w:r>
      <w:r w:rsidR="00497190">
        <w:t>DNA</w:t>
      </w:r>
      <w:r w:rsidR="00497190">
        <w:t>序列的能量图谱</w:t>
      </w:r>
      <w:r w:rsidR="00CA6754">
        <w:t>，</w:t>
      </w:r>
      <w:r w:rsidR="003B4549">
        <w:t>我们希望能从体系能量变化的角度</w:t>
      </w:r>
      <w:r w:rsidR="002713F6">
        <w:t>解释</w:t>
      </w:r>
      <w:proofErr w:type="spellStart"/>
      <w:r w:rsidR="003B4549">
        <w:t>CpG</w:t>
      </w:r>
      <w:proofErr w:type="spellEnd"/>
      <w:r w:rsidR="003B4549">
        <w:rPr>
          <w:rFonts w:hint="eastAsia"/>
        </w:rPr>
        <w:t>位点</w:t>
      </w:r>
      <w:r w:rsidR="001535F7">
        <w:t>分布</w:t>
      </w:r>
      <w:r w:rsidR="003B4549">
        <w:t>及其甲基化状态</w:t>
      </w:r>
      <w:r w:rsidR="003B4549">
        <w:rPr>
          <w:rFonts w:hint="eastAsia"/>
        </w:rPr>
        <w:t>对称性</w:t>
      </w:r>
      <w:r w:rsidR="003B4549">
        <w:t>破缺发生的内在驱动力</w:t>
      </w:r>
      <w:r w:rsidR="00FD45E0">
        <w:t>和进化方向。</w:t>
      </w:r>
      <w:r w:rsidR="009D458D">
        <w:t>在此基础之上，</w:t>
      </w:r>
      <w:r w:rsidR="009D458D">
        <w:rPr>
          <w:rFonts w:hint="eastAsia"/>
        </w:rPr>
        <w:t>我</w:t>
      </w:r>
      <w:r w:rsidR="009D458D">
        <w:t>们将利用这些</w:t>
      </w:r>
      <w:r w:rsidR="00CC292C">
        <w:t>微观理论</w:t>
      </w:r>
      <w:r w:rsidR="00324D66">
        <w:t>进行</w:t>
      </w:r>
      <w:r w:rsidR="009A722B">
        <w:t>模拟、</w:t>
      </w:r>
      <w:r w:rsidR="009A722B">
        <w:rPr>
          <w:rFonts w:hint="eastAsia"/>
        </w:rPr>
        <w:t>分析</w:t>
      </w:r>
      <w:r w:rsidR="00F47E9C">
        <w:t>和</w:t>
      </w:r>
      <w:r w:rsidR="009A722B">
        <w:t>解释</w:t>
      </w:r>
      <w:r w:rsidR="000B3D72">
        <w:t>肿瘤</w:t>
      </w:r>
      <w:r w:rsidR="00D8040B">
        <w:t>样品中</w:t>
      </w:r>
      <w:proofErr w:type="spellStart"/>
      <w:r w:rsidR="0081234A">
        <w:t>CpG</w:t>
      </w:r>
      <w:proofErr w:type="spellEnd"/>
      <w:r w:rsidR="0081234A">
        <w:rPr>
          <w:rFonts w:hint="eastAsia"/>
        </w:rPr>
        <w:t>位点</w:t>
      </w:r>
      <w:r w:rsidR="005641C9">
        <w:t>甲基化状态相关</w:t>
      </w:r>
      <w:r w:rsidR="00C539AD">
        <w:t>现象发生</w:t>
      </w:r>
      <w:r w:rsidR="005A642F">
        <w:t>的</w:t>
      </w:r>
      <w:r w:rsidR="005641C9">
        <w:t>分子</w:t>
      </w:r>
      <w:r w:rsidR="005A642F">
        <w:t>机理。</w:t>
      </w:r>
      <w:r w:rsidR="00AB4E1D">
        <w:rPr>
          <w:rFonts w:hint="eastAsia"/>
        </w:rPr>
        <w:t>本项目</w:t>
      </w:r>
      <w:r w:rsidR="00F733E7">
        <w:t>将采用从宏观现象到微观机理，</w:t>
      </w:r>
      <w:r w:rsidR="00F733E7">
        <w:rPr>
          <w:rFonts w:hint="eastAsia"/>
        </w:rPr>
        <w:t>再</w:t>
      </w:r>
      <w:r w:rsidR="00F733E7">
        <w:t>促进宏观现象研究的研究方案进行。</w:t>
      </w:r>
      <w:r w:rsidR="00F733E7">
        <w:rPr>
          <w:rFonts w:hint="eastAsia"/>
        </w:rPr>
        <w:t>具体</w:t>
      </w:r>
      <w:r w:rsidR="00F733E7">
        <w:t>来</w:t>
      </w:r>
      <w:r w:rsidR="001B2009">
        <w:t>说</w:t>
      </w:r>
      <w:r w:rsidR="00F733E7">
        <w:t>，</w:t>
      </w:r>
      <w:r w:rsidR="00F733E7">
        <w:rPr>
          <w:rFonts w:hint="eastAsia"/>
        </w:rPr>
        <w:t>我们</w:t>
      </w:r>
      <w:r w:rsidR="000C2B82">
        <w:t>将</w:t>
      </w:r>
      <w:r w:rsidR="000C2B82">
        <w:rPr>
          <w:rFonts w:hint="eastAsia"/>
        </w:rPr>
        <w:t>使用</w:t>
      </w:r>
      <w:r w:rsidR="000C2B82">
        <w:t>分子动力学方法结合量子</w:t>
      </w:r>
      <w:r w:rsidR="000C2B82">
        <w:rPr>
          <w:rFonts w:hint="eastAsia"/>
        </w:rPr>
        <w:t>化学</w:t>
      </w:r>
      <w:r w:rsidR="000C2B82">
        <w:t>计算修正来</w:t>
      </w:r>
      <w:r w:rsidR="007567C5">
        <w:t>从微观分子层面</w:t>
      </w:r>
      <w:r w:rsidR="007567C5">
        <w:rPr>
          <w:rFonts w:hint="eastAsia"/>
        </w:rPr>
        <w:t>解释</w:t>
      </w:r>
      <w:r w:rsidR="007567C5">
        <w:t>宏观测序大数据分析的结果，</w:t>
      </w:r>
      <w:r w:rsidR="007567C5">
        <w:rPr>
          <w:rFonts w:hint="eastAsia"/>
        </w:rPr>
        <w:t>并将</w:t>
      </w:r>
      <w:r w:rsidR="007567C5">
        <w:t>微观机理应用于更精准的测序大数据分析与挖掘之中</w:t>
      </w:r>
      <w:r w:rsidR="00134CFD">
        <w:t>，</w:t>
      </w:r>
      <w:r w:rsidR="00836277">
        <w:t>如</w:t>
      </w:r>
      <w:r w:rsidR="00836277">
        <w:fldChar w:fldCharType="begin"/>
      </w:r>
      <w:r w:rsidR="00836277">
        <w:instrText xml:space="preserve"> REF _Ref444265034 \h </w:instrText>
      </w:r>
      <w:r w:rsidR="00836277">
        <w:fldChar w:fldCharType="separate"/>
      </w:r>
      <w:r w:rsidR="00836277">
        <w:rPr>
          <w:rFonts w:hint="eastAsia"/>
        </w:rPr>
        <w:t>图</w:t>
      </w:r>
      <w:r w:rsidR="00836277">
        <w:rPr>
          <w:rFonts w:hint="eastAsia"/>
        </w:rPr>
        <w:t xml:space="preserve"> </w:t>
      </w:r>
      <w:r w:rsidR="00836277">
        <w:rPr>
          <w:noProof/>
        </w:rPr>
        <w:t>1</w:t>
      </w:r>
      <w:r w:rsidR="00836277">
        <w:fldChar w:fldCharType="end"/>
      </w:r>
      <w:r w:rsidR="00134CFD">
        <w:t>所示</w:t>
      </w:r>
      <w:r w:rsidR="00E10861">
        <w:t>。</w:t>
      </w:r>
    </w:p>
    <w:p w14:paraId="36A66823" w14:textId="4DD117B9" w:rsidR="007A6103" w:rsidRDefault="008A1DC0">
      <w:r>
        <w:rPr>
          <w:noProof/>
        </w:rPr>
        <w:drawing>
          <wp:inline distT="0" distB="0" distL="0" distR="0" wp14:anchorId="69880041" wp14:editId="3B935F8A">
            <wp:extent cx="5727700" cy="495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research-overview.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3076591D" w14:textId="565E5ABE" w:rsidR="00017256" w:rsidRDefault="00017256" w:rsidP="008A1DC0">
      <w:pPr>
        <w:pStyle w:val="Caption"/>
      </w:pPr>
      <w:bookmarkStart w:id="0" w:name="_Ref444265034"/>
      <w:bookmarkStart w:id="1" w:name="_Ref4442650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469C">
        <w:rPr>
          <w:noProof/>
        </w:rPr>
        <w:t>1</w:t>
      </w:r>
      <w:r>
        <w:fldChar w:fldCharType="end"/>
      </w:r>
      <w:bookmarkEnd w:id="0"/>
      <w:r>
        <w:t>本项目的研究方案</w:t>
      </w:r>
      <w:bookmarkEnd w:id="1"/>
    </w:p>
    <w:p w14:paraId="0064BFDF" w14:textId="77777777" w:rsidR="009114A4" w:rsidRDefault="00324D66">
      <w:r>
        <w:t>下面我们</w:t>
      </w:r>
      <w:r w:rsidR="00673E0D">
        <w:t>将</w:t>
      </w:r>
      <w:r>
        <w:t>对我们</w:t>
      </w:r>
      <w:r>
        <w:rPr>
          <w:rFonts w:hint="eastAsia"/>
        </w:rPr>
        <w:t>拟</w:t>
      </w:r>
      <w:r>
        <w:t>采用的</w:t>
      </w:r>
      <w:r>
        <w:rPr>
          <w:rFonts w:hint="eastAsia"/>
        </w:rPr>
        <w:t>技术</w:t>
      </w:r>
      <w:r>
        <w:t>进行</w:t>
      </w:r>
      <w:r w:rsidR="00CA0BF0">
        <w:t>详细的介绍：</w:t>
      </w:r>
    </w:p>
    <w:p w14:paraId="66CCC183" w14:textId="77777777" w:rsidR="00C773B0" w:rsidRDefault="005324CB">
      <w:r>
        <w:t xml:space="preserve">1) </w:t>
      </w:r>
      <w:r w:rsidR="00653979">
        <w:t>获取大量的基因</w:t>
      </w:r>
      <w:r w:rsidR="006F6519">
        <w:t>测序分析数据</w:t>
      </w:r>
    </w:p>
    <w:p w14:paraId="325FD734" w14:textId="2DF74BF7" w:rsidR="00B9585D" w:rsidRDefault="00F21DD6">
      <w:r>
        <w:t>从低等生物到高等生物收集不同物种以及不同组织的</w:t>
      </w:r>
      <w:r>
        <w:t>BS-</w:t>
      </w:r>
      <w:proofErr w:type="spellStart"/>
      <w:r>
        <w:t>Seq</w:t>
      </w:r>
      <w:proofErr w:type="spellEnd"/>
      <w:r>
        <w:t>测序数据。</w:t>
      </w:r>
      <w:r w:rsidR="00B15614">
        <w:t>项目申请人</w:t>
      </w:r>
      <w:r w:rsidR="00921682">
        <w:t>已经建立了完善的甲基化数据处理</w:t>
      </w:r>
      <w:r w:rsidR="00921682">
        <w:t>Pipeline</w:t>
      </w:r>
      <w:r w:rsidR="00921682">
        <w:t>（</w:t>
      </w:r>
      <w:r w:rsidR="00921682" w:rsidRPr="00921682">
        <w:t>https://github.com/dlmeduLi/mtbr-pipline</w:t>
      </w:r>
      <w:r w:rsidR="00921682">
        <w:t>）以及等位基因甲基化差异分析</w:t>
      </w:r>
      <w:r w:rsidR="00921682">
        <w:t>Pipeline</w:t>
      </w:r>
      <w:r w:rsidR="00921682">
        <w:t>（</w:t>
      </w:r>
      <w:r w:rsidR="00921682" w:rsidRPr="00921682">
        <w:t>https://github.com/dlmeduLi/asm-pipeline</w:t>
      </w:r>
      <w:r w:rsidR="00921682">
        <w:t>）</w:t>
      </w:r>
      <w:r w:rsidR="00E24048">
        <w:t>以及相关的测序数据分析与处理</w:t>
      </w:r>
      <w:r w:rsidR="00493754">
        <w:t>辅助程序</w:t>
      </w:r>
      <w:r w:rsidR="00921682">
        <w:t>。</w:t>
      </w:r>
      <w:r w:rsidR="00A469CF">
        <w:rPr>
          <w:rFonts w:hint="eastAsia"/>
        </w:rPr>
        <w:t>我们</w:t>
      </w:r>
      <w:r w:rsidR="00A469CF">
        <w:t>使用</w:t>
      </w:r>
      <w:proofErr w:type="spellStart"/>
      <w:r w:rsidR="00AE7EDB">
        <w:rPr>
          <w:rFonts w:hint="eastAsia"/>
        </w:rPr>
        <w:t>Segemhl</w:t>
      </w:r>
      <w:proofErr w:type="spellEnd"/>
      <w:r w:rsidR="005F41F7">
        <w:rPr>
          <w:rFonts w:hint="eastAsia"/>
        </w:rPr>
        <w:t xml:space="preserve"> </w:t>
      </w:r>
      <w:r w:rsidR="00AE7EDB">
        <w:rPr>
          <w:rFonts w:hint="eastAsia"/>
        </w:rPr>
        <w:t>(</w:t>
      </w:r>
      <w:r w:rsidR="00AE7EDB" w:rsidRPr="004C19EC">
        <w:rPr>
          <w:i/>
        </w:rPr>
        <w:t>Bioinformatics</w:t>
      </w:r>
      <w:r w:rsidR="00AE7EDB">
        <w:t xml:space="preserve"> 2012,</w:t>
      </w:r>
      <w:r w:rsidR="00AE7EDB" w:rsidRPr="004C19EC">
        <w:t>28:1698-1704</w:t>
      </w:r>
      <w:r w:rsidR="00AE7EDB">
        <w:rPr>
          <w:rFonts w:hint="eastAsia"/>
        </w:rPr>
        <w:t>)</w:t>
      </w:r>
      <w:r w:rsidR="005F41F7" w:rsidRPr="005F41F7">
        <w:rPr>
          <w:rFonts w:hint="eastAsia"/>
        </w:rPr>
        <w:t xml:space="preserve"> </w:t>
      </w:r>
      <w:r w:rsidR="005F41F7">
        <w:rPr>
          <w:rFonts w:hint="eastAsia"/>
        </w:rPr>
        <w:t>程序</w:t>
      </w:r>
      <w:r w:rsidR="00AE7EDB">
        <w:t>进行</w:t>
      </w:r>
      <w:r w:rsidR="00AE7EDB">
        <w:t>BS-</w:t>
      </w:r>
      <w:proofErr w:type="spellStart"/>
      <w:r w:rsidR="00AE7EDB">
        <w:t>Seq</w:t>
      </w:r>
      <w:proofErr w:type="spellEnd"/>
      <w:r w:rsidR="00AE7EDB">
        <w:t>测序数据的比对</w:t>
      </w:r>
      <w:r w:rsidR="005F41F7">
        <w:t>，随后通过脚本程序来获取每个胞嘧啶位置的甲基化</w:t>
      </w:r>
      <w:r w:rsidR="005F41F7">
        <w:rPr>
          <w:rFonts w:hint="eastAsia"/>
        </w:rPr>
        <w:t>状态</w:t>
      </w:r>
      <w:r w:rsidR="005F41F7">
        <w:t>信息。</w:t>
      </w:r>
      <w:r w:rsidR="005F41F7">
        <w:rPr>
          <w:rFonts w:hint="eastAsia"/>
        </w:rPr>
        <w:t>经过</w:t>
      </w:r>
      <w:r w:rsidR="005F41F7">
        <w:t>数据</w:t>
      </w:r>
      <w:r w:rsidR="005F41F7">
        <w:rPr>
          <w:rFonts w:hint="eastAsia"/>
        </w:rPr>
        <w:t>质量</w:t>
      </w:r>
      <w:r w:rsidR="005F41F7">
        <w:t>控制（</w:t>
      </w:r>
      <w:r w:rsidR="005F41F7">
        <w:rPr>
          <w:rFonts w:hint="eastAsia"/>
        </w:rPr>
        <w:t>根据</w:t>
      </w:r>
      <w:r w:rsidR="005F41F7">
        <w:t>每个位点的覆盖次数、</w:t>
      </w:r>
      <w:r w:rsidR="003A6635">
        <w:t>甲基</w:t>
      </w:r>
      <w:r w:rsidR="003A6635">
        <w:lastRenderedPageBreak/>
        <w:t>化</w:t>
      </w:r>
      <w:r w:rsidR="003A6635">
        <w:t>Read</w:t>
      </w:r>
      <w:r w:rsidR="003A6635">
        <w:rPr>
          <w:rFonts w:hint="eastAsia"/>
        </w:rPr>
        <w:t>的</w:t>
      </w:r>
      <w:r w:rsidR="003A6635">
        <w:t>数量，</w:t>
      </w:r>
      <w:r w:rsidR="005F41F7">
        <w:t>甲基化</w:t>
      </w:r>
      <w:r w:rsidR="005F41F7">
        <w:rPr>
          <w:rFonts w:hint="eastAsia"/>
        </w:rPr>
        <w:t>水平</w:t>
      </w:r>
      <w:r w:rsidR="005F41F7">
        <w:t>等等综合确定）</w:t>
      </w:r>
      <w:r w:rsidR="003A6635">
        <w:t>筛选出比较可信的数据。这些</w:t>
      </w:r>
      <w:r w:rsidR="00836D93">
        <w:t>高质量的数据</w:t>
      </w:r>
      <w:r w:rsidR="00FA58DC">
        <w:t>将</w:t>
      </w:r>
      <w:r w:rsidR="00FA58DC">
        <w:rPr>
          <w:rFonts w:hint="eastAsia"/>
        </w:rPr>
        <w:t>被用来</w:t>
      </w:r>
      <w:r w:rsidR="00FA58DC">
        <w:t>进行</w:t>
      </w:r>
      <w:r w:rsidR="00FA58DC">
        <w:rPr>
          <w:rFonts w:hint="eastAsia"/>
        </w:rPr>
        <w:t>后续</w:t>
      </w:r>
      <w:r w:rsidR="00FA58DC">
        <w:t>的深入分析（</w:t>
      </w:r>
      <w:r w:rsidR="00FA58DC">
        <w:rPr>
          <w:rFonts w:hint="eastAsia"/>
        </w:rPr>
        <w:t>例如</w:t>
      </w:r>
      <w:r w:rsidR="00FA58DC">
        <w:t>：</w:t>
      </w:r>
      <w:r w:rsidR="003A6635">
        <w:rPr>
          <w:rFonts w:hint="eastAsia"/>
        </w:rPr>
        <w:t>通过</w:t>
      </w:r>
      <w:r w:rsidR="003A6635">
        <w:t>使用</w:t>
      </w:r>
      <w:r w:rsidR="003A6635">
        <w:t>Fisher</w:t>
      </w:r>
      <w:r w:rsidR="003A6635">
        <w:t>检验、</w:t>
      </w:r>
      <w:r w:rsidR="003A6635">
        <w:sym w:font="Symbol" w:char="F063"/>
      </w:r>
      <w:r w:rsidR="003A6635">
        <w:t>方检验等等</w:t>
      </w:r>
      <w:r w:rsidR="003A6635">
        <w:rPr>
          <w:rFonts w:hint="eastAsia"/>
        </w:rPr>
        <w:t>统计</w:t>
      </w:r>
      <w:r w:rsidR="003A6635">
        <w:t>方法</w:t>
      </w:r>
      <w:r w:rsidR="003A6635">
        <w:rPr>
          <w:rFonts w:hint="eastAsia"/>
        </w:rPr>
        <w:t>进行</w:t>
      </w:r>
      <w:r w:rsidR="000E3FB4">
        <w:t>甲基化</w:t>
      </w:r>
      <w:r w:rsidR="003A6635">
        <w:t>差异性水平分析</w:t>
      </w:r>
      <w:r w:rsidR="005C7018">
        <w:t xml:space="preserve"> </w:t>
      </w:r>
      <w:r w:rsidR="005C7018">
        <w:t>，基于</w:t>
      </w:r>
      <w:r w:rsidR="005C7018">
        <w:t>Tag</w:t>
      </w:r>
      <w:r w:rsidR="005C7018">
        <w:t>模型</w:t>
      </w:r>
      <w:r w:rsidR="00EB79E9">
        <w:rPr>
          <w:rFonts w:hint="eastAsia"/>
        </w:rPr>
        <w:t>建立</w:t>
      </w:r>
      <w:proofErr w:type="spellStart"/>
      <w:r w:rsidR="00EB79E9">
        <w:t>tagmeth</w:t>
      </w:r>
      <w:proofErr w:type="spellEnd"/>
      <w:r w:rsidR="00EB79E9">
        <w:t xml:space="preserve"> indexing</w:t>
      </w:r>
      <w:r w:rsidR="008769AC">
        <w:t>做</w:t>
      </w:r>
      <w:r w:rsidR="005C7018">
        <w:t>等位基因甲基化差异分析等等</w:t>
      </w:r>
      <w:r w:rsidR="005C7018">
        <w:rPr>
          <w:rFonts w:hint="eastAsia"/>
        </w:rPr>
        <w:t>）</w:t>
      </w:r>
      <w:r w:rsidR="003A6635">
        <w:t>。</w:t>
      </w:r>
      <w:r w:rsidR="00B81D0B">
        <w:t>测序数据的分析</w:t>
      </w:r>
      <w:r w:rsidR="00B81D0B">
        <w:rPr>
          <w:rFonts w:hint="eastAsia"/>
        </w:rPr>
        <w:t>是</w:t>
      </w:r>
      <w:r w:rsidR="00B81D0B">
        <w:t>我们</w:t>
      </w:r>
      <w:r w:rsidR="00B81D0B">
        <w:rPr>
          <w:rFonts w:hint="eastAsia"/>
        </w:rPr>
        <w:t>后续</w:t>
      </w:r>
      <w:r w:rsidR="00B81D0B">
        <w:t>工作的基石，目前该阶段的研究工作已经基本完成，</w:t>
      </w:r>
      <w:r w:rsidR="00B81D0B">
        <w:rPr>
          <w:rFonts w:hint="eastAsia"/>
        </w:rPr>
        <w:t>后续</w:t>
      </w:r>
      <w:r w:rsidR="00B81D0B">
        <w:t>会根据项目的需求进行更加细化的</w:t>
      </w:r>
      <w:r w:rsidR="00D5184D">
        <w:rPr>
          <w:rFonts w:hint="eastAsia"/>
        </w:rPr>
        <w:t xml:space="preserve"> </w:t>
      </w:r>
      <w:r w:rsidR="00D5184D">
        <w:rPr>
          <w:rFonts w:hint="eastAsia"/>
        </w:rPr>
        <w:t>算法</w:t>
      </w:r>
      <w:r w:rsidR="00D5184D">
        <w:t>开发</w:t>
      </w:r>
      <w:r w:rsidR="00D5184D">
        <w:rPr>
          <w:rFonts w:hint="eastAsia"/>
        </w:rPr>
        <w:t>及</w:t>
      </w:r>
      <w:r w:rsidR="00D5184D">
        <w:t>程序编写工作。</w:t>
      </w:r>
      <w:r w:rsidR="00B81D0B">
        <w:t xml:space="preserve"> </w:t>
      </w:r>
    </w:p>
    <w:p w14:paraId="36ED1551" w14:textId="6A0619FA" w:rsidR="00BE4686" w:rsidRDefault="00C773B0">
      <w:r>
        <w:t xml:space="preserve">2) </w:t>
      </w:r>
      <w:r w:rsidR="006E21FB">
        <w:t>建立对称性及对称性破缺</w:t>
      </w:r>
      <w:r w:rsidR="004D1059">
        <w:t>相关</w:t>
      </w:r>
      <w:r w:rsidR="006E21FB">
        <w:t>的数学模型</w:t>
      </w:r>
    </w:p>
    <w:p w14:paraId="09D35D5A" w14:textId="13C2B0FB" w:rsidR="005A41A8" w:rsidRDefault="005A41A8">
      <w:r>
        <w:t>如何建立科学系统的数据描述模型是生物信息学数据挖掘的一个非常重要的方面。</w:t>
      </w:r>
      <w:r>
        <w:rPr>
          <w:rFonts w:hint="eastAsia"/>
        </w:rPr>
        <w:t>我们</w:t>
      </w:r>
      <w:r>
        <w:t>往往可以</w:t>
      </w:r>
      <w:r>
        <w:rPr>
          <w:rFonts w:hint="eastAsia"/>
        </w:rPr>
        <w:t>通过数</w:t>
      </w:r>
      <w:r>
        <w:t>学模型</w:t>
      </w:r>
      <w:r>
        <w:rPr>
          <w:rFonts w:hint="eastAsia"/>
        </w:rPr>
        <w:t>观察</w:t>
      </w:r>
      <w:r>
        <w:t>到</w:t>
      </w:r>
      <w:r>
        <w:rPr>
          <w:rFonts w:hint="eastAsia"/>
        </w:rPr>
        <w:t>大量</w:t>
      </w:r>
      <w:r>
        <w:t>复杂数据背后隐藏的规律，</w:t>
      </w:r>
      <w:r>
        <w:rPr>
          <w:rFonts w:hint="eastAsia"/>
        </w:rPr>
        <w:t>进而</w:t>
      </w:r>
      <w:r>
        <w:t>加深我们对跟测序数据相关的各种宏观</w:t>
      </w:r>
      <w:r>
        <w:rPr>
          <w:rFonts w:hint="eastAsia"/>
        </w:rPr>
        <w:t>现象</w:t>
      </w:r>
      <w:r>
        <w:t>的理解。</w:t>
      </w:r>
      <w:r w:rsidR="00A72533">
        <w:t>在</w:t>
      </w:r>
      <w:r w:rsidR="00FC007D">
        <w:t>本</w:t>
      </w:r>
      <w:r w:rsidR="00A72533">
        <w:t>项目中</w:t>
      </w:r>
      <w:r w:rsidR="00A72533">
        <w:rPr>
          <w:rFonts w:hint="eastAsia"/>
        </w:rPr>
        <w:t>我们</w:t>
      </w:r>
      <w:r w:rsidR="00A72533">
        <w:t>打算使用对称性语言来系统化地</w:t>
      </w:r>
      <w:r w:rsidR="001C25B2">
        <w:t>建模与分析</w:t>
      </w:r>
      <w:r w:rsidR="00A72533">
        <w:t>DNA</w:t>
      </w:r>
      <w:r w:rsidR="00A72533">
        <w:t>中</w:t>
      </w:r>
      <w:proofErr w:type="spellStart"/>
      <w:r w:rsidR="00A72533">
        <w:t>CpG</w:t>
      </w:r>
      <w:proofErr w:type="spellEnd"/>
      <w:r w:rsidR="00A72533">
        <w:t>位点分布</w:t>
      </w:r>
      <w:r w:rsidR="00A72533">
        <w:rPr>
          <w:rFonts w:hint="eastAsia"/>
        </w:rPr>
        <w:t>及甲基化</w:t>
      </w:r>
      <w:r w:rsidR="00A72533">
        <w:t>状态相关的现象。</w:t>
      </w:r>
      <w:r w:rsidR="00C11F3E">
        <w:t>除了常见的各种统计分布模型之外（例如</w:t>
      </w:r>
      <w:r w:rsidR="00C11F3E">
        <w:sym w:font="Symbol" w:char="F062"/>
      </w:r>
      <w:r w:rsidR="00C11F3E">
        <w:t>分布、</w:t>
      </w:r>
      <w:r w:rsidR="00C11F3E">
        <w:rPr>
          <w:rFonts w:hint="eastAsia"/>
        </w:rPr>
        <w:t>负</w:t>
      </w:r>
      <w:r w:rsidR="00C11F3E">
        <w:t>二项分布等等），</w:t>
      </w:r>
      <w:r w:rsidR="00C11F3E">
        <w:rPr>
          <w:rFonts w:hint="eastAsia"/>
        </w:rPr>
        <w:t>在</w:t>
      </w:r>
      <w:r w:rsidR="00C11F3E">
        <w:t>该项目中我们</w:t>
      </w:r>
      <w:r w:rsidR="00CA2C44">
        <w:rPr>
          <w:rFonts w:hint="eastAsia"/>
        </w:rPr>
        <w:t>将</w:t>
      </w:r>
      <w:r w:rsidR="00CA2C44">
        <w:t>尝试</w:t>
      </w:r>
      <w:r w:rsidR="00EA04B9">
        <w:t>引入</w:t>
      </w:r>
      <w:r w:rsidR="00C11F3E">
        <w:t>群论</w:t>
      </w:r>
      <w:r w:rsidR="00C11F3E">
        <w:rPr>
          <w:rFonts w:hint="eastAsia"/>
        </w:rPr>
        <w:t>方法</w:t>
      </w:r>
      <w:r w:rsidR="00C11F3E">
        <w:t>来</w:t>
      </w:r>
      <w:r w:rsidR="00EA04B9">
        <w:rPr>
          <w:rFonts w:hint="eastAsia"/>
        </w:rPr>
        <w:t>系统化</w:t>
      </w:r>
      <w:r w:rsidR="00EA04B9">
        <w:t>地描述</w:t>
      </w:r>
      <w:r w:rsidR="00247D8C">
        <w:t>我们在测序数据分布中观察到的各种对称性及对称性破缺的现象。</w:t>
      </w:r>
      <w:r w:rsidR="00CA2C44">
        <w:t>与直观的空间对称性相比较，序列数据的对称性不是那么显然。</w:t>
      </w:r>
      <w:r w:rsidR="00DE46CB">
        <w:t>我们将</w:t>
      </w:r>
      <w:r w:rsidR="00DE46CB">
        <w:rPr>
          <w:rFonts w:hint="eastAsia"/>
        </w:rPr>
        <w:t>从</w:t>
      </w:r>
      <w:r w:rsidR="00DE46CB">
        <w:t>分子</w:t>
      </w:r>
      <w:r w:rsidR="00DE46CB">
        <w:rPr>
          <w:rFonts w:hint="eastAsia"/>
        </w:rPr>
        <w:t>组装</w:t>
      </w:r>
      <w:r w:rsidR="00DE46CB">
        <w:t>的角度定义序列单</w:t>
      </w:r>
      <w:r w:rsidR="00DE46CB">
        <w:rPr>
          <w:rFonts w:hint="eastAsia"/>
        </w:rPr>
        <w:t>元</w:t>
      </w:r>
      <w:r w:rsidR="002B19B6">
        <w:t>（例如</w:t>
      </w:r>
      <w:proofErr w:type="spellStart"/>
      <w:r w:rsidR="002B19B6">
        <w:t>CpG</w:t>
      </w:r>
      <w:proofErr w:type="spellEnd"/>
      <w:r w:rsidR="002B19B6">
        <w:t>等二</w:t>
      </w:r>
      <w:r w:rsidR="006E41CC">
        <w:t>核苷酸序列</w:t>
      </w:r>
      <w:r w:rsidR="002B19B6">
        <w:t>）</w:t>
      </w:r>
      <w:r w:rsidR="00DE46CB">
        <w:t>的</w:t>
      </w:r>
      <w:r w:rsidR="00DB58CA">
        <w:t>对称</w:t>
      </w:r>
      <w:r w:rsidR="00DE46CB">
        <w:t>操作</w:t>
      </w:r>
      <w:r w:rsidR="00DE46CB">
        <w:rPr>
          <w:rFonts w:hint="eastAsia"/>
        </w:rPr>
        <w:t>元素</w:t>
      </w:r>
      <w:r w:rsidR="00FA55CD">
        <w:t>。</w:t>
      </w:r>
      <w:r w:rsidR="00973FC0">
        <w:t>从序列数据</w:t>
      </w:r>
      <w:r w:rsidR="00973FC0">
        <w:rPr>
          <w:rFonts w:hint="eastAsia"/>
        </w:rPr>
        <w:t>产生</w:t>
      </w:r>
      <w:r w:rsidR="00973FC0">
        <w:t>的角度建立跟测序数据分析吻合的数学模型。</w:t>
      </w:r>
      <w:r w:rsidR="00973FC0">
        <w:rPr>
          <w:rFonts w:hint="eastAsia"/>
        </w:rPr>
        <w:t xml:space="preserve"> </w:t>
      </w:r>
    </w:p>
    <w:p w14:paraId="1FC7F7B6" w14:textId="77777777" w:rsidR="009C0912" w:rsidRDefault="00BE4686">
      <w:r>
        <w:t xml:space="preserve">3) </w:t>
      </w:r>
      <w:r>
        <w:t>获取特征</w:t>
      </w:r>
      <w:r>
        <w:t>DNA</w:t>
      </w:r>
      <w:r>
        <w:rPr>
          <w:rFonts w:hint="eastAsia"/>
        </w:rPr>
        <w:t>序列</w:t>
      </w:r>
      <w:r>
        <w:t>数据</w:t>
      </w:r>
    </w:p>
    <w:p w14:paraId="0E17CF96" w14:textId="2A5F85A3" w:rsidR="000E7032" w:rsidRDefault="005D1F27">
      <w:r>
        <w:rPr>
          <w:rFonts w:hint="eastAsia"/>
        </w:rPr>
        <w:t>由于</w:t>
      </w:r>
      <w:r>
        <w:t>计算资源与计算能力的限制，</w:t>
      </w:r>
      <w:r>
        <w:rPr>
          <w:rFonts w:hint="eastAsia"/>
        </w:rPr>
        <w:t>目前</w:t>
      </w:r>
      <w:r>
        <w:t>计算机能</w:t>
      </w:r>
      <w:r>
        <w:rPr>
          <w:rFonts w:hint="eastAsia"/>
        </w:rPr>
        <w:t>模拟</w:t>
      </w:r>
      <w:r>
        <w:t>的原子规模是非常有限的。对于普通的小规模集群计算机来说，</w:t>
      </w:r>
      <w:r>
        <w:rPr>
          <w:rFonts w:hint="eastAsia"/>
        </w:rPr>
        <w:t>经典</w:t>
      </w:r>
      <w:r>
        <w:t>分子动力学</w:t>
      </w:r>
      <w:r>
        <w:rPr>
          <w:rFonts w:hint="eastAsia"/>
        </w:rPr>
        <w:t>大约</w:t>
      </w:r>
      <w:r>
        <w:t>能模拟</w:t>
      </w:r>
      <w:r>
        <w:rPr>
          <w:rFonts w:hint="eastAsia"/>
        </w:rPr>
        <w:t>十</w:t>
      </w:r>
      <w:r>
        <w:t>万</w:t>
      </w:r>
      <w:r>
        <w:rPr>
          <w:rFonts w:hint="eastAsia"/>
        </w:rPr>
        <w:t>原子</w:t>
      </w:r>
      <w:r>
        <w:t>的系统，</w:t>
      </w:r>
      <w:r>
        <w:rPr>
          <w:rFonts w:hint="eastAsia"/>
        </w:rPr>
        <w:t>而</w:t>
      </w:r>
      <w:r w:rsidR="00C0591D">
        <w:t>量</w:t>
      </w:r>
      <w:r>
        <w:t>化动力学只能模拟</w:t>
      </w:r>
      <w:r w:rsidR="00C0591D">
        <w:t>数百到数千的原子</w:t>
      </w:r>
      <w:r w:rsidR="007C209E">
        <w:t>。</w:t>
      </w:r>
      <w:r w:rsidR="007C209E">
        <w:rPr>
          <w:rFonts w:hint="eastAsia"/>
        </w:rPr>
        <w:t>虽然</w:t>
      </w:r>
      <w:r w:rsidR="007C209E">
        <w:t>理论上越长的序列我们越能得到更精确的结果，</w:t>
      </w:r>
      <w:r w:rsidR="007C209E">
        <w:rPr>
          <w:rFonts w:hint="eastAsia"/>
        </w:rPr>
        <w:t>实际</w:t>
      </w:r>
      <w:r w:rsidR="007C209E">
        <w:t>只能模拟有限长度的序列。</w:t>
      </w:r>
      <w:r w:rsidR="00FD5337">
        <w:rPr>
          <w:rFonts w:hint="eastAsia"/>
        </w:rPr>
        <w:t>这</w:t>
      </w:r>
      <w:r w:rsidR="00FD5337">
        <w:t>一步的研究</w:t>
      </w:r>
      <w:r w:rsidR="00FD5337">
        <w:rPr>
          <w:rFonts w:hint="eastAsia"/>
        </w:rPr>
        <w:t>分</w:t>
      </w:r>
      <w:r w:rsidR="00FD5337">
        <w:t>为两个方面：</w:t>
      </w:r>
    </w:p>
    <w:p w14:paraId="2A20DD87" w14:textId="1A45304C" w:rsidR="005979E5" w:rsidRDefault="005979E5">
      <w:r>
        <w:rPr>
          <w:rFonts w:hint="eastAsia"/>
        </w:rPr>
        <w:t>A</w:t>
      </w:r>
      <w:r>
        <w:t>）</w:t>
      </w:r>
      <w:r>
        <w:rPr>
          <w:rFonts w:hint="eastAsia"/>
        </w:rPr>
        <w:t>产生</w:t>
      </w:r>
      <w:r w:rsidR="003F709F">
        <w:t>有限长度的具有</w:t>
      </w:r>
      <w:r>
        <w:t>特征对称性</w:t>
      </w:r>
      <w:r>
        <w:rPr>
          <w:rFonts w:hint="eastAsia"/>
        </w:rPr>
        <w:t>特性</w:t>
      </w:r>
      <w:r>
        <w:t>的</w:t>
      </w:r>
      <w:r>
        <w:t>DNA</w:t>
      </w:r>
      <w:r>
        <w:t>序列</w:t>
      </w:r>
    </w:p>
    <w:p w14:paraId="3FFF65F2" w14:textId="6AE5B611" w:rsidR="00BE186A" w:rsidRPr="000E66AB" w:rsidRDefault="00BE186A">
      <w:pPr>
        <w:rPr>
          <w:bCs/>
        </w:rPr>
      </w:pPr>
      <w:r>
        <w:rPr>
          <w:rFonts w:hint="eastAsia"/>
        </w:rPr>
        <w:t>特征</w:t>
      </w:r>
      <w:r>
        <w:t>序列的产生</w:t>
      </w:r>
      <w:r>
        <w:rPr>
          <w:rFonts w:hint="eastAsia"/>
        </w:rPr>
        <w:t>将</w:t>
      </w:r>
      <w:r>
        <w:t>使用</w:t>
      </w:r>
      <w:r>
        <w:rPr>
          <w:rFonts w:hint="eastAsia"/>
        </w:rPr>
        <w:t>项目</w:t>
      </w:r>
      <w:r>
        <w:t>研究的第</w:t>
      </w:r>
      <w:r>
        <w:rPr>
          <w:rFonts w:hint="eastAsia"/>
        </w:rPr>
        <w:t>二</w:t>
      </w:r>
      <w:r>
        <w:t>步中确定的对称性模型</w:t>
      </w:r>
      <w:r w:rsidR="006022D1">
        <w:t>。</w:t>
      </w:r>
      <w:r w:rsidR="006022D1">
        <w:rPr>
          <w:rFonts w:hint="eastAsia"/>
        </w:rPr>
        <w:t>本项目</w:t>
      </w:r>
      <w:r w:rsidR="006022D1">
        <w:t>拟使用</w:t>
      </w:r>
      <w:r w:rsidR="006022D1" w:rsidRPr="006022D1">
        <w:rPr>
          <w:bCs/>
        </w:rPr>
        <w:t>隐马尔可夫模型</w:t>
      </w:r>
      <w:r w:rsidR="006022D1">
        <w:rPr>
          <w:bCs/>
        </w:rPr>
        <w:t>（</w:t>
      </w:r>
      <w:r w:rsidR="006022D1">
        <w:rPr>
          <w:bCs/>
        </w:rPr>
        <w:t>HMM</w:t>
      </w:r>
      <w:r w:rsidR="006022D1">
        <w:rPr>
          <w:bCs/>
        </w:rPr>
        <w:t>）作为序列数据</w:t>
      </w:r>
      <w:r w:rsidR="00DA2EED">
        <w:rPr>
          <w:rFonts w:hint="eastAsia"/>
          <w:bCs/>
        </w:rPr>
        <w:t>生成</w:t>
      </w:r>
      <w:r w:rsidR="006022D1">
        <w:rPr>
          <w:rFonts w:hint="eastAsia"/>
          <w:bCs/>
        </w:rPr>
        <w:t>器</w:t>
      </w:r>
      <w:r w:rsidR="006022D1">
        <w:rPr>
          <w:bCs/>
        </w:rPr>
        <w:t>。</w:t>
      </w:r>
      <w:r w:rsidR="009366E6">
        <w:rPr>
          <w:rFonts w:hint="eastAsia"/>
          <w:bCs/>
        </w:rPr>
        <w:t>大量</w:t>
      </w:r>
      <w:r w:rsidR="009366E6">
        <w:rPr>
          <w:bCs/>
        </w:rPr>
        <w:t>的</w:t>
      </w:r>
      <w:r w:rsidR="009366E6">
        <w:rPr>
          <w:rFonts w:hint="eastAsia"/>
          <w:bCs/>
        </w:rPr>
        <w:t>满足</w:t>
      </w:r>
      <w:r w:rsidR="009366E6">
        <w:rPr>
          <w:bCs/>
        </w:rPr>
        <w:t>我们</w:t>
      </w:r>
      <w:r w:rsidR="009366E6">
        <w:rPr>
          <w:rFonts w:hint="eastAsia"/>
          <w:bCs/>
        </w:rPr>
        <w:t>在</w:t>
      </w:r>
      <w:r w:rsidR="009366E6">
        <w:rPr>
          <w:bCs/>
        </w:rPr>
        <w:t>测序数据中观测到的分布状态序列将被产生，</w:t>
      </w:r>
      <w:r w:rsidR="009366E6">
        <w:rPr>
          <w:rFonts w:hint="eastAsia"/>
          <w:bCs/>
        </w:rPr>
        <w:t>每</w:t>
      </w:r>
      <w:r w:rsidR="009366E6">
        <w:rPr>
          <w:bCs/>
        </w:rPr>
        <w:t>个被产生的序列将被</w:t>
      </w:r>
      <w:r w:rsidR="009366E6">
        <w:rPr>
          <w:rFonts w:hint="eastAsia"/>
          <w:bCs/>
        </w:rPr>
        <w:t>做</w:t>
      </w:r>
      <w:r w:rsidR="009366E6">
        <w:rPr>
          <w:bCs/>
        </w:rPr>
        <w:t>对称性检测，</w:t>
      </w:r>
      <w:r w:rsidR="009366E6">
        <w:rPr>
          <w:rFonts w:hint="eastAsia"/>
          <w:bCs/>
        </w:rPr>
        <w:t>如果</w:t>
      </w:r>
      <w:r w:rsidR="009366E6">
        <w:rPr>
          <w:bCs/>
        </w:rPr>
        <w:t>不符合对称性分布要求的将被抛弃，</w:t>
      </w:r>
      <w:r w:rsidR="009366E6">
        <w:rPr>
          <w:rFonts w:hint="eastAsia"/>
          <w:bCs/>
        </w:rPr>
        <w:t>满足</w:t>
      </w:r>
      <w:r w:rsidR="009366E6">
        <w:rPr>
          <w:bCs/>
        </w:rPr>
        <w:t>条件的将作为下一个序列</w:t>
      </w:r>
      <w:r w:rsidR="009366E6">
        <w:rPr>
          <w:rFonts w:hint="eastAsia"/>
          <w:bCs/>
        </w:rPr>
        <w:t>启动</w:t>
      </w:r>
      <w:r w:rsidR="009366E6">
        <w:rPr>
          <w:bCs/>
        </w:rPr>
        <w:t>序列。</w:t>
      </w:r>
      <w:r w:rsidR="009366E6">
        <w:rPr>
          <w:rFonts w:hint="eastAsia"/>
          <w:bCs/>
        </w:rPr>
        <w:t>直到</w:t>
      </w:r>
      <w:r w:rsidR="009366E6">
        <w:rPr>
          <w:bCs/>
        </w:rPr>
        <w:t>产生</w:t>
      </w:r>
      <w:r w:rsidR="009366E6">
        <w:rPr>
          <w:rFonts w:hint="eastAsia"/>
          <w:bCs/>
        </w:rPr>
        <w:t>指定</w:t>
      </w:r>
      <w:r w:rsidR="009366E6">
        <w:rPr>
          <w:bCs/>
        </w:rPr>
        <w:t>长度的序列。</w:t>
      </w:r>
    </w:p>
    <w:p w14:paraId="256F50DC" w14:textId="3A7DC6CA" w:rsidR="00B23140" w:rsidRDefault="00DE0011">
      <w:r>
        <w:t>B</w:t>
      </w:r>
      <w:r w:rsidR="00BC4675">
        <w:t>）</w:t>
      </w:r>
      <w:r w:rsidR="00BC4675">
        <w:rPr>
          <w:rFonts w:hint="eastAsia"/>
        </w:rPr>
        <w:t>确定</w:t>
      </w:r>
      <w:r w:rsidR="00996936">
        <w:t>特征</w:t>
      </w:r>
      <w:r w:rsidR="00996936">
        <w:t>DNA</w:t>
      </w:r>
      <w:r w:rsidR="00BC4675">
        <w:t>序列</w:t>
      </w:r>
      <w:r w:rsidR="00467208">
        <w:t>长度的</w:t>
      </w:r>
      <w:r w:rsidR="00BC4675">
        <w:rPr>
          <w:rFonts w:hint="eastAsia"/>
        </w:rPr>
        <w:t>边界</w:t>
      </w:r>
      <w:r w:rsidR="00BC4675">
        <w:t>值</w:t>
      </w:r>
    </w:p>
    <w:p w14:paraId="354DCCD8" w14:textId="3A15AE92" w:rsidR="00305294" w:rsidRDefault="00305294">
      <w:r>
        <w:t>原则上我们将选取</w:t>
      </w:r>
      <w:r>
        <w:rPr>
          <w:rFonts w:hint="eastAsia"/>
        </w:rPr>
        <w:t>符合对称性</w:t>
      </w:r>
      <w:r>
        <w:t>要求的最短长度的</w:t>
      </w:r>
      <w:r>
        <w:rPr>
          <w:rFonts w:hint="eastAsia"/>
        </w:rPr>
        <w:t>特征</w:t>
      </w:r>
      <w:r>
        <w:t>序列。</w:t>
      </w:r>
      <w:r>
        <w:rPr>
          <w:rFonts w:hint="eastAsia"/>
        </w:rPr>
        <w:t>这里我们</w:t>
      </w:r>
      <w:r>
        <w:t>将引入序列特征能量</w:t>
      </w:r>
      <w:r w:rsidR="00A47B39">
        <w:t>的</w:t>
      </w:r>
      <w:r w:rsidR="00A47B39">
        <w:rPr>
          <w:rFonts w:hint="eastAsia"/>
        </w:rPr>
        <w:t>概念</w:t>
      </w:r>
      <w:r w:rsidR="00A47B39">
        <w:t>。</w:t>
      </w:r>
      <w:r w:rsidR="00C12E49">
        <w:rPr>
          <w:rFonts w:hint="eastAsia"/>
        </w:rPr>
        <w:t>当</w:t>
      </w:r>
      <w:r>
        <w:rPr>
          <w:rFonts w:hint="eastAsia"/>
        </w:rPr>
        <w:t>特征序列</w:t>
      </w:r>
      <w:r>
        <w:t>的长度增加时，</w:t>
      </w:r>
      <w:r w:rsidR="009E54D8">
        <w:t>该</w:t>
      </w:r>
      <w:r>
        <w:rPr>
          <w:rFonts w:hint="eastAsia"/>
        </w:rPr>
        <w:t>特征</w:t>
      </w:r>
      <w:r>
        <w:t>能量</w:t>
      </w:r>
      <w:r w:rsidR="009E54D8">
        <w:t>将有明显的收敛趋势。亦即当序列长度大到一定值之后，</w:t>
      </w:r>
      <w:r w:rsidR="009E54D8">
        <w:rPr>
          <w:rFonts w:hint="eastAsia"/>
        </w:rPr>
        <w:t>长度</w:t>
      </w:r>
      <w:r w:rsidR="009E54D8">
        <w:t>的增加只会影响体系能量的</w:t>
      </w:r>
      <w:r w:rsidR="009E54D8">
        <w:rPr>
          <w:rFonts w:hint="eastAsia"/>
        </w:rPr>
        <w:t>细微</w:t>
      </w:r>
      <w:r w:rsidR="009E54D8">
        <w:t>变化。</w:t>
      </w:r>
      <w:r w:rsidR="009E54D8">
        <w:rPr>
          <w:rFonts w:hint="eastAsia"/>
        </w:rPr>
        <w:t>这些</w:t>
      </w:r>
      <w:r w:rsidR="009E54D8">
        <w:t>细微的变化不会影响</w:t>
      </w:r>
      <w:r w:rsidR="009E54D8">
        <w:rPr>
          <w:rFonts w:hint="eastAsia"/>
        </w:rPr>
        <w:t>项目</w:t>
      </w:r>
      <w:r w:rsidR="009E54D8">
        <w:t>研究的序列对象，</w:t>
      </w:r>
      <w:r w:rsidR="009E54D8">
        <w:rPr>
          <w:rFonts w:hint="eastAsia"/>
        </w:rPr>
        <w:t>因此</w:t>
      </w:r>
      <w:r w:rsidR="009E54D8">
        <w:t>可以当成微扰忽略。我们将不停增加序列长度，</w:t>
      </w:r>
      <w:r w:rsidR="009E54D8">
        <w:rPr>
          <w:rFonts w:hint="eastAsia"/>
        </w:rPr>
        <w:t>同时计算序列</w:t>
      </w:r>
      <w:r w:rsidR="009E54D8">
        <w:t>的特征能量，</w:t>
      </w:r>
      <w:r w:rsidR="009E54D8">
        <w:rPr>
          <w:rFonts w:hint="eastAsia"/>
        </w:rPr>
        <w:t>特征</w:t>
      </w:r>
      <w:r w:rsidR="009E54D8">
        <w:t>能量</w:t>
      </w:r>
      <w:r w:rsidR="009E54D8">
        <w:rPr>
          <w:rFonts w:hint="eastAsia"/>
        </w:rPr>
        <w:t>的</w:t>
      </w:r>
      <w:r w:rsidR="009E54D8">
        <w:t>变化满足我们的判决阀值时，</w:t>
      </w:r>
      <w:r w:rsidR="009E54D8">
        <w:rPr>
          <w:rFonts w:hint="eastAsia"/>
        </w:rPr>
        <w:t>我们</w:t>
      </w:r>
      <w:r w:rsidR="009E54D8">
        <w:t>将此时的长度作为</w:t>
      </w:r>
      <w:r w:rsidR="009E54D8">
        <w:rPr>
          <w:rFonts w:hint="eastAsia"/>
        </w:rPr>
        <w:t>序列</w:t>
      </w:r>
      <w:r w:rsidR="009E54D8">
        <w:t>长度的</w:t>
      </w:r>
      <w:r w:rsidR="009E54D8">
        <w:rPr>
          <w:rFonts w:hint="eastAsia"/>
        </w:rPr>
        <w:t>边界</w:t>
      </w:r>
      <w:r w:rsidR="009E54D8">
        <w:t>值。</w:t>
      </w:r>
    </w:p>
    <w:p w14:paraId="06CC1233" w14:textId="08B77F24" w:rsidR="00883EEF" w:rsidRDefault="00944860" w:rsidP="00883EEF">
      <w:pPr>
        <w:rPr>
          <w:bCs/>
        </w:rPr>
      </w:pPr>
      <w:r>
        <w:t>综合起来说，</w:t>
      </w:r>
      <w:r w:rsidR="00883EEF">
        <w:rPr>
          <w:bCs/>
        </w:rPr>
        <w:t>如果我们定义序列字母集</w:t>
      </w:r>
      <m:oMath>
        <m:r>
          <w:rPr>
            <w:rFonts w:ascii="Cambria Math" w:hAnsi="Cambria Math"/>
          </w:rPr>
          <m:t>Ω={T, A,C,G,CpG}</m:t>
        </m:r>
      </m:oMath>
      <w:r w:rsidR="00883EEF">
        <w:rPr>
          <w:bCs/>
        </w:rPr>
        <w:t>，</w:t>
      </w:r>
      <w:r w:rsidR="00883EEF">
        <w:rPr>
          <w:rFonts w:hint="eastAsia"/>
          <w:bCs/>
        </w:rPr>
        <w:t>定义</w:t>
      </w:r>
      <w:r w:rsidR="00883EEF">
        <w:rPr>
          <w:bCs/>
        </w:rPr>
        <w:t>HMM</w:t>
      </w:r>
      <w:r w:rsidR="00883EEF">
        <w:rPr>
          <w:bCs/>
        </w:rPr>
        <w:t>产生的符合我们观测的序列为</w:t>
      </w:r>
      <m:oMath>
        <m:sSub>
          <m:sSubPr>
            <m:ctrlPr>
              <w:rPr>
                <w:rFonts w:ascii="Cambria Math" w:hAnsi="Cambria Math"/>
                <w:bCs/>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0</m:t>
            </m:r>
          </m:sub>
        </m:sSub>
        <m:sSub>
          <m:sSubPr>
            <m:ctrlPr>
              <w:rPr>
                <w:rFonts w:ascii="Cambria Math" w:hAnsi="Cambria Math"/>
                <w:bCs/>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l</m:t>
            </m:r>
          </m:sub>
        </m:sSub>
      </m:oMath>
      <w:r w:rsidR="00883EEF">
        <w:rPr>
          <w:bCs/>
        </w:rPr>
        <w:t>，</w:t>
      </w:r>
      <w:r w:rsidR="0070653B">
        <w:rPr>
          <w:bCs/>
        </w:rPr>
        <w:t>其中</w:t>
      </w:r>
      <m:oMath>
        <m:r>
          <w:rPr>
            <w:rFonts w:ascii="Cambria Math" w:hAnsi="Cambria Math"/>
          </w:rPr>
          <m:t>a∈Ω</m:t>
        </m:r>
      </m:oMath>
      <w:r w:rsidR="00EA0E16">
        <w:rPr>
          <w:bCs/>
        </w:rPr>
        <w:t>，</w:t>
      </w:r>
      <w:r w:rsidR="009B4ED8">
        <w:rPr>
          <w:bCs/>
        </w:rPr>
        <w:t>定义</w:t>
      </w:r>
      <w:r w:rsidR="009B4ED8">
        <w:rPr>
          <w:bCs/>
        </w:rPr>
        <w:t>DNA</w:t>
      </w:r>
      <w:r w:rsidR="009B4ED8">
        <w:rPr>
          <w:bCs/>
        </w:rPr>
        <w:t>序列</w:t>
      </w:r>
      <m:oMath>
        <m:sSub>
          <m:sSubPr>
            <m:ctrlPr>
              <w:rPr>
                <w:rFonts w:ascii="Cambria Math" w:hAnsi="Cambria Math"/>
                <w:bCs/>
                <w:i/>
              </w:rPr>
            </m:ctrlPr>
          </m:sSubPr>
          <m:e>
            <m:r>
              <w:rPr>
                <w:rFonts w:ascii="Cambria Math" w:hAnsi="Cambria Math"/>
              </w:rPr>
              <m:t>s</m:t>
            </m:r>
          </m:e>
          <m:sub>
            <m:r>
              <w:rPr>
                <w:rFonts w:ascii="Cambria Math" w:hAnsi="Cambria Math"/>
              </w:rPr>
              <m:t>l</m:t>
            </m:r>
          </m:sub>
        </m:sSub>
      </m:oMath>
      <w:r w:rsidR="00121809">
        <w:rPr>
          <w:bCs/>
        </w:rPr>
        <w:t>的特征能量为</w:t>
      </w:r>
      <m:oMath>
        <m:sSub>
          <m:sSubPr>
            <m:ctrlPr>
              <w:rPr>
                <w:rFonts w:ascii="Cambria Math" w:hAnsi="Cambria Math"/>
                <w:bCs/>
                <w:i/>
              </w:rPr>
            </m:ctrlPr>
          </m:sSubPr>
          <m:e>
            <m:r>
              <w:rPr>
                <w:rFonts w:ascii="Cambria Math" w:hAnsi="Cambria Math"/>
              </w:rPr>
              <m:t>E</m:t>
            </m:r>
          </m:e>
          <m:sub>
            <m:r>
              <w:rPr>
                <w:rFonts w:ascii="Cambria Math" w:hAnsi="Cambria Math"/>
              </w:rPr>
              <m:t>l</m:t>
            </m:r>
          </m:sub>
        </m:sSub>
      </m:oMath>
      <w:r w:rsidR="00121809">
        <w:rPr>
          <w:bCs/>
        </w:rPr>
        <w:t>，</w:t>
      </w:r>
      <w:r w:rsidR="00C13F7B">
        <w:rPr>
          <w:bCs/>
        </w:rPr>
        <w:t>那么</w:t>
      </w:r>
      <w:r>
        <w:t>特征</w:t>
      </w:r>
      <w:r>
        <w:t>DNA</w:t>
      </w:r>
      <w:r>
        <w:t>序列的产生</w:t>
      </w:r>
      <w:r w:rsidR="00883EEF">
        <w:rPr>
          <w:bCs/>
        </w:rPr>
        <w:t>产生</w:t>
      </w:r>
      <w:r w:rsidR="00883EEF">
        <w:rPr>
          <w:rFonts w:hint="eastAsia"/>
          <w:bCs/>
        </w:rPr>
        <w:t>算法</w:t>
      </w:r>
      <w:r w:rsidR="00883EEF">
        <w:rPr>
          <w:bCs/>
        </w:rPr>
        <w:t>如</w:t>
      </w:r>
      <w:r w:rsidR="00700507">
        <w:rPr>
          <w:bCs/>
        </w:rPr>
        <w:fldChar w:fldCharType="begin"/>
      </w:r>
      <w:r w:rsidR="00700507">
        <w:rPr>
          <w:bCs/>
        </w:rPr>
        <w:instrText xml:space="preserve"> REF _Ref444352576 \h </w:instrText>
      </w:r>
      <w:r w:rsidR="00700507">
        <w:rPr>
          <w:bCs/>
        </w:rPr>
      </w:r>
      <w:r w:rsidR="00700507">
        <w:rPr>
          <w:bCs/>
        </w:rPr>
        <w:fldChar w:fldCharType="separate"/>
      </w:r>
      <w:r w:rsidR="00700507">
        <w:rPr>
          <w:rFonts w:hint="eastAsia"/>
        </w:rPr>
        <w:t>图</w:t>
      </w:r>
      <w:r w:rsidR="00700507">
        <w:rPr>
          <w:rFonts w:hint="eastAsia"/>
        </w:rPr>
        <w:t xml:space="preserve"> </w:t>
      </w:r>
      <w:r w:rsidR="00700507">
        <w:rPr>
          <w:noProof/>
        </w:rPr>
        <w:t>2</w:t>
      </w:r>
      <w:r w:rsidR="00700507">
        <w:rPr>
          <w:bCs/>
        </w:rPr>
        <w:fldChar w:fldCharType="end"/>
      </w:r>
      <w:r w:rsidR="00883EEF">
        <w:rPr>
          <w:rFonts w:hint="eastAsia"/>
          <w:bCs/>
        </w:rPr>
        <w:t>所示</w:t>
      </w:r>
      <w:r w:rsidR="00E1406C">
        <w:rPr>
          <w:bCs/>
        </w:rPr>
        <w:t>。</w:t>
      </w:r>
    </w:p>
    <w:p w14:paraId="318D093F" w14:textId="6FB11E22" w:rsidR="00E32D39" w:rsidRDefault="00E32D39" w:rsidP="00883EEF">
      <w:pPr>
        <w:rPr>
          <w:bCs/>
        </w:rPr>
      </w:pPr>
    </w:p>
    <w:p w14:paraId="5F9761AE" w14:textId="3587AB85" w:rsidR="00E11AA4" w:rsidRDefault="006C0708" w:rsidP="00AB62B7">
      <w:pPr>
        <w:jc w:val="center"/>
        <w:rPr>
          <w:bCs/>
        </w:rPr>
      </w:pPr>
      <w:r>
        <w:rPr>
          <w:noProof/>
        </w:rPr>
        <mc:AlternateContent>
          <mc:Choice Requires="wpg">
            <w:drawing>
              <wp:inline distT="0" distB="0" distL="0" distR="0" wp14:anchorId="63864B28" wp14:editId="7D5834A0">
                <wp:extent cx="3519058" cy="4231640"/>
                <wp:effectExtent l="25400" t="0" r="12065" b="35560"/>
                <wp:docPr id="44" name="Group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19058" cy="4231640"/>
                          <a:chOff x="3601" y="1829"/>
                          <a:chExt cx="6741" cy="7004"/>
                        </a:xfrm>
                      </wpg:grpSpPr>
                      <wps:wsp>
                        <wps:cNvPr id="46" name="AutoShape 23"/>
                        <wps:cNvSpPr>
                          <a:spLocks noChangeArrowheads="1"/>
                        </wps:cNvSpPr>
                        <wps:spPr bwMode="auto">
                          <a:xfrm>
                            <a:off x="3601" y="1829"/>
                            <a:ext cx="2520" cy="936"/>
                          </a:xfrm>
                          <a:prstGeom prst="flowChartPreparation">
                            <a:avLst/>
                          </a:prstGeom>
                          <a:solidFill>
                            <a:srgbClr val="FFFFFF"/>
                          </a:solidFill>
                          <a:ln w="9525">
                            <a:solidFill>
                              <a:srgbClr val="000000"/>
                            </a:solidFill>
                            <a:miter lim="800000"/>
                            <a:headEnd/>
                            <a:tailEnd/>
                          </a:ln>
                        </wps:spPr>
                        <wps:txbx>
                          <w:txbxContent>
                            <w:p w14:paraId="63DDA66F" w14:textId="77777777" w:rsidR="006C0708" w:rsidRDefault="006C0708" w:rsidP="006C0708">
                              <w:pPr>
                                <w:jc w:val="center"/>
                              </w:pPr>
                              <w:r>
                                <w:rPr>
                                  <w:rFonts w:hint="eastAsia"/>
                                </w:rPr>
                                <w:t>初始序列</w:t>
                              </w:r>
                              <w:r w:rsidRPr="00AA42C3">
                                <w:rPr>
                                  <w:position w:val="-12"/>
                                </w:rPr>
                                <w:object w:dxaOrig="1380" w:dyaOrig="360" w14:anchorId="01458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pt;height:18.6pt" o:ole="">
                                    <v:imagedata r:id="rId6" o:title=""/>
                                  </v:shape>
                                  <o:OLEObject Type="Embed" ProgID="Equation.3" ShapeID="_x0000_i1025" DrawAspect="Content" ObjectID="_1519131438" r:id="rId7"/>
                                </w:object>
                              </w:r>
                            </w:p>
                          </w:txbxContent>
                        </wps:txbx>
                        <wps:bodyPr rot="0" vert="horz" wrap="square" lIns="91440" tIns="45720" rIns="91440" bIns="45720" anchor="t" anchorCtr="0" upright="1">
                          <a:noAutofit/>
                        </wps:bodyPr>
                      </wps:wsp>
                      <wps:wsp>
                        <wps:cNvPr id="47" name="AutoShape 24"/>
                        <wps:cNvSpPr>
                          <a:spLocks noChangeArrowheads="1"/>
                        </wps:cNvSpPr>
                        <wps:spPr bwMode="auto">
                          <a:xfrm>
                            <a:off x="3601" y="3390"/>
                            <a:ext cx="2520" cy="935"/>
                          </a:xfrm>
                          <a:prstGeom prst="flowChartProcess">
                            <a:avLst/>
                          </a:prstGeom>
                          <a:solidFill>
                            <a:srgbClr val="FFFFFF"/>
                          </a:solidFill>
                          <a:ln w="9525">
                            <a:solidFill>
                              <a:srgbClr val="000000"/>
                            </a:solidFill>
                            <a:miter lim="800000"/>
                            <a:headEnd/>
                            <a:tailEnd/>
                          </a:ln>
                        </wps:spPr>
                        <wps:txbx>
                          <w:txbxContent>
                            <w:p w14:paraId="3E44ADAF" w14:textId="77777777" w:rsidR="006C0708" w:rsidRDefault="006C0708" w:rsidP="006C0708">
                              <w:pPr>
                                <w:spacing w:line="240" w:lineRule="atLeast"/>
                                <w:jc w:val="center"/>
                              </w:pPr>
                              <w:r>
                                <w:rPr>
                                  <w:rFonts w:hint="eastAsia"/>
                                </w:rPr>
                                <w:t>HMM</w:t>
                              </w:r>
                              <w:r>
                                <w:rPr>
                                  <w:rFonts w:hint="eastAsia"/>
                                </w:rPr>
                                <w:t>产生序列</w:t>
                              </w:r>
                            </w:p>
                            <w:p w14:paraId="6BC7E9CA" w14:textId="77777777" w:rsidR="006C0708" w:rsidRDefault="006C0708" w:rsidP="006C0708">
                              <w:pPr>
                                <w:jc w:val="center"/>
                              </w:pPr>
                              <w:r w:rsidRPr="00AA42C3">
                                <w:rPr>
                                  <w:position w:val="-12"/>
                                </w:rPr>
                                <w:object w:dxaOrig="1860" w:dyaOrig="360" w14:anchorId="4946DACC">
                                  <v:shape id="_x0000_i1026" type="#_x0000_t75" style="width:92.9pt;height:18.6pt" o:ole="">
                                    <v:imagedata r:id="rId8" o:title=""/>
                                  </v:shape>
                                  <o:OLEObject Type="Embed" ProgID="Equation.3" ShapeID="_x0000_i1026" DrawAspect="Content" ObjectID="_1519131439" r:id="rId9"/>
                                </w:object>
                              </w:r>
                            </w:p>
                          </w:txbxContent>
                        </wps:txbx>
                        <wps:bodyPr rot="0" vert="horz" wrap="square" lIns="91440" tIns="45720" rIns="91440" bIns="45720" anchor="t" anchorCtr="0" upright="1">
                          <a:noAutofit/>
                        </wps:bodyPr>
                      </wps:wsp>
                      <wps:wsp>
                        <wps:cNvPr id="48" name="AutoShape 25"/>
                        <wps:cNvSpPr>
                          <a:spLocks noChangeArrowheads="1"/>
                        </wps:cNvSpPr>
                        <wps:spPr bwMode="auto">
                          <a:xfrm>
                            <a:off x="3601" y="4794"/>
                            <a:ext cx="2520" cy="1403"/>
                          </a:xfrm>
                          <a:prstGeom prst="flowChartDecision">
                            <a:avLst/>
                          </a:prstGeom>
                          <a:solidFill>
                            <a:srgbClr val="FFFFFF"/>
                          </a:solidFill>
                          <a:ln w="9525">
                            <a:solidFill>
                              <a:srgbClr val="000000"/>
                            </a:solidFill>
                            <a:miter lim="800000"/>
                            <a:headEnd/>
                            <a:tailEnd/>
                          </a:ln>
                        </wps:spPr>
                        <wps:txbx>
                          <w:txbxContent>
                            <w:p w14:paraId="6F60D4B4" w14:textId="77777777" w:rsidR="006C0708" w:rsidRDefault="006C0708" w:rsidP="006C0708">
                              <w:pPr>
                                <w:jc w:val="center"/>
                              </w:pPr>
                              <w:r>
                                <w:rPr>
                                  <w:rFonts w:hint="eastAsia"/>
                                </w:rPr>
                                <w:t>满足对称性要求？</w:t>
                              </w:r>
                            </w:p>
                          </w:txbxContent>
                        </wps:txbx>
                        <wps:bodyPr rot="0" vert="horz" wrap="square" lIns="91440" tIns="45720" rIns="91440" bIns="45720" anchor="t" anchorCtr="0" upright="1">
                          <a:noAutofit/>
                        </wps:bodyPr>
                      </wps:wsp>
                      <wps:wsp>
                        <wps:cNvPr id="49" name="AutoShape 26"/>
                        <wps:cNvSpPr>
                          <a:spLocks noChangeArrowheads="1"/>
                        </wps:cNvSpPr>
                        <wps:spPr bwMode="auto">
                          <a:xfrm>
                            <a:off x="3601" y="6665"/>
                            <a:ext cx="2520" cy="936"/>
                          </a:xfrm>
                          <a:prstGeom prst="flowChartProcess">
                            <a:avLst/>
                          </a:prstGeom>
                          <a:solidFill>
                            <a:srgbClr val="FFFFFF"/>
                          </a:solidFill>
                          <a:ln w="9525">
                            <a:solidFill>
                              <a:srgbClr val="000000"/>
                            </a:solidFill>
                            <a:miter lim="800000"/>
                            <a:headEnd/>
                            <a:tailEnd/>
                          </a:ln>
                        </wps:spPr>
                        <wps:txbx>
                          <w:txbxContent>
                            <w:p w14:paraId="01B99286" w14:textId="77777777" w:rsidR="006C0708" w:rsidRDefault="006C0708" w:rsidP="006C0708">
                              <w:pPr>
                                <w:spacing w:line="240" w:lineRule="atLeast"/>
                                <w:jc w:val="center"/>
                              </w:pPr>
                              <w:r>
                                <w:rPr>
                                  <w:rFonts w:hint="eastAsia"/>
                                </w:rPr>
                                <w:t>计算序列特征能量</w:t>
                              </w:r>
                            </w:p>
                            <w:p w14:paraId="4736CF28" w14:textId="77777777" w:rsidR="006C0708" w:rsidRDefault="006C0708" w:rsidP="006C0708">
                              <w:pPr>
                                <w:jc w:val="center"/>
                              </w:pPr>
                              <w:r w:rsidRPr="00E95494">
                                <w:rPr>
                                  <w:position w:val="-14"/>
                                </w:rPr>
                                <w:object w:dxaOrig="2340" w:dyaOrig="400" w14:anchorId="70CCF400">
                                  <v:shape id="_x0000_i1027" type="#_x0000_t75" style="width:116.9pt;height:20.15pt" o:ole="">
                                    <v:imagedata r:id="rId10" o:title=""/>
                                  </v:shape>
                                  <o:OLEObject Type="Embed" ProgID="Equation.3" ShapeID="_x0000_i1027" DrawAspect="Content" ObjectID="_1519131440" r:id="rId11"/>
                                </w:object>
                              </w:r>
                            </w:p>
                          </w:txbxContent>
                        </wps:txbx>
                        <wps:bodyPr rot="0" vert="horz" wrap="square" lIns="91440" tIns="45720" rIns="91440" bIns="45720" anchor="t" anchorCtr="0" upright="1">
                          <a:noAutofit/>
                        </wps:bodyPr>
                      </wps:wsp>
                      <wps:wsp>
                        <wps:cNvPr id="50" name="AutoShape 27"/>
                        <wps:cNvSpPr>
                          <a:spLocks noChangeArrowheads="1"/>
                        </wps:cNvSpPr>
                        <wps:spPr bwMode="auto">
                          <a:xfrm>
                            <a:off x="6922" y="6381"/>
                            <a:ext cx="3008" cy="1526"/>
                          </a:xfrm>
                          <a:prstGeom prst="flowChartDecision">
                            <a:avLst/>
                          </a:prstGeom>
                          <a:solidFill>
                            <a:srgbClr val="FFFFFF"/>
                          </a:solidFill>
                          <a:ln w="9525">
                            <a:solidFill>
                              <a:srgbClr val="000000"/>
                            </a:solidFill>
                            <a:miter lim="800000"/>
                            <a:headEnd/>
                            <a:tailEnd/>
                          </a:ln>
                        </wps:spPr>
                        <wps:txbx>
                          <w:txbxContent>
                            <w:p w14:paraId="11DEA1A9" w14:textId="77777777" w:rsidR="006C0708" w:rsidRDefault="006C0708" w:rsidP="006C0708">
                              <w:pPr>
                                <w:jc w:val="center"/>
                              </w:pPr>
                              <w:r w:rsidRPr="00E95494">
                                <w:rPr>
                                  <w:position w:val="-6"/>
                                </w:rPr>
                                <w:object w:dxaOrig="760" w:dyaOrig="279" w14:anchorId="1CB61F62">
                                  <v:shape id="_x0000_i1028" type="#_x0000_t75" style="width:37.95pt;height:13.95pt" o:ole="">
                                    <v:imagedata r:id="rId12" o:title=""/>
                                  </v:shape>
                                  <o:OLEObject Type="Embed" ProgID="Equation.3" ShapeID="_x0000_i1028" DrawAspect="Content" ObjectID="_1519131441" r:id="rId13"/>
                                </w:object>
                              </w:r>
                            </w:p>
                            <w:p w14:paraId="24EC8692" w14:textId="77777777" w:rsidR="006C0708" w:rsidRDefault="006C0708" w:rsidP="006C0708">
                              <w:pPr>
                                <w:jc w:val="center"/>
                              </w:pPr>
                              <w:r>
                                <w:rPr>
                                  <w:rFonts w:hint="eastAsia"/>
                                </w:rPr>
                                <w:t>收敛标准？</w:t>
                              </w:r>
                            </w:p>
                          </w:txbxContent>
                        </wps:txbx>
                        <wps:bodyPr rot="0" vert="horz" wrap="square" lIns="91440" tIns="45720" rIns="91440" bIns="45720" anchor="t" anchorCtr="0" upright="1">
                          <a:noAutofit/>
                        </wps:bodyPr>
                      </wps:wsp>
                      <wps:wsp>
                        <wps:cNvPr id="51" name="AutoShape 28"/>
                        <wps:cNvCnPr>
                          <a:cxnSpLocks noChangeShapeType="1"/>
                          <a:stCxn id="46" idx="2"/>
                          <a:endCxn id="47" idx="0"/>
                        </wps:cNvCnPr>
                        <wps:spPr bwMode="auto">
                          <a:xfrm>
                            <a:off x="4861" y="2765"/>
                            <a:ext cx="1" cy="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29"/>
                        <wps:cNvCnPr>
                          <a:cxnSpLocks noChangeShapeType="1"/>
                          <a:stCxn id="47" idx="2"/>
                          <a:endCxn id="48" idx="0"/>
                        </wps:cNvCnPr>
                        <wps:spPr bwMode="auto">
                          <a:xfrm>
                            <a:off x="4861" y="4325"/>
                            <a:ext cx="1" cy="4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30"/>
                        <wps:cNvCnPr>
                          <a:cxnSpLocks noChangeShapeType="1"/>
                          <a:stCxn id="48" idx="2"/>
                          <a:endCxn id="49" idx="0"/>
                        </wps:cNvCnPr>
                        <wps:spPr bwMode="auto">
                          <a:xfrm>
                            <a:off x="4861" y="6197"/>
                            <a:ext cx="1"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31"/>
                        <wps:cNvCnPr>
                          <a:cxnSpLocks noChangeShapeType="1"/>
                          <a:stCxn id="48" idx="3"/>
                          <a:endCxn id="47" idx="3"/>
                        </wps:cNvCnPr>
                        <wps:spPr bwMode="auto">
                          <a:xfrm flipV="1">
                            <a:off x="6121" y="3858"/>
                            <a:ext cx="1" cy="1638"/>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5" name="AutoShape 32"/>
                        <wps:cNvCnPr>
                          <a:cxnSpLocks noChangeShapeType="1"/>
                          <a:stCxn id="50" idx="3"/>
                          <a:endCxn id="46" idx="3"/>
                        </wps:cNvCnPr>
                        <wps:spPr bwMode="auto">
                          <a:xfrm flipH="1" flipV="1">
                            <a:off x="6121" y="2297"/>
                            <a:ext cx="3809" cy="4847"/>
                          </a:xfrm>
                          <a:prstGeom prst="bentConnector3">
                            <a:avLst>
                              <a:gd name="adj1" fmla="val -945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 name="AutoShape 33"/>
                        <wps:cNvCnPr>
                          <a:cxnSpLocks noChangeShapeType="1"/>
                          <a:stCxn id="49" idx="3"/>
                          <a:endCxn id="50" idx="1"/>
                        </wps:cNvCnPr>
                        <wps:spPr bwMode="auto">
                          <a:xfrm>
                            <a:off x="6121" y="7133"/>
                            <a:ext cx="801" cy="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34"/>
                        <wps:cNvSpPr>
                          <a:spLocks noChangeArrowheads="1"/>
                        </wps:cNvSpPr>
                        <wps:spPr bwMode="auto">
                          <a:xfrm>
                            <a:off x="7403" y="8209"/>
                            <a:ext cx="1980" cy="624"/>
                          </a:xfrm>
                          <a:prstGeom prst="flowChartTerminator">
                            <a:avLst/>
                          </a:prstGeom>
                          <a:solidFill>
                            <a:srgbClr val="FFFFFF"/>
                          </a:solidFill>
                          <a:ln w="9525">
                            <a:solidFill>
                              <a:srgbClr val="000000"/>
                            </a:solidFill>
                            <a:miter lim="800000"/>
                            <a:headEnd/>
                            <a:tailEnd/>
                          </a:ln>
                        </wps:spPr>
                        <wps:txbx>
                          <w:txbxContent>
                            <w:p w14:paraId="20F34F08" w14:textId="77777777" w:rsidR="006C0708" w:rsidRDefault="006C0708" w:rsidP="006C0708">
                              <w:pPr>
                                <w:jc w:val="center"/>
                              </w:pPr>
                              <w:r>
                                <w:rPr>
                                  <w:rFonts w:hint="eastAsia"/>
                                </w:rPr>
                                <w:t>最终序列</w:t>
                              </w:r>
                            </w:p>
                          </w:txbxContent>
                        </wps:txbx>
                        <wps:bodyPr rot="0" vert="horz" wrap="square" lIns="91440" tIns="45720" rIns="91440" bIns="45720" anchor="t" anchorCtr="0" upright="1">
                          <a:noAutofit/>
                        </wps:bodyPr>
                      </wps:wsp>
                      <wps:wsp>
                        <wps:cNvPr id="58" name="AutoShape 35"/>
                        <wps:cNvCnPr>
                          <a:cxnSpLocks noChangeShapeType="1"/>
                          <a:stCxn id="50" idx="2"/>
                          <a:endCxn id="57" idx="0"/>
                        </wps:cNvCnPr>
                        <wps:spPr bwMode="auto">
                          <a:xfrm flipH="1">
                            <a:off x="8393" y="7907"/>
                            <a:ext cx="33"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36"/>
                        <wps:cNvSpPr txBox="1">
                          <a:spLocks noChangeArrowheads="1"/>
                        </wps:cNvSpPr>
                        <wps:spPr bwMode="auto">
                          <a:xfrm>
                            <a:off x="4321" y="619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9E07" w14:textId="77777777" w:rsidR="006C0708" w:rsidRDefault="006C0708" w:rsidP="006C0708">
                              <w:r>
                                <w:rPr>
                                  <w:rFonts w:hint="eastAsia"/>
                                </w:rPr>
                                <w:t>是</w:t>
                              </w:r>
                            </w:p>
                          </w:txbxContent>
                        </wps:txbx>
                        <wps:bodyPr rot="0" vert="horz" wrap="square" lIns="91440" tIns="45720" rIns="91440" bIns="45720" anchor="t" anchorCtr="0" upright="1">
                          <a:noAutofit/>
                        </wps:bodyPr>
                      </wps:wsp>
                      <wps:wsp>
                        <wps:cNvPr id="60" name="Text Box 37"/>
                        <wps:cNvSpPr txBox="1">
                          <a:spLocks noChangeArrowheads="1"/>
                        </wps:cNvSpPr>
                        <wps:spPr bwMode="auto">
                          <a:xfrm>
                            <a:off x="6031" y="512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A4E41" w14:textId="77777777" w:rsidR="006C0708" w:rsidRDefault="006C0708" w:rsidP="006C0708">
                              <w:r>
                                <w:rPr>
                                  <w:rFonts w:hint="eastAsia"/>
                                </w:rPr>
                                <w:t>否</w:t>
                              </w:r>
                            </w:p>
                          </w:txbxContent>
                        </wps:txbx>
                        <wps:bodyPr rot="0" vert="horz" wrap="square" lIns="91440" tIns="45720" rIns="91440" bIns="45720" anchor="t" anchorCtr="0" upright="1">
                          <a:noAutofit/>
                        </wps:bodyPr>
                      </wps:wsp>
                      <wps:wsp>
                        <wps:cNvPr id="61" name="Text Box 38"/>
                        <wps:cNvSpPr txBox="1">
                          <a:spLocks noChangeArrowheads="1"/>
                        </wps:cNvSpPr>
                        <wps:spPr bwMode="auto">
                          <a:xfrm>
                            <a:off x="7822" y="782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8FA0B" w14:textId="77777777" w:rsidR="006C0708" w:rsidRDefault="006C0708" w:rsidP="006C0708">
                              <w:r>
                                <w:rPr>
                                  <w:rFonts w:hint="eastAsia"/>
                                </w:rPr>
                                <w:t>是</w:t>
                              </w:r>
                            </w:p>
                          </w:txbxContent>
                        </wps:txbx>
                        <wps:bodyPr rot="0" vert="horz" wrap="square" lIns="91440" tIns="45720" rIns="91440" bIns="45720" anchor="t" anchorCtr="0" upright="1">
                          <a:noAutofit/>
                        </wps:bodyPr>
                      </wps:wsp>
                      <wps:wsp>
                        <wps:cNvPr id="62" name="Text Box 39"/>
                        <wps:cNvSpPr txBox="1">
                          <a:spLocks noChangeArrowheads="1"/>
                        </wps:cNvSpPr>
                        <wps:spPr bwMode="auto">
                          <a:xfrm>
                            <a:off x="9802" y="680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D372A" w14:textId="77777777" w:rsidR="006C0708" w:rsidRDefault="006C0708" w:rsidP="006C0708">
                              <w:r>
                                <w:rPr>
                                  <w:rFonts w:hint="eastAsia"/>
                                </w:rPr>
                                <w:t>否</w:t>
                              </w:r>
                            </w:p>
                          </w:txbxContent>
                        </wps:txbx>
                        <wps:bodyPr rot="0" vert="horz" wrap="square" lIns="91440" tIns="45720" rIns="91440" bIns="45720" anchor="t" anchorCtr="0" upright="1">
                          <a:noAutofit/>
                        </wps:bodyPr>
                      </wps:wsp>
                    </wpg:wgp>
                  </a:graphicData>
                </a:graphic>
              </wp:inline>
            </w:drawing>
          </mc:Choice>
          <mc:Fallback>
            <w:pict>
              <v:group w14:anchorId="63864B28" id="Group_x0020_44" o:spid="_x0000_s1026" style="width:277.1pt;height:333.2pt;mso-position-horizontal-relative:char;mso-position-vertical-relative:line" coordorigin="3601,1829" coordsize="6741,70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">
                <o:lock v:ext="edit" aspectratio="t"/>
                <v:shapetype id="_x0000_t117" coordsize="21600,21600" o:spt="117" path="m4353,0l17214,,21600,10800,17214,21600,4353,21600,,10800xe">
                  <v:stroke joinstyle="miter"/>
                  <v:path gradientshapeok="t" o:connecttype="rect" textboxrect="4353,0,17214,21600"/>
                </v:shapetype>
                <v:shape id="AutoShape_x0020_23" o:spid="_x0000_s1027" type="#_x0000_t117" style="position:absolute;left:3601;top:1829;width:25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QHqwgAA&#10;ANsAAAAPAAAAZHJzL2Rvd25yZXYueG1sRI9Ba8JAFITvBf/D8gRvdWMR0egqaimU3owieHtkn0kw&#10;+zbsvmraX98tFHocZuYbZrXpXavuFGLj2cBknIEiLr1tuDJwOr49z0FFQbbYeiYDXxRhsx48rTC3&#10;/sEHuhdSqQThmKOBWqTLtY5lTQ7j2HfEybv64FCSDJW2AR8J7lr9kmUz7bDhtFBjR/uaylvx6QyU&#10;Z5bb96Xn1yLoZp7R4rD7EGNGw367BCXUy3/4r/1uDUxn8Psl/QC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lAerCAAAA2wAAAA8AAAAAAAAAAAAAAAAAlwIAAGRycy9kb3du&#10;cmV2LnhtbFBLBQYAAAAABAAEAPUAAACGAwAAAAA=&#10;">
                  <v:textbox>
                    <w:txbxContent>
                      <w:p w14:paraId="63DDA66F" w14:textId="77777777" w:rsidR="006C0708" w:rsidRDefault="006C0708" w:rsidP="006C0708">
                        <w:pPr>
                          <w:jc w:val="center"/>
                        </w:pPr>
                        <w:r>
                          <w:rPr>
                            <w:rFonts w:hint="eastAsia"/>
                          </w:rPr>
                          <w:t>初始序列</w:t>
                        </w:r>
                        <w:r w:rsidRPr="00AA42C3">
                          <w:rPr>
                            <w:position w:val="-12"/>
                          </w:rPr>
                          <w:object w:dxaOrig="1380" w:dyaOrig="360" w14:anchorId="01458A77">
                            <v:shape id="_x0000_i1025" type="#_x0000_t75" style="width:68.65pt;height:18.4pt" o:ole="">
                              <v:imagedata r:id="rId14" o:title=""/>
                            </v:shape>
                            <o:OLEObject Type="Embed" ProgID="Equation.3" ShapeID="_x0000_i1025" DrawAspect="Content" ObjectID="_1518541032" r:id="rId18"/>
                          </w:object>
                        </w:r>
                      </w:p>
                    </w:txbxContent>
                  </v:textbox>
                </v:shape>
                <v:shapetype id="_x0000_t109" coordsize="21600,21600" o:spt="109" path="m0,0l0,21600,21600,21600,21600,0xe">
                  <v:stroke joinstyle="miter"/>
                  <v:path gradientshapeok="t" o:connecttype="rect"/>
                </v:shapetype>
                <v:shape id="AutoShape_x0020_24" o:spid="_x0000_s1028" type="#_x0000_t109" style="position:absolute;left:3601;top:3390;width:2520;height: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iZVSxQAA&#10;ANsAAAAPAAAAZHJzL2Rvd25yZXYueG1sRI9Ba8JAFITvgv9heYIXqRutbUPqKiKk6MFD0156e2af&#10;SWj2bciuMf57VxA8DjPzDbNc96YWHbWusqxgNo1AEOdWV1wo+P1JX2IQziNrrC2Tgis5WK+GgyUm&#10;2l74m7rMFyJA2CWooPS+SaR0eUkG3dQ2xME72dagD7ItpG7xEuCmlvMoepcGKw4LJTa0LSn/z85G&#10;wTyeZF98SHeL416n+Db76yave6XGo37zCcJT75/hR3unFSw+4P4l/AC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JlVLFAAAA2wAAAA8AAAAAAAAAAAAAAAAAlwIAAGRycy9k&#10;b3ducmV2LnhtbFBLBQYAAAAABAAEAPUAAACJAwAAAAA=&#10;">
                  <v:textbox>
                    <w:txbxContent>
                      <w:p w14:paraId="3E44ADAF" w14:textId="77777777" w:rsidR="006C0708" w:rsidRDefault="006C0708" w:rsidP="006C0708">
                        <w:pPr>
                          <w:spacing w:line="240" w:lineRule="atLeast"/>
                          <w:jc w:val="center"/>
                        </w:pPr>
                        <w:r>
                          <w:rPr>
                            <w:rFonts w:hint="eastAsia"/>
                          </w:rPr>
                          <w:t>HMM</w:t>
                        </w:r>
                        <w:r>
                          <w:rPr>
                            <w:rFonts w:hint="eastAsia"/>
                          </w:rPr>
                          <w:t>产生序列</w:t>
                        </w:r>
                      </w:p>
                      <w:p w14:paraId="6BC7E9CA" w14:textId="77777777" w:rsidR="006C0708" w:rsidRDefault="006C0708" w:rsidP="006C0708">
                        <w:pPr>
                          <w:jc w:val="center"/>
                        </w:pPr>
                        <w:r w:rsidRPr="00AA42C3">
                          <w:rPr>
                            <w:position w:val="-12"/>
                          </w:rPr>
                          <w:object w:dxaOrig="1860" w:dyaOrig="360" w14:anchorId="4946DACC">
                            <v:shape id="_x0000_i1026" type="#_x0000_t75" style="width:92.95pt;height:18.4pt" o:ole="">
                              <v:imagedata r:id="rId19" o:title=""/>
                            </v:shape>
                            <o:OLEObject Type="Embed" ProgID="Equation.3" ShapeID="_x0000_i1026" DrawAspect="Content" ObjectID="_1518541033" r:id="rId20"/>
                          </w:object>
                        </w:r>
                      </w:p>
                    </w:txbxContent>
                  </v:textbox>
                </v:shape>
                <v:shapetype id="_x0000_t110" coordsize="21600,21600" o:spt="110" path="m10800,0l0,10800,10800,21600,21600,10800xe">
                  <v:stroke joinstyle="miter"/>
                  <v:path gradientshapeok="t" o:connecttype="rect" textboxrect="5400,5400,16200,16200"/>
                </v:shapetype>
                <v:shape id="AutoShape_x0020_25" o:spid="_x0000_s1029" type="#_x0000_t110" style="position:absolute;left:3601;top:4794;width:2520;height: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aShwQAA&#10;ANsAAAAPAAAAZHJzL2Rvd25yZXYueG1sRE9Na8JAEL0L/odlhN7qxja0JbqKCKU9iKgtnsfsmAQz&#10;syG7mtRf3z0IHh/ve7bouVZXan3lxMBknIAiyZ2tpDDw+/P5/AHKBxSLtRMy8EceFvPhYIaZdZ3s&#10;6LoPhYoh4jM0UIbQZFr7vCRGP3YNSeROrmUMEbaFti12MZxr/ZIkb5qxkthQYkOrkvLz/sIGtsd0&#10;y936duL1LT1wffl6P2xejXka9cspqEB9eIjv7m9rII1j45f4A/T8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A2kocEAAADbAAAADwAAAAAAAAAAAAAAAACXAgAAZHJzL2Rvd25y&#10;ZXYueG1sUEsFBgAAAAAEAAQA9QAAAIUDAAAAAA==&#10;">
                  <v:textbox>
                    <w:txbxContent>
                      <w:p w14:paraId="6F60D4B4" w14:textId="77777777" w:rsidR="006C0708" w:rsidRDefault="006C0708" w:rsidP="006C0708">
                        <w:pPr>
                          <w:jc w:val="center"/>
                        </w:pPr>
                        <w:r>
                          <w:rPr>
                            <w:rFonts w:hint="eastAsia"/>
                          </w:rPr>
                          <w:t>满足对称性要求？</w:t>
                        </w:r>
                      </w:p>
                    </w:txbxContent>
                  </v:textbox>
                </v:shape>
                <v:shape id="AutoShape_x0020_26" o:spid="_x0000_s1030" type="#_x0000_t109" style="position:absolute;left:3601;top:6665;width:25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qS7xQAA&#10;ANsAAAAPAAAAZHJzL2Rvd25yZXYueG1sRI9Pa8JAFMTvQr/D8gpepG78SxpdpRQievBg7KW31+xr&#10;Esy+Ddk1xm/vFgoeh5n5DbPe9qYWHbWusqxgMo5AEOdWV1wo+DqnbzEI55E11pZJwZ0cbDcvgzUm&#10;2t74RF3mCxEg7BJUUHrfJFK6vCSDbmwb4uD92tagD7ItpG7xFuCmltMoWkqDFYeFEhv6LCm/ZFej&#10;YBqPsh0f0/3856BTXEy+u9HsoNTwtf9YgfDU+2f4v73XCubv8Pcl/AC5e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apLvFAAAA2wAAAA8AAAAAAAAAAAAAAAAAlwIAAGRycy9k&#10;b3ducmV2LnhtbFBLBQYAAAAABAAEAPUAAACJAwAAAAA=&#10;">
                  <v:textbox>
                    <w:txbxContent>
                      <w:p w14:paraId="01B99286" w14:textId="77777777" w:rsidR="006C0708" w:rsidRDefault="006C0708" w:rsidP="006C0708">
                        <w:pPr>
                          <w:spacing w:line="240" w:lineRule="atLeast"/>
                          <w:jc w:val="center"/>
                        </w:pPr>
                        <w:r>
                          <w:rPr>
                            <w:rFonts w:hint="eastAsia"/>
                          </w:rPr>
                          <w:t>计算序列特征能量</w:t>
                        </w:r>
                      </w:p>
                      <w:p w14:paraId="4736CF28" w14:textId="77777777" w:rsidR="006C0708" w:rsidRDefault="006C0708" w:rsidP="006C0708">
                        <w:pPr>
                          <w:jc w:val="center"/>
                        </w:pPr>
                        <w:r w:rsidRPr="00E95494">
                          <w:rPr>
                            <w:position w:val="-14"/>
                          </w:rPr>
                          <w:object w:dxaOrig="2340" w:dyaOrig="400" w14:anchorId="70CCF400">
                            <v:shape id="_x0000_i1027" type="#_x0000_t75" style="width:117.2pt;height:20.1pt" o:ole="">
                              <v:imagedata r:id="rId21" o:title=""/>
                            </v:shape>
                            <o:OLEObject Type="Embed" ProgID="Equation.3" ShapeID="_x0000_i1027" DrawAspect="Content" ObjectID="_1518541034" r:id="rId22"/>
                          </w:object>
                        </w:r>
                      </w:p>
                    </w:txbxContent>
                  </v:textbox>
                </v:shape>
                <v:shape id="AutoShape_x0020_27" o:spid="_x0000_s1031" type="#_x0000_t110" style="position:absolute;left:6922;top:6381;width:3008;height:1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j56wgAA&#10;ANsAAAAPAAAAZHJzL2Rvd25yZXYueG1sRE9Na8JAEL0X/A/LFLzVTa1aSV1FhGIPIlaL5zE7JqGZ&#10;2ZBdTeqvdw9Cj4/3PVt0XKkrNb50YuB1kIAiyZwtJTfwc/h8mYLyAcVi5YQM/JGHxbz3NMPUula+&#10;6boPuYoh4lM0UIRQp1r7rCBGP3A1SeTOrmEMETa5tg22MZwrPUySiWYsJTYUWNOqoOx3f2EDu9No&#10;x+3mdubNbXTk6rJ+P27fjOk/d8sPUIG68C9+uL+sgXFcH7/EH6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PnrCAAAA2wAAAA8AAAAAAAAAAAAAAAAAlwIAAGRycy9kb3du&#10;cmV2LnhtbFBLBQYAAAAABAAEAPUAAACGAwAAAAA=&#10;">
                  <v:textbox>
                    <w:txbxContent>
                      <w:p w14:paraId="11DEA1A9" w14:textId="77777777" w:rsidR="006C0708" w:rsidRDefault="006C0708" w:rsidP="006C0708">
                        <w:pPr>
                          <w:jc w:val="center"/>
                        </w:pPr>
                        <w:r w:rsidRPr="00E95494">
                          <w:rPr>
                            <w:position w:val="-6"/>
                          </w:rPr>
                          <w:object w:dxaOrig="760" w:dyaOrig="279" w14:anchorId="1CB61F62">
                            <v:shape id="_x0000_i1028" type="#_x0000_t75" style="width:37.65pt;height:14.25pt" o:ole="">
                              <v:imagedata r:id="rId16" o:title=""/>
                            </v:shape>
                            <o:OLEObject Type="Embed" ProgID="Equation.3" ShapeID="_x0000_i1028" DrawAspect="Content" ObjectID="_1518541035" r:id="rId23"/>
                          </w:object>
                        </w:r>
                      </w:p>
                      <w:p w14:paraId="24EC8692" w14:textId="77777777" w:rsidR="006C0708" w:rsidRDefault="006C0708" w:rsidP="006C0708">
                        <w:pPr>
                          <w:jc w:val="center"/>
                        </w:pPr>
                        <w:r>
                          <w:rPr>
                            <w:rFonts w:hint="eastAsia"/>
                          </w:rPr>
                          <w:t>收敛标准？</w:t>
                        </w:r>
                      </w:p>
                    </w:txbxContent>
                  </v:textbox>
                </v:shape>
                <v:shapetype id="_x0000_t32" coordsize="21600,21600" o:spt="32" o:oned="t" path="m0,0l21600,21600e" filled="f">
                  <v:path arrowok="t" fillok="f" o:connecttype="none"/>
                  <o:lock v:ext="edit" shapetype="t"/>
                </v:shapetype>
                <v:shape id="AutoShape_x0020_28" o:spid="_x0000_s1032" type="#_x0000_t32" style="position:absolute;left:4861;top:2765;width:1;height:6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J/QixAAAANsAAAAPAAAAAAAAAAAA&#10;AAAAAKECAABkcnMvZG93bnJldi54bWxQSwUGAAAAAAQABAD5AAAAkgMAAAAA&#10;">
                  <v:stroke endarrow="block"/>
                </v:shape>
                <v:shape id="AutoShape_x0020_29" o:spid="_x0000_s1033" type="#_x0000_t32" style="position:absolute;left:4861;top:4325;width:1;height:4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9WpVxAAAANsAAAAPAAAAAAAAAAAA&#10;AAAAAKECAABkcnMvZG93bnJldi54bWxQSwUGAAAAAAQABAD5AAAAkgMAAAAA&#10;">
                  <v:stroke endarrow="block"/>
                </v:shape>
                <v:shape id="AutoShape_x0020_30" o:spid="_x0000_s1034" type="#_x0000_t32" style="position:absolute;left:4861;top:6197;width:1;height:4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m5z87GAAAA2wAAAA8AAAAAAAAA&#10;AAAAAAAAoQIAAGRycy9kb3ducmV2LnhtbFBLBQYAAAAABAAEAPkAAACUAwAAAAA=&#10;">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31" o:spid="_x0000_s1035" type="#_x0000_t34" style="position:absolute;left:6121;top:3858;width:1;height:163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8S2sUAAADbAAAADwAAAGRycy9kb3ducmV2LnhtbESP3WrCQBSE7wu+w3KE3pS68SehRlcR&#10;paWCCKZ9gEP2mCxmz4bsqvHtu4VCL4eZ+YZZrnvbiBt13jhWMB4lIIhLpw1XCr6/3l/fQPiArLFx&#10;TAoe5GG9GjwtMdfuzie6FaESEcI+RwV1CG0upS9rsuhHriWO3tl1FkOUXSV1h/cIt42cJEkmLRqO&#10;CzW2tK2pvBRXq+ClyHbzj/3xujsc5Xg2zcw2TY1Sz8N+swARqA//4b/2p1aQzuD3S/wBcv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o8S2sUAAADbAAAADwAAAAAAAAAA&#10;AAAAAAChAgAAZHJzL2Rvd25yZXYueG1sUEsFBgAAAAAEAAQA+QAAAJMDAAAAAA==&#10;" adj="7776000">
                  <v:stroke endarrow="block"/>
                </v:shape>
                <v:shape id="AutoShape_x0020_32" o:spid="_x0000_s1036" type="#_x0000_t34" style="position:absolute;left:6121;top:2297;width:3809;height:4847;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Kw2sMAAADbAAAADwAAAGRycy9kb3ducmV2LnhtbESPQYvCMBSE7wv+h/AEb2uqYFmrUUQQ&#10;dkFRqwePj+bZVpuX0sTa/fcbQdjjMDPfMPNlZyrRUuNKywpGwwgEcWZ1ybmC82nz+QXCeWSNlWVS&#10;8EsOlovexxwTbZ98pDb1uQgQdgkqKLyvEyldVpBBN7Q1cfCutjHog2xyqRt8Brip5DiKYmmw5LBQ&#10;YE3rgrJ7+jAKttlPnI528U3ifnee3i/Xg320Sg363WoGwlPn/8Pv9rdWMJnA60v4AX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pCsNrDAAAA2wAAAA8AAAAAAAAAAAAA&#10;AAAAoQIAAGRycy9kb3ducmV2LnhtbFBLBQYAAAAABAAEAPkAAACRAwAAAAA=&#10;" adj="-2041">
                  <v:stroke endarrow="block"/>
                </v:shape>
                <v:shape id="AutoShape_x0020_33" o:spid="_x0000_s1037" type="#_x0000_t32" style="position:absolute;left:6121;top:7133;width:801;height: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5sVsUAAADbAAAADwAAAAAAAAAA&#10;AAAAAAChAgAAZHJzL2Rvd25yZXYueG1sUEsFBgAAAAAEAAQA+QAAAJMDAAAAAA==&#10;">
                  <v:stroke endarrow="block"/>
                </v:shape>
                <v:shapetype id="_x0000_t116" coordsize="21600,21600" o:spt="116" path="m3475,0qx0,10800,3475,21600l18125,21600qx21600,10800,18125,0xe">
                  <v:stroke joinstyle="miter"/>
                  <v:path gradientshapeok="t" o:connecttype="rect" textboxrect="1018,3163,20582,18437"/>
                </v:shapetype>
                <v:shape id="AutoShape_x0020_34" o:spid="_x0000_s1038" type="#_x0000_t116" style="position:absolute;left:7403;top:8209;width:198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gTZxAAA&#10;ANsAAAAPAAAAZHJzL2Rvd25yZXYueG1sRI9BawIxFITvBf9DeIVeimYtrZXVKMuC1INQtHp/bJ67&#10;S5OXJYnu+u+bguBxmJlvmOV6sEZcyYfWsYLpJANBXDndcq3g+LMZz0GEiKzROCYFNwqwXo2elphr&#10;1/OerodYiwThkKOCJsYulzJUDVkME9cRJ+/svMWYpK+l9tgnuDXyLctm0mLLaaHBjsqGqt/DxSr4&#10;3pnSm5L6r/J22h5P78XrblYo9fI8FAsQkYb4CN/bW63g4xP+v6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moE2cQAAADbAAAADwAAAAAAAAAAAAAAAACXAgAAZHJzL2Rv&#10;d25yZXYueG1sUEsFBgAAAAAEAAQA9QAAAIgDAAAAAA==&#10;">
                  <v:textbox>
                    <w:txbxContent>
                      <w:p w14:paraId="20F34F08" w14:textId="77777777" w:rsidR="006C0708" w:rsidRDefault="006C0708" w:rsidP="006C0708">
                        <w:pPr>
                          <w:jc w:val="center"/>
                        </w:pPr>
                        <w:r>
                          <w:rPr>
                            <w:rFonts w:hint="eastAsia"/>
                          </w:rPr>
                          <w:t>最终序列</w:t>
                        </w:r>
                      </w:p>
                    </w:txbxContent>
                  </v:textbox>
                </v:shape>
                <v:shape id="AutoShape_x0020_35" o:spid="_x0000_s1039" type="#_x0000_t32" style="position:absolute;left:8393;top:7907;width:33;height:30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fZqWdvgAAANsAAAAPAAAAAAAAAAAAAAAAAKEC&#10;AABkcnMvZG93bnJldi54bWxQSwUGAAAAAAQABAD5AAAAjAMAAAAA&#10;">
                  <v:stroke endarrow="block"/>
                </v:shape>
                <v:shapetype id="_x0000_t202" coordsize="21600,21600" o:spt="202" path="m0,0l0,21600,21600,21600,21600,0xe">
                  <v:stroke joinstyle="miter"/>
                  <v:path gradientshapeok="t" o:connecttype="rect"/>
                </v:shapetype>
                <v:shape id="Text_x0020_Box_x0020_36" o:spid="_x0000_s1040" type="#_x0000_t202" style="position:absolute;left:4321;top:6197;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312B9E07" w14:textId="77777777" w:rsidR="006C0708" w:rsidRDefault="006C0708" w:rsidP="006C0708">
                        <w:r>
                          <w:rPr>
                            <w:rFonts w:hint="eastAsia"/>
                          </w:rPr>
                          <w:t>是</w:t>
                        </w:r>
                      </w:p>
                    </w:txbxContent>
                  </v:textbox>
                </v:shape>
                <v:shape id="Text_x0020_Box_x0020_37" o:spid="_x0000_s1041" type="#_x0000_t202" style="position:absolute;left:6031;top:5120;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qaEvgAA&#10;ANsAAAAPAAAAZHJzL2Rvd25yZXYueG1sRE/LisIwFN0L/kO4wuw0UVS0GkUUYVYj4wvcXZprW2xu&#10;ShNt5+/NQpjl4byX69aW4kW1LxxrGA4UCOLUmYIzDefTvj8D4QOywdIxafgjD+tVt7PExLiGf+l1&#10;DJmIIewT1JCHUCVS+jQni37gKuLI3V1tMURYZ9LU2MRwW8qRUlNpseDYkGNF25zSx/FpNVx+7rfr&#10;WB2ynZ1UjWuVZDuXWn/12s0CRKA2/Is/7m+jYRrXxy/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IamhL4AAADbAAAADwAAAAAAAAAAAAAAAACXAgAAZHJzL2Rvd25yZXYu&#10;eG1sUEsFBgAAAAAEAAQA9QAAAIIDAAAAAA==&#10;" filled="f" stroked="f">
                  <v:textbox>
                    <w:txbxContent>
                      <w:p w14:paraId="715A4E41" w14:textId="77777777" w:rsidR="006C0708" w:rsidRDefault="006C0708" w:rsidP="006C0708">
                        <w:r>
                          <w:rPr>
                            <w:rFonts w:hint="eastAsia"/>
                          </w:rPr>
                          <w:t>否</w:t>
                        </w:r>
                      </w:p>
                    </w:txbxContent>
                  </v:textbox>
                </v:shape>
                <v:shape id="Text_x0020_Box_x0020_38" o:spid="_x0000_s1042" type="#_x0000_t202" style="position:absolute;left:7822;top:7821;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3078FA0B" w14:textId="77777777" w:rsidR="006C0708" w:rsidRDefault="006C0708" w:rsidP="006C0708">
                        <w:r>
                          <w:rPr>
                            <w:rFonts w:hint="eastAsia"/>
                          </w:rPr>
                          <w:t>是</w:t>
                        </w:r>
                      </w:p>
                    </w:txbxContent>
                  </v:textbox>
                </v:shape>
                <v:shape id="Text_x0020_Box_x0020_39" o:spid="_x0000_s1043" type="#_x0000_t202" style="position:absolute;left:9802;top:6808;width:5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2C1D372A" w14:textId="77777777" w:rsidR="006C0708" w:rsidRDefault="006C0708" w:rsidP="006C0708">
                        <w:r>
                          <w:rPr>
                            <w:rFonts w:hint="eastAsia"/>
                          </w:rPr>
                          <w:t>否</w:t>
                        </w:r>
                      </w:p>
                    </w:txbxContent>
                  </v:textbox>
                </v:shape>
                <w10:anchorlock/>
              </v:group>
            </w:pict>
          </mc:Fallback>
        </mc:AlternateContent>
      </w:r>
    </w:p>
    <w:p w14:paraId="23AF3AAA" w14:textId="77777777" w:rsidR="00700507" w:rsidRDefault="00700507" w:rsidP="00883EEF">
      <w:pPr>
        <w:rPr>
          <w:bCs/>
        </w:rPr>
      </w:pPr>
    </w:p>
    <w:p w14:paraId="277C24CA" w14:textId="42AD4CAF" w:rsidR="00243C01" w:rsidRPr="00A01B6C" w:rsidRDefault="00700507" w:rsidP="00A01B6C">
      <w:pPr>
        <w:pStyle w:val="Caption"/>
        <w:jc w:val="center"/>
        <w:rPr>
          <w:bCs/>
          <w:sz w:val="21"/>
          <w:szCs w:val="21"/>
        </w:rPr>
      </w:pPr>
      <w:bookmarkStart w:id="2" w:name="_Ref444352576"/>
      <w:r w:rsidRPr="00700507">
        <w:rPr>
          <w:rFonts w:hint="eastAsia"/>
          <w:sz w:val="21"/>
          <w:szCs w:val="21"/>
        </w:rPr>
        <w:t>图</w:t>
      </w:r>
      <w:r w:rsidRPr="00700507">
        <w:rPr>
          <w:rFonts w:hint="eastAsia"/>
          <w:sz w:val="21"/>
          <w:szCs w:val="21"/>
        </w:rPr>
        <w:t xml:space="preserve"> </w:t>
      </w:r>
      <w:r w:rsidRPr="00700507">
        <w:rPr>
          <w:sz w:val="21"/>
          <w:szCs w:val="21"/>
        </w:rPr>
        <w:fldChar w:fldCharType="begin"/>
      </w:r>
      <w:r w:rsidRPr="00700507">
        <w:rPr>
          <w:sz w:val="21"/>
          <w:szCs w:val="21"/>
        </w:rPr>
        <w:instrText xml:space="preserve"> </w:instrText>
      </w:r>
      <w:r w:rsidRPr="00700507">
        <w:rPr>
          <w:rFonts w:hint="eastAsia"/>
          <w:sz w:val="21"/>
          <w:szCs w:val="21"/>
        </w:rPr>
        <w:instrText xml:space="preserve">SEQ </w:instrText>
      </w:r>
      <w:r w:rsidRPr="00700507">
        <w:rPr>
          <w:rFonts w:hint="eastAsia"/>
          <w:sz w:val="21"/>
          <w:szCs w:val="21"/>
        </w:rPr>
        <w:instrText>图</w:instrText>
      </w:r>
      <w:r w:rsidRPr="00700507">
        <w:rPr>
          <w:rFonts w:hint="eastAsia"/>
          <w:sz w:val="21"/>
          <w:szCs w:val="21"/>
        </w:rPr>
        <w:instrText xml:space="preserve"> \* ARABIC</w:instrText>
      </w:r>
      <w:r w:rsidRPr="00700507">
        <w:rPr>
          <w:sz w:val="21"/>
          <w:szCs w:val="21"/>
        </w:rPr>
        <w:instrText xml:space="preserve"> </w:instrText>
      </w:r>
      <w:r w:rsidRPr="00700507">
        <w:rPr>
          <w:sz w:val="21"/>
          <w:szCs w:val="21"/>
        </w:rPr>
        <w:fldChar w:fldCharType="separate"/>
      </w:r>
      <w:r w:rsidR="0021469C">
        <w:rPr>
          <w:noProof/>
          <w:sz w:val="21"/>
          <w:szCs w:val="21"/>
        </w:rPr>
        <w:t>2</w:t>
      </w:r>
      <w:r w:rsidRPr="00700507">
        <w:rPr>
          <w:sz w:val="21"/>
          <w:szCs w:val="21"/>
        </w:rPr>
        <w:fldChar w:fldCharType="end"/>
      </w:r>
      <w:bookmarkEnd w:id="2"/>
      <w:r w:rsidRPr="00700507">
        <w:rPr>
          <w:sz w:val="21"/>
          <w:szCs w:val="21"/>
        </w:rPr>
        <w:t>特征</w:t>
      </w:r>
      <w:r w:rsidRPr="00700507">
        <w:rPr>
          <w:sz w:val="21"/>
          <w:szCs w:val="21"/>
        </w:rPr>
        <w:t>DNA</w:t>
      </w:r>
      <w:r w:rsidRPr="00700507">
        <w:rPr>
          <w:sz w:val="21"/>
          <w:szCs w:val="21"/>
        </w:rPr>
        <w:t>序列生成算法</w:t>
      </w:r>
    </w:p>
    <w:p w14:paraId="6BC70FA0" w14:textId="77777777" w:rsidR="004300C3" w:rsidRDefault="009C0912">
      <w:r>
        <w:t xml:space="preserve">4) </w:t>
      </w:r>
      <w:r>
        <w:rPr>
          <w:rFonts w:hint="eastAsia"/>
        </w:rPr>
        <w:t>甲基化</w:t>
      </w:r>
      <w:r w:rsidR="009130C5">
        <w:rPr>
          <w:rFonts w:hint="eastAsia"/>
        </w:rPr>
        <w:t>三维</w:t>
      </w:r>
      <w:r w:rsidR="009130C5">
        <w:t>空间结构的量子化学修正</w:t>
      </w:r>
    </w:p>
    <w:p w14:paraId="71F42797" w14:textId="1633579A" w:rsidR="00950CAD" w:rsidRDefault="00950CAD">
      <w:r>
        <w:t>使用的</w:t>
      </w:r>
      <w:r>
        <w:t>DNA</w:t>
      </w:r>
      <w:r>
        <w:t>结构模型越准确，</w:t>
      </w:r>
      <w:r>
        <w:rPr>
          <w:rFonts w:hint="eastAsia"/>
        </w:rPr>
        <w:t>获取</w:t>
      </w:r>
      <w:r>
        <w:t>的能量图谱将越精确。</w:t>
      </w:r>
      <w:r w:rsidR="00076361">
        <w:t>量子化学的计算精度和准确度远远高于经典分子动力学。</w:t>
      </w:r>
      <w:r w:rsidR="002814D6">
        <w:t>由于计算规模的限制，</w:t>
      </w:r>
      <w:r w:rsidR="002814D6">
        <w:rPr>
          <w:rFonts w:hint="eastAsia"/>
        </w:rPr>
        <w:t>完全</w:t>
      </w:r>
      <w:r w:rsidR="002814D6">
        <w:t>使用量子化学计算模拟的方式将消耗大量的</w:t>
      </w:r>
      <w:r w:rsidR="002814D6">
        <w:rPr>
          <w:rFonts w:hint="eastAsia"/>
        </w:rPr>
        <w:t>计算</w:t>
      </w:r>
      <w:r w:rsidR="002814D6">
        <w:t>资源，</w:t>
      </w:r>
      <w:r w:rsidR="002814D6">
        <w:rPr>
          <w:rFonts w:hint="eastAsia"/>
        </w:rPr>
        <w:t>甚至</w:t>
      </w:r>
      <w:r w:rsidR="002814D6">
        <w:t>由于计算规模过大而无法获取到</w:t>
      </w:r>
      <w:r w:rsidR="002814D6">
        <w:rPr>
          <w:rFonts w:hint="eastAsia"/>
        </w:rPr>
        <w:t>计算</w:t>
      </w:r>
      <w:r w:rsidR="002814D6">
        <w:t>结果。</w:t>
      </w:r>
      <w:r w:rsidR="001B67CC">
        <w:rPr>
          <w:rFonts w:hint="eastAsia"/>
        </w:rPr>
        <w:t>这里</w:t>
      </w:r>
      <w:r w:rsidR="001B67CC">
        <w:t>我们采用</w:t>
      </w:r>
      <w:r w:rsidR="001B67CC">
        <w:t>QM/MM</w:t>
      </w:r>
      <w:r w:rsidR="001B67CC">
        <w:t>结合的</w:t>
      </w:r>
      <w:r w:rsidR="00F77A55">
        <w:t>方法，</w:t>
      </w:r>
      <w:r w:rsidR="00F77A55">
        <w:rPr>
          <w:rFonts w:hint="eastAsia"/>
        </w:rPr>
        <w:t>对于</w:t>
      </w:r>
      <w:r w:rsidR="00F77A55">
        <w:t>甲基化</w:t>
      </w:r>
      <w:proofErr w:type="spellStart"/>
      <w:r w:rsidR="00F77A55">
        <w:t>CpG</w:t>
      </w:r>
      <w:proofErr w:type="spellEnd"/>
      <w:r w:rsidR="00F77A55">
        <w:t>等影响项目计算精度与结果的关键</w:t>
      </w:r>
      <w:r w:rsidR="00F77A55">
        <w:rPr>
          <w:rFonts w:hint="eastAsia"/>
        </w:rPr>
        <w:t>位点</w:t>
      </w:r>
      <w:r w:rsidR="00F77A55">
        <w:t>使用</w:t>
      </w:r>
      <w:r w:rsidR="00F77A55">
        <w:rPr>
          <w:rFonts w:hint="eastAsia"/>
        </w:rPr>
        <w:t>第一性</w:t>
      </w:r>
      <w:r w:rsidR="00F77A55">
        <w:t>原理计算的方法进行模型局部结构的精细调整。</w:t>
      </w:r>
      <w:r w:rsidR="009E02C4">
        <w:t>本项目</w:t>
      </w:r>
      <w:r w:rsidR="009E02C4">
        <w:rPr>
          <w:rFonts w:hint="eastAsia"/>
        </w:rPr>
        <w:t>拟</w:t>
      </w:r>
      <w:r w:rsidR="009E02C4">
        <w:t>采用基于密度</w:t>
      </w:r>
      <w:r w:rsidR="009E02C4">
        <w:rPr>
          <w:rFonts w:hint="eastAsia"/>
        </w:rPr>
        <w:t>泛函</w:t>
      </w:r>
      <w:r w:rsidR="009E02C4">
        <w:t>理论</w:t>
      </w:r>
      <w:r w:rsidR="009E02C4">
        <w:t>(DFT)</w:t>
      </w:r>
      <w:r w:rsidR="009E02C4">
        <w:t>的第一性原则</w:t>
      </w:r>
      <w:r w:rsidR="009E02C4">
        <w:rPr>
          <w:rFonts w:hint="eastAsia"/>
        </w:rPr>
        <w:t>原理</w:t>
      </w:r>
      <w:r w:rsidR="009E02C4">
        <w:t>计算程序</w:t>
      </w:r>
      <w:r w:rsidR="009E02C4">
        <w:t>VASP</w:t>
      </w:r>
      <w:r w:rsidR="004A3BA5">
        <w:t>（</w:t>
      </w:r>
      <w:r w:rsidR="004A3BA5" w:rsidRPr="004A3BA5">
        <w:t>J. Chem. Phys. 1984</w:t>
      </w:r>
      <w:r w:rsidR="004A3BA5">
        <w:t xml:space="preserve">, </w:t>
      </w:r>
      <w:r w:rsidR="004A3BA5" w:rsidRPr="00DC2E8B">
        <w:rPr>
          <w:bCs/>
        </w:rPr>
        <w:t>81</w:t>
      </w:r>
      <w:r w:rsidR="004A3BA5">
        <w:t>, 511</w:t>
      </w:r>
      <w:r w:rsidR="004A3BA5">
        <w:t>）</w:t>
      </w:r>
      <w:r w:rsidR="009E02C4">
        <w:rPr>
          <w:rFonts w:hint="eastAsia"/>
        </w:rPr>
        <w:t>计算</w:t>
      </w:r>
      <w:r w:rsidR="009E02C4">
        <w:t>DNA</w:t>
      </w:r>
      <w:r w:rsidR="009E02C4">
        <w:t>甲基化反应路径，从而确定精确的甲基化修正模型。</w:t>
      </w:r>
      <w:proofErr w:type="spellStart"/>
      <w:r w:rsidR="009E02C4">
        <w:t>CpG</w:t>
      </w:r>
      <w:proofErr w:type="spellEnd"/>
      <w:r w:rsidR="009E02C4">
        <w:t>甲基化反应的</w:t>
      </w:r>
      <w:r w:rsidR="009E02C4">
        <w:rPr>
          <w:rFonts w:hint="eastAsia"/>
        </w:rPr>
        <w:t>反应</w:t>
      </w:r>
      <w:r w:rsidR="009E02C4">
        <w:t>路径及反应</w:t>
      </w:r>
      <w:r w:rsidR="009E02C4">
        <w:rPr>
          <w:rFonts w:hint="eastAsia"/>
        </w:rPr>
        <w:t>过渡</w:t>
      </w:r>
      <w:r w:rsidR="009E02C4">
        <w:t>态确定将使用</w:t>
      </w:r>
      <w:r w:rsidR="001463CE" w:rsidRPr="001463CE">
        <w:t>Nudged Elastic Ban</w:t>
      </w:r>
      <w:r w:rsidR="001463CE">
        <w:t xml:space="preserve">d </w:t>
      </w:r>
      <w:r w:rsidR="001463CE">
        <w:t>（</w:t>
      </w:r>
      <w:r w:rsidR="001463CE">
        <w:t>NEB</w:t>
      </w:r>
      <w:r w:rsidR="001463CE">
        <w:t>）</w:t>
      </w:r>
      <w:r w:rsidR="001463CE">
        <w:rPr>
          <w:rFonts w:hint="eastAsia"/>
        </w:rPr>
        <w:t>方法</w:t>
      </w:r>
      <w:r w:rsidR="00DF2D99">
        <w:t>（</w:t>
      </w:r>
      <w:r w:rsidR="00DF2D99">
        <w:t xml:space="preserve">J. Chem. Phys. </w:t>
      </w:r>
      <w:r w:rsidR="00DF2D99" w:rsidRPr="00DF2D99">
        <w:t>2012</w:t>
      </w:r>
      <w:r w:rsidR="00DF2D99">
        <w:t>, 136, 074103</w:t>
      </w:r>
      <w:r w:rsidR="00DF2D99">
        <w:t>）</w:t>
      </w:r>
      <w:r w:rsidR="001463CE">
        <w:t>来确定。</w:t>
      </w:r>
    </w:p>
    <w:p w14:paraId="7AE80391" w14:textId="5AC41B9F" w:rsidR="00324D66" w:rsidRDefault="004300C3">
      <w:r>
        <w:t xml:space="preserve">5) </w:t>
      </w:r>
      <w:r>
        <w:t>分子动力学计算模拟</w:t>
      </w:r>
      <w:r w:rsidR="00F42EA5">
        <w:t>获取</w:t>
      </w:r>
      <w:r w:rsidR="00F42EA5">
        <w:rPr>
          <w:rFonts w:hint="eastAsia"/>
        </w:rPr>
        <w:t>能量</w:t>
      </w:r>
      <w:r w:rsidR="00F42EA5">
        <w:t>图谱</w:t>
      </w:r>
      <w:r w:rsidR="00FD4A72">
        <w:t>及</w:t>
      </w:r>
      <w:r w:rsidR="00FD4A72">
        <w:rPr>
          <w:rFonts w:hint="eastAsia"/>
        </w:rPr>
        <w:t>对称性</w:t>
      </w:r>
      <w:r w:rsidR="00FD4A72">
        <w:t>破缺</w:t>
      </w:r>
      <w:r w:rsidR="00FD4A72">
        <w:rPr>
          <w:rFonts w:hint="eastAsia"/>
        </w:rPr>
        <w:t>机理分析</w:t>
      </w:r>
    </w:p>
    <w:p w14:paraId="3C9A83FB" w14:textId="428023B3" w:rsidR="008D643D" w:rsidRDefault="003A711D">
      <w:r>
        <w:t>本项目</w:t>
      </w:r>
      <w:r w:rsidR="0086509F">
        <w:rPr>
          <w:rFonts w:hint="eastAsia"/>
        </w:rPr>
        <w:t>将</w:t>
      </w:r>
      <w:r w:rsidR="0086509F">
        <w:t>使用分子动力计算的方法获取特征</w:t>
      </w:r>
      <w:r w:rsidR="0086509F">
        <w:t>DNA</w:t>
      </w:r>
      <w:r w:rsidR="0086509F">
        <w:t>序列的最合理的三维空间结构和能量信息。</w:t>
      </w:r>
      <w:r w:rsidR="009A0F05">
        <w:t>项目拟采用</w:t>
      </w:r>
      <w:r w:rsidR="003C0E7E">
        <w:t>分子动力学程序</w:t>
      </w:r>
      <w:r w:rsidR="00D54721">
        <w:t>NAMD</w:t>
      </w:r>
      <w:r w:rsidR="00442BDB">
        <w:t>（</w:t>
      </w:r>
      <w:r w:rsidR="00CC38CB">
        <w:t xml:space="preserve">J. </w:t>
      </w:r>
      <w:proofErr w:type="spellStart"/>
      <w:r w:rsidR="00CC38CB">
        <w:t>Comput</w:t>
      </w:r>
      <w:proofErr w:type="spellEnd"/>
      <w:r w:rsidR="00CC38CB">
        <w:t>. Chem.</w:t>
      </w:r>
      <w:r w:rsidR="00CC38CB">
        <w:rPr>
          <w:rFonts w:eastAsia="Times New Roman"/>
        </w:rPr>
        <w:t xml:space="preserve"> </w:t>
      </w:r>
      <w:r w:rsidR="00CC38CB">
        <w:t>2005,</w:t>
      </w:r>
      <w:r w:rsidR="00442BDB" w:rsidRPr="00442BDB">
        <w:t xml:space="preserve"> 26:1781-1802</w:t>
      </w:r>
      <w:r w:rsidR="00442BDB">
        <w:t>）</w:t>
      </w:r>
      <w:r w:rsidR="003C0E7E">
        <w:t>计算上几个阶段产生的大量特征序列结构模型的最合理状态的空间构型和体系能量。</w:t>
      </w:r>
      <w:r w:rsidR="006F5474">
        <w:t>特征</w:t>
      </w:r>
      <w:r w:rsidR="006F5474">
        <w:t xml:space="preserve"> </w:t>
      </w:r>
      <w:r w:rsidR="00F337DF">
        <w:t>DNA</w:t>
      </w:r>
      <w:r w:rsidR="00F337DF">
        <w:t>分子</w:t>
      </w:r>
      <w:r w:rsidR="00B426E7">
        <w:t>将</w:t>
      </w:r>
      <w:r w:rsidR="00B426E7">
        <w:rPr>
          <w:rFonts w:hint="eastAsia"/>
        </w:rPr>
        <w:t>浸泡</w:t>
      </w:r>
      <w:r w:rsidR="00B426E7">
        <w:t>在</w:t>
      </w:r>
      <w:r w:rsidR="00170B0C">
        <w:t>经过</w:t>
      </w:r>
      <w:proofErr w:type="spellStart"/>
      <w:r w:rsidR="00170B0C">
        <w:t>KCl</w:t>
      </w:r>
      <w:proofErr w:type="spellEnd"/>
      <w:r w:rsidR="00170B0C">
        <w:rPr>
          <w:rFonts w:hint="eastAsia"/>
        </w:rPr>
        <w:t>中和</w:t>
      </w:r>
      <w:r w:rsidR="00170B0C">
        <w:t>过的</w:t>
      </w:r>
      <w:r w:rsidR="006F5474">
        <w:t>水溶液模型中</w:t>
      </w:r>
      <w:r w:rsidR="00A846BC">
        <w:t>，</w:t>
      </w:r>
      <w:r w:rsidR="00F478FD">
        <w:rPr>
          <w:rFonts w:hint="eastAsia"/>
        </w:rPr>
        <w:t>计算</w:t>
      </w:r>
      <w:r w:rsidR="00F478FD">
        <w:t>过程</w:t>
      </w:r>
      <w:r w:rsidR="00F478FD">
        <w:rPr>
          <w:rFonts w:hint="eastAsia"/>
        </w:rPr>
        <w:t>将</w:t>
      </w:r>
      <w:r w:rsidR="00A170EC">
        <w:rPr>
          <w:rFonts w:hint="eastAsia"/>
        </w:rPr>
        <w:t>在</w:t>
      </w:r>
      <w:r w:rsidR="0085483F">
        <w:t>NPT</w:t>
      </w:r>
      <w:r w:rsidR="0085483F">
        <w:t>系宗</w:t>
      </w:r>
      <w:r w:rsidR="00A170EC">
        <w:t>下进行，</w:t>
      </w:r>
      <w:r w:rsidR="0062251F">
        <w:t>特征</w:t>
      </w:r>
      <w:r w:rsidR="009A27D1">
        <w:t>DNA</w:t>
      </w:r>
      <w:r w:rsidR="009A27D1">
        <w:t>分子将</w:t>
      </w:r>
      <w:r w:rsidR="00A170EC">
        <w:rPr>
          <w:rFonts w:hint="eastAsia"/>
        </w:rPr>
        <w:t>在</w:t>
      </w:r>
      <w:r w:rsidR="00A170EC">
        <w:t>300K</w:t>
      </w:r>
      <w:r w:rsidR="00A170EC">
        <w:t>温度下进行充分的弛豫</w:t>
      </w:r>
      <w:r w:rsidR="00B372E0">
        <w:t>反应</w:t>
      </w:r>
      <w:r w:rsidR="00A170EC">
        <w:t>。</w:t>
      </w:r>
      <w:r w:rsidR="001A3D9F">
        <w:rPr>
          <w:rFonts w:hint="eastAsia"/>
        </w:rPr>
        <w:t>项目</w:t>
      </w:r>
      <w:r w:rsidR="001A3D9F">
        <w:t>将使用</w:t>
      </w:r>
      <w:r w:rsidR="001A3D9F">
        <w:t>VMD</w:t>
      </w:r>
      <w:r w:rsidR="001A3D9F">
        <w:t>程序结合相应的</w:t>
      </w:r>
      <w:r w:rsidR="001A3D9F">
        <w:t>TCL/TK</w:t>
      </w:r>
      <w:r w:rsidR="001A3D9F">
        <w:t>脚本程序进行结果分析。</w:t>
      </w:r>
      <w:r w:rsidR="001A3D9F">
        <w:rPr>
          <w:rFonts w:hint="eastAsia"/>
        </w:rPr>
        <w:t>项目</w:t>
      </w:r>
      <w:r w:rsidR="001A3D9F">
        <w:t>将建立</w:t>
      </w:r>
      <w:r w:rsidR="001A3D9F">
        <w:rPr>
          <w:rFonts w:hint="eastAsia"/>
        </w:rPr>
        <w:t>对称性</w:t>
      </w:r>
      <w:r w:rsidR="001A3D9F">
        <w:t>及对称性破缺</w:t>
      </w:r>
      <w:r w:rsidR="001A3D9F">
        <w:rPr>
          <w:rFonts w:hint="eastAsia"/>
        </w:rPr>
        <w:t>特征</w:t>
      </w:r>
      <w:r w:rsidR="001A3D9F">
        <w:t>DNA</w:t>
      </w:r>
      <w:r w:rsidR="00B41A7C">
        <w:rPr>
          <w:rFonts w:hint="eastAsia"/>
        </w:rPr>
        <w:t>序列</w:t>
      </w:r>
      <w:r w:rsidR="001A3D9F">
        <w:rPr>
          <w:rFonts w:hint="eastAsia"/>
        </w:rPr>
        <w:t>的</w:t>
      </w:r>
      <w:r w:rsidR="001A3D9F">
        <w:t>详细能量图谱</w:t>
      </w:r>
      <w:r w:rsidR="0035251E">
        <w:t>图。</w:t>
      </w:r>
    </w:p>
    <w:p w14:paraId="389D268B" w14:textId="1CD20E58" w:rsidR="005632CA" w:rsidRPr="00CC38CB" w:rsidRDefault="00F242B0">
      <w:pPr>
        <w:rPr>
          <w:rFonts w:eastAsia="Times New Roman"/>
        </w:rPr>
      </w:pPr>
      <w:r>
        <w:rPr>
          <w:rFonts w:ascii="MS Mincho" w:eastAsia="MS Mincho" w:hAnsi="MS Mincho" w:cs="MS Mincho" w:hint="eastAsia"/>
        </w:rPr>
        <w:t>本</w:t>
      </w:r>
      <w:r>
        <w:rPr>
          <w:rFonts w:ascii="SimSun" w:eastAsia="SimSun" w:hAnsi="SimSun" w:cs="SimSun"/>
        </w:rPr>
        <w:t>项</w:t>
      </w:r>
      <w:r>
        <w:rPr>
          <w:rFonts w:ascii="MS Mincho" w:eastAsia="MS Mincho" w:hAnsi="MS Mincho" w:cs="MS Mincho" w:hint="eastAsia"/>
        </w:rPr>
        <w:t>目</w:t>
      </w:r>
      <w:r>
        <w:rPr>
          <w:rFonts w:ascii="SimSun" w:eastAsia="SimSun" w:hAnsi="SimSun" w:cs="SimSun"/>
        </w:rPr>
        <w:t>拟</w:t>
      </w:r>
      <w:r>
        <w:rPr>
          <w:rFonts w:ascii="MS Mincho" w:eastAsia="MS Mincho" w:hAnsi="MS Mincho" w:cs="MS Mincho"/>
        </w:rPr>
        <w:t>通</w:t>
      </w:r>
      <w:r>
        <w:rPr>
          <w:rFonts w:ascii="SimSun" w:eastAsia="SimSun" w:hAnsi="SimSun" w:cs="SimSun"/>
        </w:rPr>
        <w:t>过获</w:t>
      </w:r>
      <w:r>
        <w:rPr>
          <w:rFonts w:ascii="MS Mincho" w:eastAsia="MS Mincho" w:hAnsi="MS Mincho" w:cs="MS Mincho"/>
        </w:rPr>
        <w:t>取完整的</w:t>
      </w:r>
      <w:r>
        <w:rPr>
          <w:rFonts w:ascii="SimSun" w:eastAsia="SimSun" w:hAnsi="SimSun" w:cs="SimSun"/>
        </w:rPr>
        <w:t>对</w:t>
      </w:r>
      <w:r>
        <w:rPr>
          <w:rFonts w:ascii="MS Mincho" w:eastAsia="MS Mincho" w:hAnsi="MS Mincho" w:cs="MS Mincho"/>
        </w:rPr>
        <w:t>称性及能量</w:t>
      </w:r>
      <w:r>
        <w:rPr>
          <w:rFonts w:ascii="SimSun" w:eastAsia="SimSun" w:hAnsi="SimSun" w:cs="SimSun"/>
        </w:rPr>
        <w:t>变</w:t>
      </w:r>
      <w:r>
        <w:rPr>
          <w:rFonts w:ascii="MS Mincho" w:eastAsia="MS Mincho" w:hAnsi="MS Mincho" w:cs="MS Mincho"/>
        </w:rPr>
        <w:t>化关系</w:t>
      </w:r>
      <w:r>
        <w:rPr>
          <w:rFonts w:ascii="MS Mincho" w:eastAsia="MS Mincho" w:hAnsi="MS Mincho" w:cs="MS Mincho" w:hint="eastAsia"/>
        </w:rPr>
        <w:t>来</w:t>
      </w:r>
      <w:r>
        <w:rPr>
          <w:rFonts w:ascii="MS Mincho" w:eastAsia="MS Mincho" w:hAnsi="MS Mincho" w:cs="MS Mincho"/>
        </w:rPr>
        <w:t>研究并分析DNA序列中的</w:t>
      </w:r>
      <w:r>
        <w:rPr>
          <w:rFonts w:ascii="SimSun" w:eastAsia="SimSun" w:hAnsi="SimSun" w:cs="SimSun"/>
        </w:rPr>
        <w:t>对</w:t>
      </w:r>
      <w:r>
        <w:rPr>
          <w:rFonts w:ascii="MS Mincho" w:eastAsia="MS Mincho" w:hAnsi="MS Mincho" w:cs="MS Mincho"/>
        </w:rPr>
        <w:t>称性及</w:t>
      </w:r>
      <w:r>
        <w:rPr>
          <w:rFonts w:ascii="SimSun" w:eastAsia="SimSun" w:hAnsi="SimSun" w:cs="SimSun"/>
        </w:rPr>
        <w:t>对</w:t>
      </w:r>
      <w:r>
        <w:rPr>
          <w:rFonts w:ascii="MS Mincho" w:eastAsia="MS Mincho" w:hAnsi="MS Mincho" w:cs="MS Mincho"/>
        </w:rPr>
        <w:t>称性破缺</w:t>
      </w:r>
      <w:r>
        <w:rPr>
          <w:rFonts w:ascii="SimSun" w:eastAsia="SimSun" w:hAnsi="SimSun" w:cs="SimSun"/>
        </w:rPr>
        <w:t>现</w:t>
      </w:r>
      <w:r>
        <w:rPr>
          <w:rFonts w:ascii="MS Mincho" w:eastAsia="MS Mincho" w:hAnsi="MS Mincho" w:cs="MS Mincho"/>
        </w:rPr>
        <w:t>象。通</w:t>
      </w:r>
      <w:r>
        <w:rPr>
          <w:rFonts w:ascii="SimSun" w:eastAsia="SimSun" w:hAnsi="SimSun" w:cs="SimSun"/>
        </w:rPr>
        <w:t>过</w:t>
      </w:r>
      <w:r>
        <w:rPr>
          <w:rFonts w:ascii="MS Mincho" w:eastAsia="MS Mincho" w:hAnsi="MS Mincho" w:cs="MS Mincho"/>
        </w:rPr>
        <w:t>分子</w:t>
      </w:r>
      <w:r>
        <w:rPr>
          <w:rFonts w:ascii="SimSun" w:eastAsia="SimSun" w:hAnsi="SimSun" w:cs="SimSun"/>
        </w:rPr>
        <w:t>动</w:t>
      </w:r>
      <w:r>
        <w:rPr>
          <w:rFonts w:ascii="MS Mincho" w:eastAsia="MS Mincho" w:hAnsi="MS Mincho" w:cs="MS Mincho"/>
        </w:rPr>
        <w:t>力学</w:t>
      </w:r>
      <w:r>
        <w:rPr>
          <w:rFonts w:ascii="SimSun" w:eastAsia="SimSun" w:hAnsi="SimSun" w:cs="SimSun"/>
        </w:rPr>
        <w:t>计</w:t>
      </w:r>
      <w:r>
        <w:rPr>
          <w:rFonts w:ascii="MS Mincho" w:eastAsia="MS Mincho" w:hAnsi="MS Mincho" w:cs="MS Mincho"/>
        </w:rPr>
        <w:t>算</w:t>
      </w:r>
      <w:r>
        <w:rPr>
          <w:rFonts w:ascii="MS Mincho" w:eastAsia="MS Mincho" w:hAnsi="MS Mincho" w:cs="MS Mincho" w:hint="eastAsia"/>
        </w:rPr>
        <w:t>得到</w:t>
      </w:r>
      <w:r>
        <w:rPr>
          <w:rFonts w:ascii="MS Mincho" w:eastAsia="MS Mincho" w:hAnsi="MS Mincho" w:cs="MS Mincho"/>
        </w:rPr>
        <w:t>的能量</w:t>
      </w:r>
      <w:r>
        <w:rPr>
          <w:rFonts w:ascii="SimSun" w:eastAsia="SimSun" w:hAnsi="SimSun" w:cs="SimSun"/>
        </w:rPr>
        <w:t>图谱及其他相关数据</w:t>
      </w:r>
      <w:r>
        <w:rPr>
          <w:rFonts w:ascii="MS Mincho" w:eastAsia="MS Mincho" w:hAnsi="MS Mincho" w:cs="MS Mincho"/>
        </w:rPr>
        <w:t>将用来</w:t>
      </w:r>
      <w:r>
        <w:rPr>
          <w:rFonts w:ascii="SimSun" w:eastAsia="SimSun" w:hAnsi="SimSun" w:cs="SimSun" w:hint="eastAsia"/>
        </w:rPr>
        <w:t>解释</w:t>
      </w:r>
      <w:proofErr w:type="spellStart"/>
      <w:r w:rsidR="00D23C93">
        <w:rPr>
          <w:rFonts w:ascii="SimSun" w:eastAsia="SimSun" w:hAnsi="SimSun" w:cs="SimSun"/>
        </w:rPr>
        <w:t>CpG</w:t>
      </w:r>
      <w:proofErr w:type="spellEnd"/>
      <w:r w:rsidR="00D23C93">
        <w:rPr>
          <w:rFonts w:ascii="SimSun" w:eastAsia="SimSun" w:hAnsi="SimSun" w:cs="SimSun"/>
        </w:rPr>
        <w:t>分布及其</w:t>
      </w:r>
      <w:r w:rsidR="00D23C93">
        <w:rPr>
          <w:rFonts w:ascii="SimSun" w:eastAsia="SimSun" w:hAnsi="SimSun" w:cs="SimSun" w:hint="eastAsia"/>
        </w:rPr>
        <w:t>甲基化</w:t>
      </w:r>
      <w:r w:rsidR="00D23C93">
        <w:rPr>
          <w:rFonts w:ascii="SimSun" w:eastAsia="SimSun" w:hAnsi="SimSun" w:cs="SimSun"/>
        </w:rPr>
        <w:t>状态</w:t>
      </w:r>
      <w:r w:rsidR="00D23C93">
        <w:rPr>
          <w:rFonts w:ascii="SimSun" w:eastAsia="SimSun" w:hAnsi="SimSun" w:cs="SimSun" w:hint="eastAsia"/>
        </w:rPr>
        <w:t>对称性</w:t>
      </w:r>
      <w:r w:rsidR="00D23C93">
        <w:rPr>
          <w:rFonts w:ascii="SimSun" w:eastAsia="SimSun" w:hAnsi="SimSun" w:cs="SimSun"/>
        </w:rPr>
        <w:t>及对称性破缺的分子机理。</w:t>
      </w:r>
    </w:p>
    <w:p w14:paraId="3E91F238" w14:textId="50018BB5" w:rsidR="006029A4" w:rsidRDefault="006029A4">
      <w:r>
        <w:t xml:space="preserve">6) </w:t>
      </w:r>
      <w:r>
        <w:t>肿瘤测序数据</w:t>
      </w:r>
      <w:r w:rsidR="00E32E86">
        <w:t>分析</w:t>
      </w:r>
    </w:p>
    <w:p w14:paraId="292C2CF8" w14:textId="669D974E" w:rsidR="00803E2F" w:rsidRDefault="0042521B">
      <w:r>
        <w:t>本</w:t>
      </w:r>
      <w:r>
        <w:rPr>
          <w:rFonts w:hint="eastAsia"/>
        </w:rPr>
        <w:t>项目</w:t>
      </w:r>
      <w:r>
        <w:t>拟</w:t>
      </w:r>
      <w:r w:rsidR="00D23C93">
        <w:t>通过对原子</w:t>
      </w:r>
      <w:r w:rsidR="00D23C93">
        <w:rPr>
          <w:rFonts w:hint="eastAsia"/>
        </w:rPr>
        <w:t>及</w:t>
      </w:r>
      <w:r w:rsidR="00D23C93">
        <w:t>分子组装层次的机理</w:t>
      </w:r>
      <w:r w:rsidR="00187B13">
        <w:t>研究</w:t>
      </w:r>
      <w:r w:rsidR="007B617F">
        <w:t>来</w:t>
      </w:r>
      <w:r w:rsidR="00D23C93">
        <w:t>解释我们观察到的</w:t>
      </w:r>
      <w:r w:rsidR="00D23C93">
        <w:t>DNA</w:t>
      </w:r>
      <w:r w:rsidR="00D23C93">
        <w:t>序列中对称性及对称性破缺现象。</w:t>
      </w:r>
      <w:r w:rsidR="003C3F69">
        <w:t>在我们的分析中，肿瘤基因组中这些对称性及对称性破缺现象</w:t>
      </w:r>
      <w:r w:rsidR="003C3F69">
        <w:rPr>
          <w:rFonts w:hint="eastAsia"/>
        </w:rPr>
        <w:t>更加</w:t>
      </w:r>
      <w:r w:rsidR="003C3F69">
        <w:t>多样化及</w:t>
      </w:r>
      <w:r w:rsidR="003C3F69">
        <w:rPr>
          <w:rFonts w:hint="eastAsia"/>
        </w:rPr>
        <w:t>复杂</w:t>
      </w:r>
      <w:r w:rsidR="003C3F69">
        <w:t>化。</w:t>
      </w:r>
      <w:r w:rsidR="00A90B04">
        <w:rPr>
          <w:rFonts w:hint="eastAsia"/>
        </w:rPr>
        <w:t>项目</w:t>
      </w:r>
      <w:r w:rsidR="00A90B04">
        <w:t>的最终步骤是</w:t>
      </w:r>
      <w:r w:rsidR="00E504ED">
        <w:t>进行肿瘤基因组数据的分析，</w:t>
      </w:r>
      <w:r w:rsidR="00E504ED">
        <w:rPr>
          <w:rFonts w:hint="eastAsia"/>
        </w:rPr>
        <w:t>一方面</w:t>
      </w:r>
      <w:r w:rsidR="0041615D">
        <w:t>肿瘤数据的分析验证我们得到的结论</w:t>
      </w:r>
      <w:r w:rsidR="000438DD">
        <w:t>，</w:t>
      </w:r>
      <w:r w:rsidR="000438DD">
        <w:rPr>
          <w:rFonts w:hint="eastAsia"/>
        </w:rPr>
        <w:t>另</w:t>
      </w:r>
      <w:r w:rsidR="000438DD">
        <w:t>一方</w:t>
      </w:r>
      <w:r w:rsidR="000438DD">
        <w:rPr>
          <w:rFonts w:hint="eastAsia"/>
        </w:rPr>
        <w:t>面</w:t>
      </w:r>
      <w:r w:rsidR="000438DD">
        <w:t>对肿瘤基因组中</w:t>
      </w:r>
      <w:proofErr w:type="spellStart"/>
      <w:r w:rsidR="00067A95">
        <w:t>CpG</w:t>
      </w:r>
      <w:proofErr w:type="spellEnd"/>
      <w:r w:rsidR="00067A95">
        <w:t>及其甲基化相关的</w:t>
      </w:r>
      <w:r w:rsidR="000438DD">
        <w:t>对称性破缺现象进行预测性解释</w:t>
      </w:r>
      <w:r w:rsidR="00A90B04">
        <w:t>。</w:t>
      </w:r>
      <w:r w:rsidR="00F25F0B">
        <w:t xml:space="preserve"> </w:t>
      </w:r>
      <w:r w:rsidR="00A90B04">
        <w:t>这一阶段</w:t>
      </w:r>
      <w:r w:rsidR="00F25F0B">
        <w:t>工作包括</w:t>
      </w:r>
      <w:r w:rsidR="0084569E">
        <w:t xml:space="preserve"> </w:t>
      </w:r>
      <w:r w:rsidR="00A90B04">
        <w:t>肿瘤组织样品</w:t>
      </w:r>
      <w:r w:rsidR="00F25F0B">
        <w:t>的收集</w:t>
      </w:r>
      <w:r w:rsidR="0084569E">
        <w:t>、</w:t>
      </w:r>
      <w:r w:rsidR="00A90B04">
        <w:t>建</w:t>
      </w:r>
      <w:r w:rsidR="00A90B04">
        <w:rPr>
          <w:rFonts w:hint="eastAsia"/>
        </w:rPr>
        <w:t>库</w:t>
      </w:r>
      <w:r w:rsidR="0084569E">
        <w:t>、</w:t>
      </w:r>
      <w:r w:rsidR="00A90B04">
        <w:t>测序</w:t>
      </w:r>
      <w:r w:rsidR="0084569E">
        <w:t>和数据的</w:t>
      </w:r>
      <w:r w:rsidR="0084569E">
        <w:rPr>
          <w:rFonts w:hint="eastAsia"/>
        </w:rPr>
        <w:t>分析</w:t>
      </w:r>
      <w:r w:rsidR="0084569E">
        <w:t>工作。</w:t>
      </w:r>
    </w:p>
    <w:p w14:paraId="0FD8367A" w14:textId="77777777" w:rsidR="001C23E4" w:rsidRDefault="001C23E4"/>
    <w:p w14:paraId="2B928B62" w14:textId="790DCE0C" w:rsidR="007661DD" w:rsidRDefault="001C23E4">
      <w:r>
        <w:t xml:space="preserve">3.2 </w:t>
      </w:r>
      <w:r>
        <w:rPr>
          <w:rFonts w:hint="eastAsia"/>
        </w:rPr>
        <w:t>技术路线</w:t>
      </w:r>
    </w:p>
    <w:p w14:paraId="2FF9EF1E" w14:textId="3B2765BA" w:rsidR="007661DD" w:rsidRDefault="00AD01CB" w:rsidP="00DA6067">
      <w:r>
        <w:rPr>
          <w:rFonts w:hint="eastAsia"/>
        </w:rPr>
        <w:t>本项目的技术路线：</w:t>
      </w:r>
    </w:p>
    <w:p w14:paraId="499575F8" w14:textId="77777777" w:rsidR="0021469C" w:rsidRDefault="004B0F8C" w:rsidP="0021469C">
      <w:pPr>
        <w:keepNext/>
        <w:jc w:val="center"/>
      </w:pPr>
      <w:r>
        <w:rPr>
          <w:noProof/>
        </w:rPr>
        <mc:AlternateContent>
          <mc:Choice Requires="wpg">
            <w:drawing>
              <wp:inline distT="0" distB="0" distL="0" distR="0" wp14:anchorId="6FAB3879" wp14:editId="1CCBDCF8">
                <wp:extent cx="5995035" cy="7203440"/>
                <wp:effectExtent l="0" t="0" r="0" b="10160"/>
                <wp:docPr id="83" name="Group 8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95035" cy="7203440"/>
                          <a:chOff x="1800" y="1595"/>
                          <a:chExt cx="8820" cy="9984"/>
                        </a:xfrm>
                      </wpg:grpSpPr>
                      <wps:wsp>
                        <wps:cNvPr id="84" name="AutoShape 64"/>
                        <wps:cNvSpPr>
                          <a:spLocks noChangeAspect="1" noChangeArrowheads="1" noTextEdit="1"/>
                        </wps:cNvSpPr>
                        <wps:spPr bwMode="auto">
                          <a:xfrm>
                            <a:off x="1800" y="1595"/>
                            <a:ext cx="8820" cy="9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5"/>
                        <wps:cNvSpPr>
                          <a:spLocks noChangeArrowheads="1"/>
                        </wps:cNvSpPr>
                        <wps:spPr bwMode="auto">
                          <a:xfrm>
                            <a:off x="4860" y="2999"/>
                            <a:ext cx="4500" cy="781"/>
                          </a:xfrm>
                          <a:prstGeom prst="rect">
                            <a:avLst/>
                          </a:prstGeom>
                          <a:solidFill>
                            <a:srgbClr val="FFFFFF"/>
                          </a:solidFill>
                          <a:ln w="9525">
                            <a:solidFill>
                              <a:srgbClr val="000000"/>
                            </a:solidFill>
                            <a:miter lim="800000"/>
                            <a:headEnd/>
                            <a:tailEnd/>
                          </a:ln>
                        </wps:spPr>
                        <wps:txbx>
                          <w:txbxContent>
                            <w:p w14:paraId="7185F09A" w14:textId="77777777" w:rsidR="004B0F8C" w:rsidRPr="007800C8" w:rsidRDefault="004B0F8C" w:rsidP="004B0F8C">
                              <w:pPr>
                                <w:jc w:val="center"/>
                                <w:rPr>
                                  <w:szCs w:val="21"/>
                                </w:rPr>
                              </w:pPr>
                              <w:r w:rsidRPr="007800C8">
                                <w:rPr>
                                  <w:rFonts w:hint="eastAsia"/>
                                  <w:szCs w:val="21"/>
                                </w:rPr>
                                <w:t>甲基化状态分析</w:t>
                              </w:r>
                              <w:r w:rsidRPr="007800C8">
                                <w:rPr>
                                  <w:rFonts w:hint="eastAsia"/>
                                  <w:szCs w:val="21"/>
                                </w:rPr>
                                <w:t>MTBR-Pipeline</w:t>
                              </w:r>
                            </w:p>
                            <w:p w14:paraId="3A6C407A" w14:textId="77777777" w:rsidR="004B0F8C" w:rsidRPr="007800C8" w:rsidRDefault="004B0F8C" w:rsidP="004B0F8C">
                              <w:pPr>
                                <w:jc w:val="center"/>
                                <w:rPr>
                                  <w:szCs w:val="21"/>
                                </w:rPr>
                              </w:pPr>
                              <w:r w:rsidRPr="007800C8">
                                <w:rPr>
                                  <w:szCs w:val="21"/>
                                </w:rPr>
                                <w:t>https://github.com/dlmeduLi/mtbr-pipline</w:t>
                              </w:r>
                            </w:p>
                          </w:txbxContent>
                        </wps:txbx>
                        <wps:bodyPr rot="0" vert="horz" wrap="square" lIns="91440" tIns="45720" rIns="91440" bIns="45720" anchor="t" anchorCtr="0" upright="1">
                          <a:noAutofit/>
                        </wps:bodyPr>
                      </wps:wsp>
                      <wps:wsp>
                        <wps:cNvPr id="86" name="Rectangle 66"/>
                        <wps:cNvSpPr>
                          <a:spLocks noChangeArrowheads="1"/>
                        </wps:cNvSpPr>
                        <wps:spPr bwMode="auto">
                          <a:xfrm>
                            <a:off x="4860" y="2063"/>
                            <a:ext cx="4500" cy="780"/>
                          </a:xfrm>
                          <a:prstGeom prst="rect">
                            <a:avLst/>
                          </a:prstGeom>
                          <a:solidFill>
                            <a:srgbClr val="FFFFFF"/>
                          </a:solidFill>
                          <a:ln w="9525">
                            <a:solidFill>
                              <a:srgbClr val="000000"/>
                            </a:solidFill>
                            <a:miter lim="800000"/>
                            <a:headEnd/>
                            <a:tailEnd/>
                          </a:ln>
                        </wps:spPr>
                        <wps:txbx>
                          <w:txbxContent>
                            <w:p w14:paraId="65F25DF6" w14:textId="77777777" w:rsidR="004B0F8C" w:rsidRPr="007800C8" w:rsidRDefault="004B0F8C" w:rsidP="004B0F8C">
                              <w:pPr>
                                <w:jc w:val="center"/>
                                <w:rPr>
                                  <w:szCs w:val="21"/>
                                </w:rPr>
                              </w:pPr>
                              <w:proofErr w:type="spellStart"/>
                              <w:r w:rsidRPr="007800C8">
                                <w:rPr>
                                  <w:rFonts w:hint="eastAsia"/>
                                  <w:szCs w:val="21"/>
                                </w:rPr>
                                <w:t>CpG</w:t>
                              </w:r>
                              <w:proofErr w:type="spellEnd"/>
                              <w:r w:rsidRPr="007800C8">
                                <w:rPr>
                                  <w:rFonts w:hint="eastAsia"/>
                                  <w:szCs w:val="21"/>
                                </w:rPr>
                                <w:t>分布及密度分析</w:t>
                              </w:r>
                            </w:p>
                            <w:p w14:paraId="1E0B97D0" w14:textId="77777777" w:rsidR="004B0F8C" w:rsidRPr="0078542C" w:rsidRDefault="004B0F8C" w:rsidP="004B0F8C">
                              <w:pPr>
                                <w:jc w:val="center"/>
                                <w:rPr>
                                  <w:sz w:val="18"/>
                                  <w:szCs w:val="18"/>
                                </w:rPr>
                              </w:pPr>
                              <w:r w:rsidRPr="007800C8">
                                <w:rPr>
                                  <w:szCs w:val="21"/>
                                </w:rPr>
                                <w:t>https://github.com/dlmeduLi/methyutils</w:t>
                              </w:r>
                            </w:p>
                          </w:txbxContent>
                        </wps:txbx>
                        <wps:bodyPr rot="0" vert="horz" wrap="square" lIns="91440" tIns="45720" rIns="91440" bIns="45720" anchor="t" anchorCtr="0" upright="1">
                          <a:noAutofit/>
                        </wps:bodyPr>
                      </wps:wsp>
                      <wps:wsp>
                        <wps:cNvPr id="87" name="Rectangle 67"/>
                        <wps:cNvSpPr>
                          <a:spLocks noChangeArrowheads="1"/>
                        </wps:cNvSpPr>
                        <wps:spPr bwMode="auto">
                          <a:xfrm>
                            <a:off x="4860" y="3935"/>
                            <a:ext cx="4500" cy="780"/>
                          </a:xfrm>
                          <a:prstGeom prst="rect">
                            <a:avLst/>
                          </a:prstGeom>
                          <a:solidFill>
                            <a:srgbClr val="FFFFFF"/>
                          </a:solidFill>
                          <a:ln w="9525">
                            <a:solidFill>
                              <a:srgbClr val="000000"/>
                            </a:solidFill>
                            <a:miter lim="800000"/>
                            <a:headEnd/>
                            <a:tailEnd/>
                          </a:ln>
                        </wps:spPr>
                        <wps:txbx>
                          <w:txbxContent>
                            <w:p w14:paraId="3DCBBA30" w14:textId="77777777" w:rsidR="004B0F8C" w:rsidRPr="007800C8" w:rsidRDefault="004B0F8C" w:rsidP="004B0F8C">
                              <w:pPr>
                                <w:jc w:val="center"/>
                                <w:rPr>
                                  <w:szCs w:val="21"/>
                                </w:rPr>
                              </w:pPr>
                              <w:r w:rsidRPr="007800C8">
                                <w:rPr>
                                  <w:rFonts w:hint="eastAsia"/>
                                  <w:szCs w:val="21"/>
                                </w:rPr>
                                <w:t>等位基因甲基化差异分析</w:t>
                              </w:r>
                              <w:r w:rsidRPr="007800C8">
                                <w:rPr>
                                  <w:rFonts w:hint="eastAsia"/>
                                  <w:szCs w:val="21"/>
                                </w:rPr>
                                <w:t>ASM-Pipeline</w:t>
                              </w:r>
                            </w:p>
                            <w:p w14:paraId="4BB2A30C" w14:textId="77777777" w:rsidR="004B0F8C" w:rsidRPr="007800C8" w:rsidRDefault="004B0F8C" w:rsidP="004B0F8C">
                              <w:pPr>
                                <w:jc w:val="center"/>
                                <w:rPr>
                                  <w:szCs w:val="21"/>
                                </w:rPr>
                              </w:pPr>
                              <w:r w:rsidRPr="007800C8">
                                <w:rPr>
                                  <w:szCs w:val="21"/>
                                </w:rPr>
                                <w:t>https://github.com/dlmeduLi/asm-pipeline</w:t>
                              </w:r>
                            </w:p>
                          </w:txbxContent>
                        </wps:txbx>
                        <wps:bodyPr rot="0" vert="horz" wrap="square" lIns="91440" tIns="45720" rIns="91440" bIns="45720" anchor="t" anchorCtr="0" upright="1">
                          <a:noAutofit/>
                        </wps:bodyPr>
                      </wps:wsp>
                      <wps:wsp>
                        <wps:cNvPr id="88" name="Rectangle 68"/>
                        <wps:cNvSpPr>
                          <a:spLocks noChangeArrowheads="1"/>
                        </wps:cNvSpPr>
                        <wps:spPr bwMode="auto">
                          <a:xfrm>
                            <a:off x="4860" y="5027"/>
                            <a:ext cx="4499" cy="780"/>
                          </a:xfrm>
                          <a:prstGeom prst="rect">
                            <a:avLst/>
                          </a:prstGeom>
                          <a:solidFill>
                            <a:srgbClr val="FFFFFF"/>
                          </a:solidFill>
                          <a:ln w="9525">
                            <a:solidFill>
                              <a:srgbClr val="000000"/>
                            </a:solidFill>
                            <a:miter lim="800000"/>
                            <a:headEnd/>
                            <a:tailEnd/>
                          </a:ln>
                        </wps:spPr>
                        <wps:txbx>
                          <w:txbxContent>
                            <w:p w14:paraId="1F25D482" w14:textId="77777777" w:rsidR="004B0F8C" w:rsidRPr="007800C8" w:rsidRDefault="004B0F8C" w:rsidP="004B0F8C">
                              <w:pPr>
                                <w:jc w:val="center"/>
                                <w:rPr>
                                  <w:szCs w:val="21"/>
                                </w:rPr>
                              </w:pPr>
                              <w:r w:rsidRPr="007800C8">
                                <w:rPr>
                                  <w:rFonts w:hint="eastAsia"/>
                                  <w:szCs w:val="21"/>
                                </w:rPr>
                                <w:t>组织及</w:t>
                              </w:r>
                              <w:r w:rsidRPr="007800C8">
                                <w:rPr>
                                  <w:rFonts w:hint="eastAsia"/>
                                  <w:szCs w:val="21"/>
                                </w:rPr>
                                <w:t>DNA</w:t>
                              </w:r>
                              <w:r w:rsidRPr="007800C8">
                                <w:rPr>
                                  <w:rFonts w:hint="eastAsia"/>
                                  <w:szCs w:val="21"/>
                                </w:rPr>
                                <w:t>特征区域甲基化差异分析</w:t>
                              </w:r>
                            </w:p>
                          </w:txbxContent>
                        </wps:txbx>
                        <wps:bodyPr rot="0" vert="horz" wrap="square" lIns="91440" tIns="45720" rIns="91440" bIns="45720" anchor="t" anchorCtr="0" upright="1">
                          <a:noAutofit/>
                        </wps:bodyPr>
                      </wps:wsp>
                      <wps:wsp>
                        <wps:cNvPr id="89" name="AutoShape 69"/>
                        <wps:cNvSpPr>
                          <a:spLocks noChangeArrowheads="1"/>
                        </wps:cNvSpPr>
                        <wps:spPr bwMode="auto">
                          <a:xfrm>
                            <a:off x="4230" y="5102"/>
                            <a:ext cx="360" cy="312"/>
                          </a:xfrm>
                          <a:prstGeom prst="rightArrow">
                            <a:avLst>
                              <a:gd name="adj1" fmla="val 50000"/>
                              <a:gd name="adj2" fmla="val 288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AutoShape 70"/>
                        <wps:cNvSpPr>
                          <a:spLocks noChangeArrowheads="1"/>
                        </wps:cNvSpPr>
                        <wps:spPr bwMode="auto">
                          <a:xfrm>
                            <a:off x="2160" y="4619"/>
                            <a:ext cx="1980" cy="1560"/>
                          </a:xfrm>
                          <a:prstGeom prst="flowChartMagneticDisk">
                            <a:avLst/>
                          </a:prstGeom>
                          <a:solidFill>
                            <a:srgbClr val="FFFFFF"/>
                          </a:solidFill>
                          <a:ln w="9525">
                            <a:solidFill>
                              <a:srgbClr val="000000"/>
                            </a:solidFill>
                            <a:round/>
                            <a:headEnd/>
                            <a:tailEnd/>
                          </a:ln>
                        </wps:spPr>
                        <wps:txbx>
                          <w:txbxContent>
                            <w:p w14:paraId="09564E34" w14:textId="77777777" w:rsidR="004B0F8C" w:rsidRDefault="004B0F8C" w:rsidP="004B0F8C">
                              <w:pPr>
                                <w:jc w:val="center"/>
                                <w:rPr>
                                  <w:szCs w:val="21"/>
                                </w:rPr>
                              </w:pPr>
                            </w:p>
                            <w:p w14:paraId="4F02E599" w14:textId="77777777" w:rsidR="004B0F8C" w:rsidRPr="007800C8" w:rsidRDefault="004B0F8C" w:rsidP="004B0F8C">
                              <w:pPr>
                                <w:jc w:val="center"/>
                                <w:rPr>
                                  <w:szCs w:val="21"/>
                                </w:rPr>
                              </w:pPr>
                              <w:proofErr w:type="spellStart"/>
                              <w:r w:rsidRPr="007800C8">
                                <w:rPr>
                                  <w:rFonts w:hint="eastAsia"/>
                                  <w:szCs w:val="21"/>
                                </w:rPr>
                                <w:t>Bs-seq</w:t>
                              </w:r>
                              <w:proofErr w:type="spellEnd"/>
                              <w:r w:rsidRPr="007800C8">
                                <w:rPr>
                                  <w:rFonts w:hint="eastAsia"/>
                                  <w:szCs w:val="21"/>
                                </w:rPr>
                                <w:t>测序数据</w:t>
                              </w:r>
                            </w:p>
                          </w:txbxContent>
                        </wps:txbx>
                        <wps:bodyPr rot="0" vert="horz" wrap="square" lIns="91440" tIns="45720" rIns="91440" bIns="45720" anchor="t" anchorCtr="0" upright="1">
                          <a:noAutofit/>
                        </wps:bodyPr>
                      </wps:wsp>
                      <wps:wsp>
                        <wps:cNvPr id="91" name="Rectangle 71"/>
                        <wps:cNvSpPr>
                          <a:spLocks noChangeArrowheads="1"/>
                        </wps:cNvSpPr>
                        <wps:spPr bwMode="auto">
                          <a:xfrm>
                            <a:off x="2340" y="1907"/>
                            <a:ext cx="540" cy="1560"/>
                          </a:xfrm>
                          <a:prstGeom prst="rect">
                            <a:avLst/>
                          </a:prstGeom>
                          <a:solidFill>
                            <a:srgbClr val="FFFFFF"/>
                          </a:solidFill>
                          <a:ln w="9525">
                            <a:solidFill>
                              <a:srgbClr val="000000"/>
                            </a:solidFill>
                            <a:miter lim="800000"/>
                            <a:headEnd/>
                            <a:tailEnd/>
                          </a:ln>
                        </wps:spPr>
                        <wps:txbx>
                          <w:txbxContent>
                            <w:p w14:paraId="3D2F0E13" w14:textId="77777777" w:rsidR="004B0F8C" w:rsidRDefault="004B0F8C" w:rsidP="004B0F8C">
                              <w:r>
                                <w:rPr>
                                  <w:rFonts w:hint="eastAsia"/>
                                </w:rPr>
                                <w:t>公共数据库</w:t>
                              </w:r>
                            </w:p>
                          </w:txbxContent>
                        </wps:txbx>
                        <wps:bodyPr rot="0" vert="vert270" wrap="square" lIns="91440" tIns="45720" rIns="91440" bIns="45720" anchor="t" anchorCtr="0" upright="1">
                          <a:noAutofit/>
                        </wps:bodyPr>
                      </wps:wsp>
                      <wps:wsp>
                        <wps:cNvPr id="92" name="Rectangle 72"/>
                        <wps:cNvSpPr>
                          <a:spLocks noChangeArrowheads="1"/>
                        </wps:cNvSpPr>
                        <wps:spPr bwMode="auto">
                          <a:xfrm>
                            <a:off x="3240" y="1907"/>
                            <a:ext cx="540" cy="1560"/>
                          </a:xfrm>
                          <a:prstGeom prst="rect">
                            <a:avLst/>
                          </a:prstGeom>
                          <a:solidFill>
                            <a:srgbClr val="FFFFFF"/>
                          </a:solidFill>
                          <a:ln w="9525">
                            <a:solidFill>
                              <a:srgbClr val="000000"/>
                            </a:solidFill>
                            <a:miter lim="800000"/>
                            <a:headEnd/>
                            <a:tailEnd/>
                          </a:ln>
                        </wps:spPr>
                        <wps:txbx>
                          <w:txbxContent>
                            <w:p w14:paraId="513BD388" w14:textId="77777777" w:rsidR="004B0F8C" w:rsidRDefault="004B0F8C" w:rsidP="004B0F8C">
                              <w:r>
                                <w:rPr>
                                  <w:rFonts w:hint="eastAsia"/>
                                </w:rPr>
                                <w:t>自主建库测序</w:t>
                              </w:r>
                            </w:p>
                          </w:txbxContent>
                        </wps:txbx>
                        <wps:bodyPr rot="0" vert="vert270" wrap="square" lIns="91440" tIns="45720" rIns="91440" bIns="45720" anchor="t" anchorCtr="0" upright="1">
                          <a:noAutofit/>
                        </wps:bodyPr>
                      </wps:wsp>
                      <wps:wsp>
                        <wps:cNvPr id="93" name="AutoShape 73"/>
                        <wps:cNvSpPr>
                          <a:spLocks noChangeArrowheads="1"/>
                        </wps:cNvSpPr>
                        <wps:spPr bwMode="auto">
                          <a:xfrm>
                            <a:off x="2970" y="4091"/>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4" name="Rectangle 74"/>
                        <wps:cNvSpPr>
                          <a:spLocks noChangeArrowheads="1"/>
                        </wps:cNvSpPr>
                        <wps:spPr bwMode="auto">
                          <a:xfrm>
                            <a:off x="4680" y="1751"/>
                            <a:ext cx="4860" cy="4368"/>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75"/>
                        <wps:cNvSpPr>
                          <a:spLocks noChangeArrowheads="1"/>
                        </wps:cNvSpPr>
                        <wps:spPr bwMode="auto">
                          <a:xfrm>
                            <a:off x="2160" y="1751"/>
                            <a:ext cx="1980" cy="1872"/>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76"/>
                        <wps:cNvSpPr>
                          <a:spLocks noChangeArrowheads="1"/>
                        </wps:cNvSpPr>
                        <wps:spPr bwMode="auto">
                          <a:xfrm>
                            <a:off x="1980" y="6743"/>
                            <a:ext cx="7560" cy="468"/>
                          </a:xfrm>
                          <a:prstGeom prst="rect">
                            <a:avLst/>
                          </a:prstGeom>
                          <a:solidFill>
                            <a:srgbClr val="FFFFFF"/>
                          </a:solidFill>
                          <a:ln w="9525">
                            <a:solidFill>
                              <a:srgbClr val="000000"/>
                            </a:solidFill>
                            <a:miter lim="800000"/>
                            <a:headEnd/>
                            <a:tailEnd/>
                          </a:ln>
                        </wps:spPr>
                        <wps:txbx>
                          <w:txbxContent>
                            <w:p w14:paraId="7F2EE012" w14:textId="77777777" w:rsidR="004B0F8C" w:rsidRDefault="004B0F8C" w:rsidP="004B0F8C">
                              <w:pPr>
                                <w:jc w:val="center"/>
                              </w:pPr>
                              <w:proofErr w:type="spellStart"/>
                              <w:r>
                                <w:rPr>
                                  <w:rFonts w:hint="eastAsia"/>
                                </w:rPr>
                                <w:t>CpG</w:t>
                              </w:r>
                              <w:proofErr w:type="spellEnd"/>
                              <w:r>
                                <w:rPr>
                                  <w:rFonts w:hint="eastAsia"/>
                                </w:rPr>
                                <w:t>分布及其甲基化状态的对称性及对称性破缺的数学模型</w:t>
                              </w:r>
                            </w:p>
                          </w:txbxContent>
                        </wps:txbx>
                        <wps:bodyPr rot="0" vert="horz" wrap="square" lIns="91440" tIns="45720" rIns="91440" bIns="45720" anchor="t" anchorCtr="0" upright="1">
                          <a:noAutofit/>
                        </wps:bodyPr>
                      </wps:wsp>
                      <wps:wsp>
                        <wps:cNvPr id="97" name="AutoShape 77"/>
                        <wps:cNvSpPr>
                          <a:spLocks noChangeArrowheads="1"/>
                        </wps:cNvSpPr>
                        <wps:spPr bwMode="auto">
                          <a:xfrm>
                            <a:off x="6120" y="6275"/>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8" name="Rectangle 78"/>
                        <wps:cNvSpPr>
                          <a:spLocks noChangeArrowheads="1"/>
                        </wps:cNvSpPr>
                        <wps:spPr bwMode="auto">
                          <a:xfrm>
                            <a:off x="1980" y="7835"/>
                            <a:ext cx="7560" cy="468"/>
                          </a:xfrm>
                          <a:prstGeom prst="rect">
                            <a:avLst/>
                          </a:prstGeom>
                          <a:solidFill>
                            <a:srgbClr val="FFFFFF"/>
                          </a:solidFill>
                          <a:ln w="9525">
                            <a:solidFill>
                              <a:srgbClr val="000000"/>
                            </a:solidFill>
                            <a:miter lim="800000"/>
                            <a:headEnd/>
                            <a:tailEnd/>
                          </a:ln>
                        </wps:spPr>
                        <wps:txbx>
                          <w:txbxContent>
                            <w:p w14:paraId="4457004F" w14:textId="77777777" w:rsidR="004B0F8C" w:rsidRDefault="004B0F8C" w:rsidP="004B0F8C">
                              <w:pPr>
                                <w:jc w:val="center"/>
                              </w:pPr>
                              <w:r>
                                <w:rPr>
                                  <w:rFonts w:hint="eastAsia"/>
                                </w:rPr>
                                <w:t>满足对称性模型的特征</w:t>
                              </w:r>
                              <w:r>
                                <w:rPr>
                                  <w:rFonts w:hint="eastAsia"/>
                                </w:rPr>
                                <w:t>DNA</w:t>
                              </w:r>
                              <w:r>
                                <w:rPr>
                                  <w:rFonts w:hint="eastAsia"/>
                                </w:rPr>
                                <w:t>序列</w:t>
                              </w:r>
                            </w:p>
                          </w:txbxContent>
                        </wps:txbx>
                        <wps:bodyPr rot="0" vert="horz" wrap="square" lIns="91440" tIns="45720" rIns="91440" bIns="45720" anchor="t" anchorCtr="0" upright="1">
                          <a:noAutofit/>
                        </wps:bodyPr>
                      </wps:wsp>
                      <wps:wsp>
                        <wps:cNvPr id="99" name="AutoShape 79"/>
                        <wps:cNvSpPr>
                          <a:spLocks noChangeArrowheads="1"/>
                        </wps:cNvSpPr>
                        <wps:spPr bwMode="auto">
                          <a:xfrm>
                            <a:off x="6120" y="7367"/>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0" name="Rectangle 80"/>
                        <wps:cNvSpPr>
                          <a:spLocks noChangeArrowheads="1"/>
                        </wps:cNvSpPr>
                        <wps:spPr bwMode="auto">
                          <a:xfrm>
                            <a:off x="1980" y="8927"/>
                            <a:ext cx="2520" cy="1248"/>
                          </a:xfrm>
                          <a:prstGeom prst="rect">
                            <a:avLst/>
                          </a:prstGeom>
                          <a:solidFill>
                            <a:srgbClr val="FFFFFF"/>
                          </a:solidFill>
                          <a:ln w="9525">
                            <a:solidFill>
                              <a:srgbClr val="000000"/>
                            </a:solidFill>
                            <a:miter lim="800000"/>
                            <a:headEnd/>
                            <a:tailEnd/>
                          </a:ln>
                        </wps:spPr>
                        <wps:txbx>
                          <w:txbxContent>
                            <w:p w14:paraId="58B3B495" w14:textId="77777777" w:rsidR="004B0F8C" w:rsidRDefault="004B0F8C" w:rsidP="004B0F8C">
                              <w:pPr>
                                <w:jc w:val="center"/>
                              </w:pPr>
                              <w:r>
                                <w:rPr>
                                  <w:rFonts w:hint="eastAsia"/>
                                </w:rPr>
                                <w:t>使用</w:t>
                              </w:r>
                              <w:r>
                                <w:rPr>
                                  <w:rFonts w:hint="eastAsia"/>
                                </w:rPr>
                                <w:t>NAB</w:t>
                              </w:r>
                              <w:r>
                                <w:rPr>
                                  <w:rFonts w:hint="eastAsia"/>
                                </w:rPr>
                                <w:t>语言进行不同</w:t>
                              </w:r>
                              <w:r>
                                <w:rPr>
                                  <w:rFonts w:hint="eastAsia"/>
                                </w:rPr>
                                <w:t xml:space="preserve"> </w:t>
                              </w:r>
                              <w:proofErr w:type="spellStart"/>
                              <w:r>
                                <w:rPr>
                                  <w:rFonts w:hint="eastAsia"/>
                                </w:rPr>
                                <w:t>CpG</w:t>
                              </w:r>
                              <w:proofErr w:type="spellEnd"/>
                              <w:r>
                                <w:rPr>
                                  <w:rFonts w:hint="eastAsia"/>
                                </w:rPr>
                                <w:t>状态</w:t>
                              </w:r>
                              <w:r>
                                <w:rPr>
                                  <w:rFonts w:hint="eastAsia"/>
                                </w:rPr>
                                <w:t>DNA</w:t>
                              </w:r>
                              <w:r>
                                <w:rPr>
                                  <w:rFonts w:hint="eastAsia"/>
                                </w:rPr>
                                <w:t>分子结构模型建立</w:t>
                              </w:r>
                            </w:p>
                          </w:txbxContent>
                        </wps:txbx>
                        <wps:bodyPr rot="0" vert="horz" wrap="square" lIns="91440" tIns="45720" rIns="91440" bIns="45720" anchor="t" anchorCtr="0" upright="1">
                          <a:noAutofit/>
                        </wps:bodyPr>
                      </wps:wsp>
                      <wps:wsp>
                        <wps:cNvPr id="101" name="Rectangle 81"/>
                        <wps:cNvSpPr>
                          <a:spLocks noChangeArrowheads="1"/>
                        </wps:cNvSpPr>
                        <wps:spPr bwMode="auto">
                          <a:xfrm>
                            <a:off x="1980" y="10643"/>
                            <a:ext cx="7560" cy="780"/>
                          </a:xfrm>
                          <a:prstGeom prst="rect">
                            <a:avLst/>
                          </a:prstGeom>
                          <a:solidFill>
                            <a:srgbClr val="FFFFFF"/>
                          </a:solidFill>
                          <a:ln w="9525">
                            <a:solidFill>
                              <a:srgbClr val="000000"/>
                            </a:solidFill>
                            <a:miter lim="800000"/>
                            <a:headEnd/>
                            <a:tailEnd/>
                          </a:ln>
                        </wps:spPr>
                        <wps:txbx>
                          <w:txbxContent>
                            <w:p w14:paraId="0123A8D3" w14:textId="77777777" w:rsidR="004B0F8C" w:rsidRDefault="004B0F8C" w:rsidP="004B0F8C">
                              <w:pPr>
                                <w:jc w:val="center"/>
                              </w:pPr>
                              <w:r>
                                <w:rPr>
                                  <w:rFonts w:hint="eastAsia"/>
                                </w:rPr>
                                <w:t>使用</w:t>
                              </w:r>
                              <w:r>
                                <w:rPr>
                                  <w:rFonts w:hint="eastAsia"/>
                                </w:rPr>
                                <w:t>NAMD</w:t>
                              </w:r>
                              <w:r>
                                <w:rPr>
                                  <w:rFonts w:hint="eastAsia"/>
                                </w:rPr>
                                <w:t>进行分子动力学模拟与计算，获取不同特征序列的能量完整能量图谱，并分析计算结果</w:t>
                              </w:r>
                            </w:p>
                          </w:txbxContent>
                        </wps:txbx>
                        <wps:bodyPr rot="0" vert="horz" wrap="square" lIns="91440" tIns="45720" rIns="91440" bIns="45720" anchor="t" anchorCtr="0" upright="1">
                          <a:noAutofit/>
                        </wps:bodyPr>
                      </wps:wsp>
                      <wps:wsp>
                        <wps:cNvPr id="102" name="AutoShape 82"/>
                        <wps:cNvSpPr>
                          <a:spLocks noChangeArrowheads="1"/>
                        </wps:cNvSpPr>
                        <wps:spPr bwMode="auto">
                          <a:xfrm>
                            <a:off x="3060" y="8459"/>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3" name="Rectangle 83"/>
                        <wps:cNvSpPr>
                          <a:spLocks noChangeArrowheads="1"/>
                        </wps:cNvSpPr>
                        <wps:spPr bwMode="auto">
                          <a:xfrm>
                            <a:off x="4860" y="8927"/>
                            <a:ext cx="2340" cy="1248"/>
                          </a:xfrm>
                          <a:prstGeom prst="rect">
                            <a:avLst/>
                          </a:prstGeom>
                          <a:solidFill>
                            <a:srgbClr val="FFFFFF"/>
                          </a:solidFill>
                          <a:ln w="9525">
                            <a:solidFill>
                              <a:srgbClr val="000000"/>
                            </a:solidFill>
                            <a:miter lim="800000"/>
                            <a:headEnd/>
                            <a:tailEnd/>
                          </a:ln>
                        </wps:spPr>
                        <wps:txbx>
                          <w:txbxContent>
                            <w:p w14:paraId="50106152" w14:textId="77777777" w:rsidR="004B0F8C" w:rsidRDefault="004B0F8C" w:rsidP="004B0F8C">
                              <w:pPr>
                                <w:jc w:val="center"/>
                              </w:pPr>
                              <w:r>
                                <w:rPr>
                                  <w:rFonts w:hint="eastAsia"/>
                                </w:rPr>
                                <w:t>使用</w:t>
                              </w:r>
                              <w:r>
                                <w:rPr>
                                  <w:rFonts w:hint="eastAsia"/>
                                </w:rPr>
                                <w:t>NAB</w:t>
                              </w:r>
                              <w:r>
                                <w:rPr>
                                  <w:rFonts w:hint="eastAsia"/>
                                </w:rPr>
                                <w:t>语言进行不同甲基化状态</w:t>
                              </w:r>
                              <w:r>
                                <w:rPr>
                                  <w:rFonts w:hint="eastAsia"/>
                                </w:rPr>
                                <w:t>DNA</w:t>
                              </w:r>
                              <w:r>
                                <w:rPr>
                                  <w:rFonts w:hint="eastAsia"/>
                                </w:rPr>
                                <w:t>分子结构模型建立</w:t>
                              </w:r>
                            </w:p>
                          </w:txbxContent>
                        </wps:txbx>
                        <wps:bodyPr rot="0" vert="horz" wrap="square" lIns="91440" tIns="45720" rIns="91440" bIns="45720" anchor="t" anchorCtr="0" upright="1">
                          <a:noAutofit/>
                        </wps:bodyPr>
                      </wps:wsp>
                      <wps:wsp>
                        <wps:cNvPr id="104" name="AutoShape 84"/>
                        <wps:cNvSpPr>
                          <a:spLocks noChangeArrowheads="1"/>
                        </wps:cNvSpPr>
                        <wps:spPr bwMode="auto">
                          <a:xfrm>
                            <a:off x="5760" y="8459"/>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5" name="AutoShape 85"/>
                        <wps:cNvSpPr>
                          <a:spLocks noChangeArrowheads="1"/>
                        </wps:cNvSpPr>
                        <wps:spPr bwMode="auto">
                          <a:xfrm>
                            <a:off x="7380" y="8927"/>
                            <a:ext cx="2160" cy="1248"/>
                          </a:xfrm>
                          <a:prstGeom prst="leftArrowCallout">
                            <a:avLst>
                              <a:gd name="adj1" fmla="val 16185"/>
                              <a:gd name="adj2" fmla="val 25000"/>
                              <a:gd name="adj3" fmla="val 12500"/>
                              <a:gd name="adj4" fmla="val 86204"/>
                            </a:avLst>
                          </a:prstGeom>
                          <a:solidFill>
                            <a:srgbClr val="FFFFFF"/>
                          </a:solidFill>
                          <a:ln w="9525">
                            <a:solidFill>
                              <a:srgbClr val="000000"/>
                            </a:solidFill>
                            <a:miter lim="800000"/>
                            <a:headEnd/>
                            <a:tailEnd/>
                          </a:ln>
                        </wps:spPr>
                        <wps:txbx>
                          <w:txbxContent>
                            <w:p w14:paraId="1F726940" w14:textId="77777777" w:rsidR="004B0F8C" w:rsidRDefault="004B0F8C" w:rsidP="004B0F8C">
                              <w:r>
                                <w:rPr>
                                  <w:rFonts w:hint="eastAsia"/>
                                </w:rPr>
                                <w:t>量子化学计算进行甲基化反应局域结构优化</w:t>
                              </w:r>
                            </w:p>
                          </w:txbxContent>
                        </wps:txbx>
                        <wps:bodyPr rot="0" vert="horz" wrap="square" lIns="91440" tIns="45720" rIns="91440" bIns="45720" anchor="t" anchorCtr="0" upright="1">
                          <a:noAutofit/>
                        </wps:bodyPr>
                      </wps:wsp>
                      <wps:wsp>
                        <wps:cNvPr id="106" name="AutoShape 86"/>
                        <wps:cNvSpPr>
                          <a:spLocks noChangeArrowheads="1"/>
                        </wps:cNvSpPr>
                        <wps:spPr bwMode="auto">
                          <a:xfrm>
                            <a:off x="3060" y="10256"/>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7" name="AutoShape 87"/>
                        <wps:cNvSpPr>
                          <a:spLocks noChangeArrowheads="1"/>
                        </wps:cNvSpPr>
                        <wps:spPr bwMode="auto">
                          <a:xfrm>
                            <a:off x="5760" y="10265"/>
                            <a:ext cx="360" cy="312"/>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8" name="Rectangle 88"/>
                        <wps:cNvSpPr>
                          <a:spLocks noChangeArrowheads="1"/>
                        </wps:cNvSpPr>
                        <wps:spPr bwMode="auto">
                          <a:xfrm>
                            <a:off x="9720" y="1751"/>
                            <a:ext cx="540" cy="4368"/>
                          </a:xfrm>
                          <a:prstGeom prst="rect">
                            <a:avLst/>
                          </a:prstGeom>
                          <a:solidFill>
                            <a:srgbClr val="EAEAEA"/>
                          </a:solidFill>
                          <a:ln w="9525">
                            <a:solidFill>
                              <a:srgbClr val="000000"/>
                            </a:solidFill>
                            <a:miter lim="800000"/>
                            <a:headEnd/>
                            <a:tailEnd/>
                          </a:ln>
                        </wps:spPr>
                        <wps:txbx>
                          <w:txbxContent>
                            <w:p w14:paraId="033C6EC1" w14:textId="77777777" w:rsidR="004B0F8C" w:rsidRDefault="004B0F8C" w:rsidP="004B0F8C">
                              <w:pPr>
                                <w:jc w:val="center"/>
                              </w:pPr>
                              <w:r>
                                <w:rPr>
                                  <w:rFonts w:hint="eastAsia"/>
                                </w:rPr>
                                <w:t>生物信息学数据分析技术</w:t>
                              </w:r>
                            </w:p>
                          </w:txbxContent>
                        </wps:txbx>
                        <wps:bodyPr rot="0" vert="vert" wrap="square" lIns="91440" tIns="45720" rIns="91440" bIns="45720" anchor="t" anchorCtr="0" upright="1">
                          <a:noAutofit/>
                        </wps:bodyPr>
                      </wps:wsp>
                      <wps:wsp>
                        <wps:cNvPr id="109" name="Rectangle 89"/>
                        <wps:cNvSpPr>
                          <a:spLocks noChangeArrowheads="1"/>
                        </wps:cNvSpPr>
                        <wps:spPr bwMode="auto">
                          <a:xfrm>
                            <a:off x="9720" y="6743"/>
                            <a:ext cx="540" cy="1560"/>
                          </a:xfrm>
                          <a:prstGeom prst="rect">
                            <a:avLst/>
                          </a:prstGeom>
                          <a:solidFill>
                            <a:srgbClr val="EAEAEA"/>
                          </a:solidFill>
                          <a:ln w="9525">
                            <a:solidFill>
                              <a:srgbClr val="000000"/>
                            </a:solidFill>
                            <a:miter lim="800000"/>
                            <a:headEnd/>
                            <a:tailEnd/>
                          </a:ln>
                        </wps:spPr>
                        <wps:txbx>
                          <w:txbxContent>
                            <w:p w14:paraId="4071A5EC" w14:textId="6EA0434D" w:rsidR="004B0F8C" w:rsidRDefault="004B0F8C" w:rsidP="004B0F8C">
                              <w:pPr>
                                <w:jc w:val="center"/>
                              </w:pPr>
                              <w:r>
                                <w:rPr>
                                  <w:rFonts w:hint="eastAsia"/>
                                </w:rPr>
                                <w:t>对称性</w:t>
                              </w:r>
                              <w:r w:rsidR="0034255B">
                                <w:rPr>
                                  <w:rFonts w:hint="eastAsia"/>
                                </w:rPr>
                                <w:t>建模</w:t>
                              </w:r>
                            </w:p>
                          </w:txbxContent>
                        </wps:txbx>
                        <wps:bodyPr rot="0" vert="vert" wrap="square" lIns="91440" tIns="45720" rIns="91440" bIns="45720" anchor="t" anchorCtr="0" upright="1">
                          <a:noAutofit/>
                        </wps:bodyPr>
                      </wps:wsp>
                      <wps:wsp>
                        <wps:cNvPr id="110" name="Rectangle 90"/>
                        <wps:cNvSpPr>
                          <a:spLocks noChangeArrowheads="1"/>
                        </wps:cNvSpPr>
                        <wps:spPr bwMode="auto">
                          <a:xfrm>
                            <a:off x="9720" y="8927"/>
                            <a:ext cx="540" cy="2496"/>
                          </a:xfrm>
                          <a:prstGeom prst="rect">
                            <a:avLst/>
                          </a:prstGeom>
                          <a:solidFill>
                            <a:srgbClr val="EAEAEA"/>
                          </a:solidFill>
                          <a:ln w="9525">
                            <a:solidFill>
                              <a:srgbClr val="000000"/>
                            </a:solidFill>
                            <a:miter lim="800000"/>
                            <a:headEnd/>
                            <a:tailEnd/>
                          </a:ln>
                        </wps:spPr>
                        <wps:txbx>
                          <w:txbxContent>
                            <w:p w14:paraId="62F73756" w14:textId="77777777" w:rsidR="004B0F8C" w:rsidRDefault="004B0F8C" w:rsidP="004B0F8C">
                              <w:pPr>
                                <w:jc w:val="center"/>
                              </w:pPr>
                              <w:r>
                                <w:rPr>
                                  <w:rFonts w:hint="eastAsia"/>
                                </w:rPr>
                                <w:t>分子模拟技术</w:t>
                              </w:r>
                            </w:p>
                          </w:txbxContent>
                        </wps:txbx>
                        <wps:bodyPr rot="0" vert="vert" wrap="square" lIns="91440" tIns="45720" rIns="91440" bIns="45720" anchor="t" anchorCtr="0" upright="1">
                          <a:noAutofit/>
                        </wps:bodyPr>
                      </wps:wsp>
                    </wpg:wgp>
                  </a:graphicData>
                </a:graphic>
              </wp:inline>
            </w:drawing>
          </mc:Choice>
          <mc:Fallback>
            <w:pict>
              <v:group w14:anchorId="6FAB3879" id="Group_x0020_83" o:spid="_x0000_s1044" style="width:472.05pt;height:567.2pt;mso-position-horizontal-relative:char;mso-position-vertical-relative:line" coordorigin="1800,1595" coordsize="8820,9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">
                <o:lock v:ext="edit" aspectratio="t"/>
                <v:rect id="AutoShape_x0020_64" o:spid="_x0000_s1045" style="position:absolute;left:1800;top:1595;width:8820;height:9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WSbxAAA&#10;ANsAAAAPAAAAZHJzL2Rvd25yZXYueG1sRI/dasJAFITvBd9hOUJvpG6UIiF1FRHEUApi/Lk+ZE+T&#10;0OzZmF2T9O27hYKXw8x8w6w2g6lFR62rLCuYzyIQxLnVFRcKLuf9awzCeWSNtWVS8EMONuvxaIWJ&#10;tj2fqMt8IQKEXYIKSu+bREqXl2TQzWxDHLwv2xr0QbaF1C32AW5quYiipTRYcVgosaFdSfl39jAK&#10;+vzY3c6fB3mc3lLL9/S+y64fSr1Mhu07CE+Df4b/26lWEL/B3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1km8QAAADbAAAADwAAAAAAAAAAAAAAAACXAgAAZHJzL2Rv&#10;d25yZXYueG1sUEsFBgAAAAAEAAQA9QAAAIgDAAAAAA==&#10;" filled="f" stroked="f">
                  <o:lock v:ext="edit" aspectratio="t" text="t"/>
                </v:rect>
                <v:rect id="Rectangle_x0020_65" o:spid="_x0000_s1046" style="position:absolute;left:4860;top:2999;width:4500;height:7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0nuBxAAA&#10;ANsAAAAPAAAAZHJzL2Rvd25yZXYueG1sRI9Ba8JAFITvQv/D8gq96aaKJY2uUiop9qjJpbdn9jVJ&#10;m30bsmsS/fXdguBxmJlvmPV2NI3oqXO1ZQXPswgEcWF1zaWCPEunMQjnkTU2lknBhRxsNw+TNSba&#10;Dnyg/uhLESDsElRQed8mUrqiIoNuZlvi4H3bzqAPsiul7nAIcNPIeRS9SIM1h4UKW3qvqPg9no2C&#10;Uz3P8XrIPiLzmi7855j9nL92Sj09jm8rEJ5Gfw/f2nutIF7C/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J7gcQAAADbAAAADwAAAAAAAAAAAAAAAACXAgAAZHJzL2Rv&#10;d25yZXYueG1sUEsFBgAAAAAEAAQA9QAAAIgDAAAAAA==&#10;">
                  <v:textbox>
                    <w:txbxContent>
                      <w:p w14:paraId="7185F09A" w14:textId="77777777" w:rsidR="004B0F8C" w:rsidRPr="007800C8" w:rsidRDefault="004B0F8C" w:rsidP="004B0F8C">
                        <w:pPr>
                          <w:jc w:val="center"/>
                          <w:rPr>
                            <w:rFonts w:hint="eastAsia"/>
                            <w:szCs w:val="21"/>
                          </w:rPr>
                        </w:pPr>
                        <w:r w:rsidRPr="007800C8">
                          <w:rPr>
                            <w:rFonts w:hint="eastAsia"/>
                            <w:szCs w:val="21"/>
                          </w:rPr>
                          <w:t>甲基化状态分析</w:t>
                        </w:r>
                        <w:r w:rsidRPr="007800C8">
                          <w:rPr>
                            <w:rFonts w:hint="eastAsia"/>
                            <w:szCs w:val="21"/>
                          </w:rPr>
                          <w:t>MTBR-Pipeline</w:t>
                        </w:r>
                      </w:p>
                      <w:p w14:paraId="3A6C407A" w14:textId="77777777" w:rsidR="004B0F8C" w:rsidRPr="007800C8" w:rsidRDefault="004B0F8C" w:rsidP="004B0F8C">
                        <w:pPr>
                          <w:jc w:val="center"/>
                          <w:rPr>
                            <w:szCs w:val="21"/>
                          </w:rPr>
                        </w:pPr>
                        <w:r w:rsidRPr="007800C8">
                          <w:rPr>
                            <w:szCs w:val="21"/>
                          </w:rPr>
                          <w:t>https://github.com/dlmeduLi/mtbr-pipline</w:t>
                        </w:r>
                      </w:p>
                    </w:txbxContent>
                  </v:textbox>
                </v:rect>
                <v:rect id="Rectangle_x0020_66" o:spid="_x0000_s1047" style="position:absolute;left:4860;top:2063;width:450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OX2wwAA&#10;ANsAAAAPAAAAZHJzL2Rvd25yZXYueG1sRI9Bi8IwFITvwv6H8Bb2pqkVxK3GIoqye9R68fZsnm21&#10;eSlN1Oqv3wjCHoeZ+YaZpZ2pxY1aV1lWMBxEIIhzqysuFOyzdX8CwnlkjbVlUvAgB+n8ozfDRNs7&#10;b+m284UIEHYJKii9bxIpXV6SQTewDXHwTrY16INsC6lbvAe4qWUcRWNpsOKwUGJDy5Lyy+5qFByr&#10;eI/PbbaJzPd65H+77Hw9rJT6+uwWUxCeOv8ffrd/tILJGF5fwg+Q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AOX2wwAAANsAAAAPAAAAAAAAAAAAAAAAAJcCAABkcnMvZG93&#10;bnJldi54bWxQSwUGAAAAAAQABAD1AAAAhwMAAAAA&#10;">
                  <v:textbox>
                    <w:txbxContent>
                      <w:p w14:paraId="65F25DF6" w14:textId="77777777" w:rsidR="004B0F8C" w:rsidRPr="007800C8" w:rsidRDefault="004B0F8C" w:rsidP="004B0F8C">
                        <w:pPr>
                          <w:jc w:val="center"/>
                          <w:rPr>
                            <w:rFonts w:hint="eastAsia"/>
                            <w:szCs w:val="21"/>
                          </w:rPr>
                        </w:pPr>
                        <w:proofErr w:type="spellStart"/>
                        <w:r w:rsidRPr="007800C8">
                          <w:rPr>
                            <w:rFonts w:hint="eastAsia"/>
                            <w:szCs w:val="21"/>
                          </w:rPr>
                          <w:t>CpG</w:t>
                        </w:r>
                        <w:proofErr w:type="spellEnd"/>
                        <w:r w:rsidRPr="007800C8">
                          <w:rPr>
                            <w:rFonts w:hint="eastAsia"/>
                            <w:szCs w:val="21"/>
                          </w:rPr>
                          <w:t>分布及密度分析</w:t>
                        </w:r>
                      </w:p>
                      <w:p w14:paraId="1E0B97D0" w14:textId="77777777" w:rsidR="004B0F8C" w:rsidRPr="0078542C" w:rsidRDefault="004B0F8C" w:rsidP="004B0F8C">
                        <w:pPr>
                          <w:jc w:val="center"/>
                          <w:rPr>
                            <w:sz w:val="18"/>
                            <w:szCs w:val="18"/>
                          </w:rPr>
                        </w:pPr>
                        <w:r w:rsidRPr="007800C8">
                          <w:rPr>
                            <w:szCs w:val="21"/>
                          </w:rPr>
                          <w:t>https://github.com/dlmeduLi/methyutils</w:t>
                        </w:r>
                      </w:p>
                    </w:txbxContent>
                  </v:textbox>
                </v:rect>
                <v:rect id="Rectangle_x0020_67" o:spid="_x0000_s1048" style="position:absolute;left:4860;top:3935;width:450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EBtxAAA&#10;ANsAAAAPAAAAZHJzL2Rvd25yZXYueG1sRI9Ba8JAFITvQv/D8gq96aYKNo2uUiop9qjJpbdn9jVJ&#10;m30bsmsS/fXdguBxmJlvmPV2NI3oqXO1ZQXPswgEcWF1zaWCPEunMQjnkTU2lknBhRxsNw+TNSba&#10;Dnyg/uhLESDsElRQed8mUrqiIoNuZlvi4H3bzqAPsiul7nAIcNPIeRQtpcGaw0KFLb1XVPwez0bB&#10;qZ7neD1kH5F5TRf+c8x+zl87pZ4ex7cVCE+jv4dv7b1WEL/A/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AbcQAAADbAAAADwAAAAAAAAAAAAAAAACXAgAAZHJzL2Rv&#10;d25yZXYueG1sUEsFBgAAAAAEAAQA9QAAAIgDAAAAAA==&#10;">
                  <v:textbox>
                    <w:txbxContent>
                      <w:p w14:paraId="3DCBBA30" w14:textId="77777777" w:rsidR="004B0F8C" w:rsidRPr="007800C8" w:rsidRDefault="004B0F8C" w:rsidP="004B0F8C">
                        <w:pPr>
                          <w:jc w:val="center"/>
                          <w:rPr>
                            <w:rFonts w:hint="eastAsia"/>
                            <w:szCs w:val="21"/>
                          </w:rPr>
                        </w:pPr>
                        <w:r w:rsidRPr="007800C8">
                          <w:rPr>
                            <w:rFonts w:hint="eastAsia"/>
                            <w:szCs w:val="21"/>
                          </w:rPr>
                          <w:t>等位基因甲基化差异分析</w:t>
                        </w:r>
                        <w:r w:rsidRPr="007800C8">
                          <w:rPr>
                            <w:rFonts w:hint="eastAsia"/>
                            <w:szCs w:val="21"/>
                          </w:rPr>
                          <w:t>ASM-Pipeline</w:t>
                        </w:r>
                      </w:p>
                      <w:p w14:paraId="4BB2A30C" w14:textId="77777777" w:rsidR="004B0F8C" w:rsidRPr="007800C8" w:rsidRDefault="004B0F8C" w:rsidP="004B0F8C">
                        <w:pPr>
                          <w:jc w:val="center"/>
                          <w:rPr>
                            <w:szCs w:val="21"/>
                          </w:rPr>
                        </w:pPr>
                        <w:r w:rsidRPr="007800C8">
                          <w:rPr>
                            <w:szCs w:val="21"/>
                          </w:rPr>
                          <w:t>https://github.com/dlmeduLi/asm-pipeline</w:t>
                        </w:r>
                      </w:p>
                    </w:txbxContent>
                  </v:textbox>
                </v:rect>
                <v:rect id="Rectangle_x0020_68" o:spid="_x0000_s1049" style="position:absolute;left:4860;top:5027;width:4499;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09QfwQAA&#10;ANsAAAAPAAAAZHJzL2Rvd25yZXYueG1sRE9Nb4JAEL036X/YTBNvZakmjUUW0tRo9Ih46W1kR8Cy&#10;s4RdBf313UOTHl/ed5pPphM3GlxrWcFbFIMgrqxuuVZwLDevSxDOI2vsLJOCOznIs+enFBNtRy7o&#10;dvC1CCHsElTQeN8nUrqqIYMusj1x4M52MOgDHGqpBxxDuOnkPI7fpcGWQ0ODPX01VP0crkbBqZ0f&#10;8VGU29h8bBZ+P5WX6/daqdnL9LkC4Wny/+I/904rWIax4Uv4ATL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NPUH8EAAADbAAAADwAAAAAAAAAAAAAAAACXAgAAZHJzL2Rvd25y&#10;ZXYueG1sUEsFBgAAAAAEAAQA9QAAAIUDAAAAAA==&#10;">
                  <v:textbox>
                    <w:txbxContent>
                      <w:p w14:paraId="1F25D482" w14:textId="77777777" w:rsidR="004B0F8C" w:rsidRPr="007800C8" w:rsidRDefault="004B0F8C" w:rsidP="004B0F8C">
                        <w:pPr>
                          <w:jc w:val="center"/>
                          <w:rPr>
                            <w:rFonts w:hint="eastAsia"/>
                            <w:szCs w:val="21"/>
                          </w:rPr>
                        </w:pPr>
                        <w:r w:rsidRPr="007800C8">
                          <w:rPr>
                            <w:rFonts w:hint="eastAsia"/>
                            <w:szCs w:val="21"/>
                          </w:rPr>
                          <w:t>组织及</w:t>
                        </w:r>
                        <w:r w:rsidRPr="007800C8">
                          <w:rPr>
                            <w:rFonts w:hint="eastAsia"/>
                            <w:szCs w:val="21"/>
                          </w:rPr>
                          <w:t>DNA</w:t>
                        </w:r>
                        <w:r w:rsidRPr="007800C8">
                          <w:rPr>
                            <w:rFonts w:hint="eastAsia"/>
                            <w:szCs w:val="21"/>
                          </w:rPr>
                          <w:t>特征区域甲基化差异分析</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69" o:spid="_x0000_s1050" type="#_x0000_t13" style="position:absolute;left:4230;top:5102;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MmgwwAA&#10;ANsAAAAPAAAAZHJzL2Rvd25yZXYueG1sRI9Pa8JAFMTvBb/D8gRv9aU9iE1dg1QKufn30ONr9jUJ&#10;Zt/G7Gqin94tFHocZuY3zCIbbKOu3PnaiYaXaQKKpXCmllLD8fD5PAflA4mhxglruLGHbDl6WlBq&#10;XC87vu5DqSJEfEoaqhDaFNEXFVvyU9eyRO/HdZZClF2JpqM+wm2Dr0kyQ0u1xIWKWv6ouDjtL1bD&#10;d7OefW3bc44G+y3fEzwMu43Wk/GwegcVeAj/4b92bjTM3+D3S/wBuH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pMmgwwAAANsAAAAPAAAAAAAAAAAAAAAAAJcCAABkcnMvZG93&#10;bnJldi54bWxQSwUGAAAAAAQABAD1AAAAhwM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_x0020_70" o:spid="_x0000_s1051" type="#_x0000_t132" style="position:absolute;left:2160;top:4619;width:1980;height:1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pccwwAA&#10;ANsAAAAPAAAAZHJzL2Rvd25yZXYueG1sRE/LasJAFN0L/YfhFrqROomLYmJGKRWlm4LaSsnukrkm&#10;oZk7aWby6N93FoLLw3ln28k0YqDO1ZYVxIsIBHFhdc2lgq/P/fMKhPPIGhvLpOCPHGw3D7MMU21H&#10;PtFw9qUIIexSVFB536ZSuqIig25hW+LAXW1n0AfYlVJ3OIZw08hlFL1IgzWHhgpbequo+Dn3RkH+&#10;kRzyaZfMv3v7Oy6T3eV4iWOlnh6n1zUIT5O/i2/ud60gCevDl/AD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pccwwAAANsAAAAPAAAAAAAAAAAAAAAAAJcCAABkcnMvZG93&#10;bnJldi54bWxQSwUGAAAAAAQABAD1AAAAhwMAAAAA&#10;">
                  <v:textbox>
                    <w:txbxContent>
                      <w:p w14:paraId="09564E34" w14:textId="77777777" w:rsidR="004B0F8C" w:rsidRDefault="004B0F8C" w:rsidP="004B0F8C">
                        <w:pPr>
                          <w:jc w:val="center"/>
                          <w:rPr>
                            <w:rFonts w:hint="eastAsia"/>
                            <w:szCs w:val="21"/>
                          </w:rPr>
                        </w:pPr>
                      </w:p>
                      <w:p w14:paraId="4F02E599" w14:textId="77777777" w:rsidR="004B0F8C" w:rsidRPr="007800C8" w:rsidRDefault="004B0F8C" w:rsidP="004B0F8C">
                        <w:pPr>
                          <w:jc w:val="center"/>
                          <w:rPr>
                            <w:szCs w:val="21"/>
                          </w:rPr>
                        </w:pPr>
                        <w:proofErr w:type="spellStart"/>
                        <w:r w:rsidRPr="007800C8">
                          <w:rPr>
                            <w:rFonts w:hint="eastAsia"/>
                            <w:szCs w:val="21"/>
                          </w:rPr>
                          <w:t>Bs-seq</w:t>
                        </w:r>
                        <w:proofErr w:type="spellEnd"/>
                        <w:r w:rsidRPr="007800C8">
                          <w:rPr>
                            <w:rFonts w:hint="eastAsia"/>
                            <w:szCs w:val="21"/>
                          </w:rPr>
                          <w:t>测序数据</w:t>
                        </w:r>
                      </w:p>
                    </w:txbxContent>
                  </v:textbox>
                </v:shape>
                <v:rect id="Rectangle_x0020_71" o:spid="_x0000_s1052" style="position:absolute;left:2340;top:1907;width:540;height:1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cTKwwAA&#10;ANsAAAAPAAAAZHJzL2Rvd25yZXYueG1sRI9Ba8JAFITvhf6H5RW86UbR0kRXKaIgeqlp6/mRfSah&#10;2bdxd9X4711B6HGYmW+Y2aIzjbiQ87VlBcNBAoK4sLrmUsHP97r/AcIHZI2NZVJwIw+L+evLDDNt&#10;r7ynSx5KESHsM1RQhdBmUvqiIoN+YFvi6B2tMxiidKXUDq8Rbho5SpJ3abDmuFBhS8uKir/8bBT8&#10;5gei8nhqxul6201Sdnb1tVOq99Z9TkEE6sJ/+NneaAXpEB5f4g+Q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5cTKwwAAANsAAAAPAAAAAAAAAAAAAAAAAJcCAABkcnMvZG93&#10;bnJldi54bWxQSwUGAAAAAAQABAD1AAAAhwMAAAAA&#10;">
                  <v:textbox style="layout-flow:vertical;mso-layout-flow-alt:bottom-to-top">
                    <w:txbxContent>
                      <w:p w14:paraId="3D2F0E13" w14:textId="77777777" w:rsidR="004B0F8C" w:rsidRDefault="004B0F8C" w:rsidP="004B0F8C">
                        <w:pPr>
                          <w:rPr>
                            <w:rFonts w:hint="eastAsia"/>
                          </w:rPr>
                        </w:pPr>
                        <w:r>
                          <w:rPr>
                            <w:rFonts w:hint="eastAsia"/>
                          </w:rPr>
                          <w:t>公共数据库</w:t>
                        </w:r>
                      </w:p>
                    </w:txbxContent>
                  </v:textbox>
                </v:rect>
                <v:rect id="Rectangle_x0020_72" o:spid="_x0000_s1053" style="position:absolute;left:3240;top:1907;width:540;height:1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1q9wwAA&#10;ANsAAAAPAAAAZHJzL2Rvd25yZXYueG1sRI9PawIxFMTvQr9DeAVvNVtRcVezUopCsRddW8+Pzds/&#10;dPOyJqluv31TKHgcZuY3zHozmE5cyfnWsoLnSQKCuLS65VrBx2n3tAThA7LGzjIp+CEPm/xhtMZM&#10;2xsf6VqEWkQI+wwVNCH0mZS+bMign9ieOHqVdQZDlK6W2uEtwk0np0mykAZbjgsN9vTaUPlVfBsF&#10;n8WZqK4u3Szd7Yd5ys5uD+9KjR+HlxWIQEO4h//bb1pBO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N1q9wwAAANsAAAAPAAAAAAAAAAAAAAAAAJcCAABkcnMvZG93&#10;bnJldi54bWxQSwUGAAAAAAQABAD1AAAAhwMAAAAA&#10;">
                  <v:textbox style="layout-flow:vertical;mso-layout-flow-alt:bottom-to-top">
                    <w:txbxContent>
                      <w:p w14:paraId="513BD388" w14:textId="77777777" w:rsidR="004B0F8C" w:rsidRDefault="004B0F8C" w:rsidP="004B0F8C">
                        <w:pPr>
                          <w:rPr>
                            <w:rFonts w:hint="eastAsia"/>
                          </w:rPr>
                        </w:pPr>
                        <w:r>
                          <w:rPr>
                            <w:rFonts w:hint="eastAsia"/>
                          </w:rPr>
                          <w:t>自主建库测序</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_x0020_73" o:spid="_x0000_s1054" type="#_x0000_t67" style="position:absolute;left:2970;top:4091;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c4IvwQAA&#10;ANsAAAAPAAAAZHJzL2Rvd25yZXYueG1sRI/dagIxFITvC32HcAre1exWlHZrlCII3vn7AIfN6e7S&#10;zUmaxDW+vREEL4eZ+YaZL5PpxUA+dJYVlOMCBHFtdceNgtNx/f4JIkRkjb1lUnClAMvF68scK20v&#10;vKfhEBuRIRwqVNDG6CopQ92SwTC2jjh7v9YbjFn6RmqPlww3vfwoipk02HFeaNHRqqX673A2Cv6H&#10;XbnBcpa2KZ2d1+vpdBWdUqO39PMNIlKKz/CjvdEKviZ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HOCL8EAAADbAAAADwAAAAAAAAAAAAAAAACXAgAAZHJzL2Rvd25y&#10;ZXYueG1sUEsFBgAAAAAEAAQA9QAAAIUDAAAAAA==&#10;">
                  <v:textbox style="layout-flow:vertical-ideographic"/>
                </v:shape>
                <v:rect id="Rectangle_x0020_74" o:spid="_x0000_s1055" style="position:absolute;left:4680;top:1751;width:4860;height:4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lMzwQAA&#10;ANsAAAAPAAAAZHJzL2Rvd25yZXYueG1sRI9LawIxFIX3Qv9DuIVuRDMWGXRqFBEFVwUf4PaSXGeG&#10;JjdDEnX8902h4PJwHh9nseqdFXcKsfWsYDIuQBBrb1quFZxPu9EMREzIBq1nUvCkCKvl22CBlfEP&#10;PtD9mGqRRzhWqKBJqaukjLohh3HsO+LsXX1wmLIMtTQBH3ncWflZFKV02HImNNjRpiH9c7y5DNHb&#10;W2H39nvHz0uZyqkOQ54p9fHer79AJOrTK/zf3hsF8yn8fck/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g5TM8EAAADbAAAADwAAAAAAAAAAAAAAAACXAgAAZHJzL2Rvd25y&#10;ZXYueG1sUEsFBgAAAAAEAAQA9QAAAIUDAAAAAA==&#10;" filled="f">
                  <v:stroke dashstyle="dash"/>
                </v:rect>
                <v:rect id="Rectangle_x0020_75" o:spid="_x0000_s1056" style="position:absolute;left:2160;top:1751;width:1980;height:18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vaowQAA&#10;ANsAAAAPAAAAZHJzL2Rvd25yZXYueG1sRI/NagIxFIX3Bd8hXMFNqRnFDjo1ioiCq0JtodtLcp0Z&#10;mtwMSdTx7Y0gdHk4Px9nue6dFRcKsfWsYDIuQBBrb1quFfx879/mIGJCNmg9k4IbRVivBi9LrIy/&#10;8hddjqkWeYRjhQqalLpKyqgbchjHviPO3skHhynLUEsT8JrHnZXToiilw5YzocGOtg3pv+PZZYje&#10;nQt7sJ97vv2WqZzp8MpzpUbDfvMBIlGf/sPP9sEoWLzD40v+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UL2qMEAAADbAAAADwAAAAAAAAAAAAAAAACXAgAAZHJzL2Rvd25y&#10;ZXYueG1sUEsFBgAAAAAEAAQA9QAAAIUDAAAAAA==&#10;" filled="f">
                  <v:stroke dashstyle="dash"/>
                </v:rect>
                <v:rect id="Rectangle_x0020_76" o:spid="_x0000_s1057" style="position:absolute;left:1980;top:6743;width:75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XMrwQAA&#10;ANsAAAAPAAAAZHJzL2Rvd25yZXYueG1sRI9Bi8IwFITvgv8hPMGbpiqIVqOIi4t71Hrx9myebbV5&#10;KU3Uur/eCILHYWa+YebLxpTiTrUrLCsY9CMQxKnVBWcKDsmmNwHhPLLG0jIpeJKD5aLdmmOs7YN3&#10;dN/7TAQIuxgV5N5XsZQuzcmg69uKOHhnWxv0QdaZ1DU+AtyUchhFY2mw4LCQY0XrnNLr/mYUnIrh&#10;Af93yW9kppuR/2uSy+34o1S306xmIDw1/hv+tLdawXQM7y/h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9lzK8EAAADbAAAADwAAAAAAAAAAAAAAAACXAgAAZHJzL2Rvd25y&#10;ZXYueG1sUEsFBgAAAAAEAAQA9QAAAIUDAAAAAA==&#10;">
                  <v:textbox>
                    <w:txbxContent>
                      <w:p w14:paraId="7F2EE012" w14:textId="77777777" w:rsidR="004B0F8C" w:rsidRDefault="004B0F8C" w:rsidP="004B0F8C">
                        <w:pPr>
                          <w:jc w:val="center"/>
                          <w:rPr>
                            <w:rFonts w:hint="eastAsia"/>
                          </w:rPr>
                        </w:pPr>
                        <w:proofErr w:type="spellStart"/>
                        <w:r>
                          <w:rPr>
                            <w:rFonts w:hint="eastAsia"/>
                          </w:rPr>
                          <w:t>CpG</w:t>
                        </w:r>
                        <w:proofErr w:type="spellEnd"/>
                        <w:r>
                          <w:rPr>
                            <w:rFonts w:hint="eastAsia"/>
                          </w:rPr>
                          <w:t>分布及其甲基化状态的对称性及对称性破缺的数学模型</w:t>
                        </w:r>
                      </w:p>
                    </w:txbxContent>
                  </v:textbox>
                </v:rect>
                <v:shape id="AutoShape_x0020_77" o:spid="_x0000_s1058" type="#_x0000_t67" style="position:absolute;left:6120;top:6275;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IQswQAA&#10;ANsAAAAPAAAAZHJzL2Rvd25yZXYueG1sRI/dagIxFITvC32HcAre1ewKars1igiCd/60D3DYnO4u&#10;3ZykSVzj2xtB8HKYmW+YxSqZXgzkQ2dZQTkuQBDXVnfcKPj53r5/gAgRWWNvmRRcKcBq+fqywErb&#10;Cx9pOMVGZAiHChW0MbpKylC3ZDCMrSPO3q/1BmOWvpHa4yXDTS8nRTGTBjvOCy062rRU/53ORsH/&#10;cCh3WM7SPqWz83o7nW6iU2r0ltZfICKl+Aw/2jut4HMO9y/5B8jl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0iELMEAAADbAAAADwAAAAAAAAAAAAAAAACXAgAAZHJzL2Rvd25y&#10;ZXYueG1sUEsFBgAAAAAEAAQA9QAAAIUDAAAAAA==&#10;">
                  <v:textbox style="layout-flow:vertical-ideographic"/>
                </v:shape>
                <v:rect id="Rectangle_x0020_78" o:spid="_x0000_s1059" style="position:absolute;left:1980;top:7835;width:75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CkLCvwAA&#10;ANsAAAAPAAAAZHJzL2Rvd25yZXYueG1sRE9Nr8FAFN1L/IfJldgxRSJPGSKEsKTdvN19nastnTtN&#10;Z1B+vVlI3vLkfC9WranEgxpXWlYwGkYgiDOrS84VpMlu8APCeWSNlWVS8CIHq2W3s8BY2yef6HH2&#10;uQgh7GJUUHhfx1K6rCCDbmhr4sBdbGPQB9jkUjf4DOGmkuMomkqDJYeGAmvaFJTdznej4K8cp/g+&#10;JfvIzHYTf2yT6/13q1S/167nIDy1/l/8dR+0glkYG76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KQsK/AAAA2wAAAA8AAAAAAAAAAAAAAAAAlwIAAGRycy9kb3ducmV2&#10;LnhtbFBLBQYAAAAABAAEAPUAAACDAwAAAAA=&#10;">
                  <v:textbox>
                    <w:txbxContent>
                      <w:p w14:paraId="4457004F" w14:textId="77777777" w:rsidR="004B0F8C" w:rsidRDefault="004B0F8C" w:rsidP="004B0F8C">
                        <w:pPr>
                          <w:jc w:val="center"/>
                          <w:rPr>
                            <w:rFonts w:hint="eastAsia"/>
                          </w:rPr>
                        </w:pPr>
                        <w:r>
                          <w:rPr>
                            <w:rFonts w:hint="eastAsia"/>
                          </w:rPr>
                          <w:t>满足对称性模型的特征</w:t>
                        </w:r>
                        <w:r>
                          <w:rPr>
                            <w:rFonts w:hint="eastAsia"/>
                          </w:rPr>
                          <w:t>DNA</w:t>
                        </w:r>
                        <w:r>
                          <w:rPr>
                            <w:rFonts w:hint="eastAsia"/>
                          </w:rPr>
                          <w:t>序列</w:t>
                        </w:r>
                      </w:p>
                    </w:txbxContent>
                  </v:textbox>
                </v:rect>
                <v:shape id="AutoShape_x0020_79" o:spid="_x0000_s1060" type="#_x0000_t67" style="position:absolute;left:6120;top:7367;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m7XFwQAA&#10;ANsAAAAPAAAAZHJzL2Rvd25yZXYueG1sRI/RagIxFETfhf5DuAXfNLuColujiCD4Zqv9gMvmdnfp&#10;5iYmcY1/3whCH4eZOcOst8n0YiAfOssKymkBgri2uuNGwfflMFmCCBFZY2+ZFDwowHbzNlpjpe2d&#10;v2g4x0ZkCIcKFbQxukrKULdkMEytI87ej/UGY5a+kdrjPcNNL2dFsZAGO84LLTrat1T/nm9GwXX4&#10;LI9YLtIppZvz+jCf76NTavyedh8gIqX4H361j1rBagXPL/kHyM0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u1xcEAAADbAAAADwAAAAAAAAAAAAAAAACXAgAAZHJzL2Rvd25y&#10;ZXYueG1sUEsFBgAAAAAEAAQA9QAAAIUDAAAAAA==&#10;">
                  <v:textbox style="layout-flow:vertical-ideographic"/>
                </v:shape>
                <v:rect id="Rectangle_x0020_80" o:spid="_x0000_s1061" style="position:absolute;left:1980;top:8927;width:2520;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3+SxQAA&#10;ANwAAAAPAAAAZHJzL2Rvd25yZXYueG1sRI9Bb8IwDIXvSPsPkSftBglMmkYhILSJaTtCe+FmGtMW&#10;GqdqAnT79fNh0m623vN7n5frwbfqRn1sAluYTgwo4jK4hisLRb4dv4KKCdlhG5gsfFOE9ephtMTM&#10;hTvv6LZPlZIQjhlaqFPqMq1jWZPHOAkdsWin0HtMsvaVdj3eJdy3embMi/bYsDTU2NFbTeVlf/UW&#10;js2swJ9d/mH8fPucvob8fD28W/v0OGwWoBIN6d/8d/3pBN8Ivj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vf5LFAAAA3AAAAA8AAAAAAAAAAAAAAAAAlwIAAGRycy9k&#10;b3ducmV2LnhtbFBLBQYAAAAABAAEAPUAAACJAwAAAAA=&#10;">
                  <v:textbox>
                    <w:txbxContent>
                      <w:p w14:paraId="58B3B495" w14:textId="77777777" w:rsidR="004B0F8C" w:rsidRDefault="004B0F8C" w:rsidP="004B0F8C">
                        <w:pPr>
                          <w:jc w:val="center"/>
                          <w:rPr>
                            <w:rFonts w:hint="eastAsia"/>
                          </w:rPr>
                        </w:pPr>
                        <w:r>
                          <w:rPr>
                            <w:rFonts w:hint="eastAsia"/>
                          </w:rPr>
                          <w:t>使用</w:t>
                        </w:r>
                        <w:r>
                          <w:rPr>
                            <w:rFonts w:hint="eastAsia"/>
                          </w:rPr>
                          <w:t>NAB</w:t>
                        </w:r>
                        <w:r>
                          <w:rPr>
                            <w:rFonts w:hint="eastAsia"/>
                          </w:rPr>
                          <w:t>语言进行不同</w:t>
                        </w:r>
                        <w:r>
                          <w:rPr>
                            <w:rFonts w:hint="eastAsia"/>
                          </w:rPr>
                          <w:t xml:space="preserve"> </w:t>
                        </w:r>
                        <w:proofErr w:type="spellStart"/>
                        <w:r>
                          <w:rPr>
                            <w:rFonts w:hint="eastAsia"/>
                          </w:rPr>
                          <w:t>CpG</w:t>
                        </w:r>
                        <w:proofErr w:type="spellEnd"/>
                        <w:r>
                          <w:rPr>
                            <w:rFonts w:hint="eastAsia"/>
                          </w:rPr>
                          <w:t>状态</w:t>
                        </w:r>
                        <w:r>
                          <w:rPr>
                            <w:rFonts w:hint="eastAsia"/>
                          </w:rPr>
                          <w:t>DNA</w:t>
                        </w:r>
                        <w:r>
                          <w:rPr>
                            <w:rFonts w:hint="eastAsia"/>
                          </w:rPr>
                          <w:t>分子结构模型建立</w:t>
                        </w:r>
                      </w:p>
                    </w:txbxContent>
                  </v:textbox>
                </v:rect>
                <v:rect id="Rectangle_x0020_81" o:spid="_x0000_s1062" style="position:absolute;left:1980;top:10643;width:75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49oJwwAA&#10;ANwAAAAPAAAAZHJzL2Rvd25yZXYueG1sRE9Na8JAEL0X+h+WKfRWd02h2OgqRUlpjzFeehuzYxKb&#10;nQ3Z1UR/fbcgeJvH+5zFarStOFPvG8caphMFgrh0puFKw67IXmYgfEA22DomDRfysFo+PiwwNW7g&#10;nM7bUIkYwj5FDXUIXSqlL2uy6CeuI47cwfUWQ4R9JU2PQwy3rUyUepMWG44NNXa0rqn83Z6shn2T&#10;7PCaF5/Kvmev4XssjqefjdbPT+PHHESgMdzFN/eXifPVFP6fiRf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49oJwwAAANwAAAAPAAAAAAAAAAAAAAAAAJcCAABkcnMvZG93&#10;bnJldi54bWxQSwUGAAAAAAQABAD1AAAAhwMAAAAA&#10;">
                  <v:textbox>
                    <w:txbxContent>
                      <w:p w14:paraId="0123A8D3" w14:textId="77777777" w:rsidR="004B0F8C" w:rsidRDefault="004B0F8C" w:rsidP="004B0F8C">
                        <w:pPr>
                          <w:jc w:val="center"/>
                          <w:rPr>
                            <w:rFonts w:hint="eastAsia"/>
                          </w:rPr>
                        </w:pPr>
                        <w:r>
                          <w:rPr>
                            <w:rFonts w:hint="eastAsia"/>
                          </w:rPr>
                          <w:t>使用</w:t>
                        </w:r>
                        <w:r>
                          <w:rPr>
                            <w:rFonts w:hint="eastAsia"/>
                          </w:rPr>
                          <w:t>NAMD</w:t>
                        </w:r>
                        <w:r>
                          <w:rPr>
                            <w:rFonts w:hint="eastAsia"/>
                          </w:rPr>
                          <w:t>进行分子动力学模拟与计算，获取不同特征序列的能量完整能量图谱，并分析计算结果</w:t>
                        </w:r>
                      </w:p>
                    </w:txbxContent>
                  </v:textbox>
                </v:rect>
                <v:shape id="AutoShape_x0020_82" o:spid="_x0000_s1063" type="#_x0000_t67" style="position:absolute;left:3060;top:8459;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r30vwAA&#10;ANwAAAAPAAAAZHJzL2Rvd25yZXYueG1sRE/bisIwEH0X/Icwwr5pWkGRapRFEHxzvXzA0My2ZZtJ&#10;Nok1/v1mQfBtDuc6m10yvRjIh86ygnJWgCCure64UXC7HqYrECEia+wtk4InBdhtx6MNVto++EzD&#10;JTYih3CoUEEbo6ukDHVLBsPMOuLMfVtvMGboG6k9PnK46eW8KJbSYMe5oUVH+5bqn8vdKPgdvsoj&#10;lst0SunuvD4sFvvolPqYpM81iEgpvsUv91Hn+cUc/p/JF8jt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iqvfS/AAAA3AAAAA8AAAAAAAAAAAAAAAAAlwIAAGRycy9kb3ducmV2&#10;LnhtbFBLBQYAAAAABAAEAPUAAACDAwAAAAA=&#10;">
                  <v:textbox style="layout-flow:vertical-ideographic"/>
                </v:shape>
                <v:rect id="Rectangle_x0020_83" o:spid="_x0000_s1064" style="position:absolute;left:4860;top:8927;width:2340;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eHlwwAA&#10;ANwAAAAPAAAAZHJzL2Rvd25yZXYueG1sRE9Na8JAEL0L/Q/LFHrT3RqQNnWVUlHqMcZLb9PsmMRm&#10;Z0N2TdL+elcoeJvH+5zlerSN6KnztWMNzzMFgrhwpuZSwzHfTl9A+IBssHFMGn7Jw3r1MFliatzA&#10;GfWHUIoYwj5FDVUIbSqlLyqy6GeuJY7cyXUWQ4RdKU2HQwy3jZwrtZAWa44NFbb0UVHxc7hYDd/1&#10;/Ih/Wb5T9nWbhP2Yny9fG62fHsf3NxCBxnAX/7s/TZyvErg9Ey+Qq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feHlwwAAANwAAAAPAAAAAAAAAAAAAAAAAJcCAABkcnMvZG93&#10;bnJldi54bWxQSwUGAAAAAAQABAD1AAAAhwMAAAAA&#10;">
                  <v:textbox>
                    <w:txbxContent>
                      <w:p w14:paraId="50106152" w14:textId="77777777" w:rsidR="004B0F8C" w:rsidRDefault="004B0F8C" w:rsidP="004B0F8C">
                        <w:pPr>
                          <w:jc w:val="center"/>
                          <w:rPr>
                            <w:rFonts w:hint="eastAsia"/>
                          </w:rPr>
                        </w:pPr>
                        <w:r>
                          <w:rPr>
                            <w:rFonts w:hint="eastAsia"/>
                          </w:rPr>
                          <w:t>使用</w:t>
                        </w:r>
                        <w:r>
                          <w:rPr>
                            <w:rFonts w:hint="eastAsia"/>
                          </w:rPr>
                          <w:t>NAB</w:t>
                        </w:r>
                        <w:r>
                          <w:rPr>
                            <w:rFonts w:hint="eastAsia"/>
                          </w:rPr>
                          <w:t>语言进行不同甲基化状态</w:t>
                        </w:r>
                        <w:r>
                          <w:rPr>
                            <w:rFonts w:hint="eastAsia"/>
                          </w:rPr>
                          <w:t>DNA</w:t>
                        </w:r>
                        <w:r>
                          <w:rPr>
                            <w:rFonts w:hint="eastAsia"/>
                          </w:rPr>
                          <w:t>分子结构模型建立</w:t>
                        </w:r>
                      </w:p>
                    </w:txbxContent>
                  </v:textbox>
                </v:rect>
                <v:shape id="AutoShape_x0020_84" o:spid="_x0000_s1065" type="#_x0000_t67" style="position:absolute;left:5760;top:8459;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4AbvwAA&#10;ANwAAAAPAAAAZHJzL2Rvd25yZXYueG1sRE/NagIxEL4LfYcwBW+a3VJFVqMUQfBWqz7AsBl3FzeT&#10;NIlr+vZGKHibj+93VptkejGQD51lBeW0AEFcW91xo+B82k0WIEJE1thbJgV/FGCzfhutsNL2zj80&#10;HGMjcgiHChW0MbpKylC3ZDBMrSPO3MV6gzFD30jt8Z7DTS8/imIuDXacG1p0tG2pvh5vRsHvcCj3&#10;WM7Td0o35/VuNttGp9T4PX0tQURK8SX+d+91nl98wvOZfIFc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gPgBu/AAAA3AAAAA8AAAAAAAAAAAAAAAAAlwIAAGRycy9kb3ducmV2&#10;LnhtbFBLBQYAAAAABAAEAPUAAACDAwAAAAA=&#10;">
                  <v:textbox style="layout-flow:vertical-ideographic"/>
                </v:shape>
                <v:shapetype id="_x0000_t77" coordsize="21600,21600" o:spt="77" adj="7200,5400,3600,8100" path="m@0,0l@0@3@2@3@2@1,,10800@2@4@2@5@0@5@0,21600,21600,21600,2160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_x0020_85" o:spid="_x0000_s1066" type="#_x0000_t77" style="position:absolute;left:7380;top:8927;width:2160;height:1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Fm6wgAA&#10;ANwAAAAPAAAAZHJzL2Rvd25yZXYueG1sRE89a8MwEN0D/Q/iCt0SOQWX4EYJwaXU6WYnS7bDutim&#10;1slIqu3210eFQrZ7vM/b7mfTi5Gc7ywrWK8SEMS11R03Cs6n9+UGhA/IGnvLpOCHPOx3D4stZtpO&#10;XNJYhUbEEPYZKmhDGDIpfd2SQb+yA3HkrtYZDBG6RmqHUww3vXxOkhdpsOPY0OJAeUv1V/VtFHy6&#10;4prn9rd8Gy+O0u7jOI3motTT43x4BRFoDnfxv7vQcX6Swt8z8QK5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AWbrCAAAA3AAAAA8AAAAAAAAAAAAAAAAAlwIAAGRycy9kb3du&#10;cmV2LnhtbFBLBQYAAAAABAAEAPUAAACGAwAAAAA=&#10;" adj="2980,,1560,9052">
                  <v:textbox>
                    <w:txbxContent>
                      <w:p w14:paraId="1F726940" w14:textId="77777777" w:rsidR="004B0F8C" w:rsidRDefault="004B0F8C" w:rsidP="004B0F8C">
                        <w:r>
                          <w:rPr>
                            <w:rFonts w:hint="eastAsia"/>
                          </w:rPr>
                          <w:t>量子化学计算进行甲基化反应局域结构优化</w:t>
                        </w:r>
                      </w:p>
                    </w:txbxContent>
                  </v:textbox>
                </v:shape>
                <v:shape id="AutoShape_x0020_86" o:spid="_x0000_s1067" type="#_x0000_t67" style="position:absolute;left:3060;top:10256;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bv3vwAA&#10;ANwAAAAPAAAAZHJzL2Rvd25yZXYueG1sRE/NisIwEL4LvkMYwZumFSxL1yiLIHjbVfcBhma2LdtM&#10;YhJr9u03guBtPr7f2eySGcRIPvSWFZTLAgRxY3XPrYLvy2HxBiJEZI2DZVLwRwF22+lkg7W2dz7R&#10;eI6tyCEcalTQxehqKUPTkcGwtI44cz/WG4wZ+lZqj/ccbga5KopKGuw5N3ToaN9R83u+GQXX8as8&#10;Ylmlz5RuzuvDer2PTqn5LH28g4iU4kv8dB91nl9U8HgmXyC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eRu/e/AAAA3AAAAA8AAAAAAAAAAAAAAAAAlwIAAGRycy9kb3ducmV2&#10;LnhtbFBLBQYAAAAABAAEAPUAAACDAwAAAAA=&#10;">
                  <v:textbox style="layout-flow:vertical-ideographic"/>
                </v:shape>
                <v:shape id="AutoShape_x0020_87" o:spid="_x0000_s1068" type="#_x0000_t67" style="position:absolute;left:5760;top:10265;width:360;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3R5svwAA&#10;ANwAAAAPAAAAZHJzL2Rvd25yZXYueG1sRE/bagIxEH0X+g9hCr5pdgteWI1SBME36+UDhs24u7iZ&#10;pElc079vCgXf5nCus94m04uBfOgsKyinBQji2uqOGwXXy36yBBEissbeMin4oQDbzdtojZW2Tz7R&#10;cI6NyCEcKlTQxugqKUPdksEwtY44czfrDcYMfSO1x2cON738KIq5NNhxbmjR0a6l+n5+GAXfw1d5&#10;wHKejik9nNf72WwXnVLj9/S5AhEpxZf4333QeX6xgL9n8gVy8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jdHmy/AAAA3AAAAA8AAAAAAAAAAAAAAAAAlwIAAGRycy9kb3ducmV2&#10;LnhtbFBLBQYAAAAABAAEAPUAAACDAwAAAAA=&#10;">
                  <v:textbox style="layout-flow:vertical-ideographic"/>
                </v:shape>
                <v:rect id="Rectangle_x0020_88" o:spid="_x0000_s1069" style="position:absolute;left:9720;top:1751;width:540;height:4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TMuxAAA&#10;ANwAAAAPAAAAZHJzL2Rvd25yZXYueG1sRI/NbgIxDITvlXiHyEi9lSxVi9rtBoQqEJyK2PIA1sb7&#10;026cVRJgeXt8qNSbrRnPfC5Wo+vVhULsPBuYzzJQxJW3HTcGTt/bpzdQMSFb7D2TgRtFWC0nDwXm&#10;1l/5SJcyNUpCOOZooE1pyLWOVUsO48wPxKLVPjhMsoZG24BXCXe9fs6yhXbYsTS0ONBnS9VveXYG&#10;duXmtf7hw3nXB+xevt79aXHYG/M4HdcfoBKN6d/8d723gp8JrTwjE+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UzLsQAAADcAAAADwAAAAAAAAAAAAAAAACXAgAAZHJzL2Rv&#10;d25yZXYueG1sUEsFBgAAAAAEAAQA9QAAAIgDAAAAAA==&#10;" fillcolor="#eaeaea">
                  <v:textbox style="layout-flow:vertical">
                    <w:txbxContent>
                      <w:p w14:paraId="033C6EC1" w14:textId="77777777" w:rsidR="004B0F8C" w:rsidRDefault="004B0F8C" w:rsidP="004B0F8C">
                        <w:pPr>
                          <w:jc w:val="center"/>
                          <w:rPr>
                            <w:rFonts w:hint="eastAsia"/>
                          </w:rPr>
                        </w:pPr>
                        <w:r>
                          <w:rPr>
                            <w:rFonts w:hint="eastAsia"/>
                          </w:rPr>
                          <w:t>生物信息学数据分析技术</w:t>
                        </w:r>
                      </w:p>
                    </w:txbxContent>
                  </v:textbox>
                </v:rect>
                <v:rect id="Rectangle_x0020_89" o:spid="_x0000_s1070" style="position:absolute;left:9720;top:6743;width:540;height:1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eZa1wgAA&#10;ANwAAAAPAAAAZHJzL2Rvd25yZXYueG1sRE/NasJAEL4XfIdlBG/NxtIGTV1FpEVPDcY8wJAdk9Ts&#10;bNhdNb59t1DobT6+31ltRtOLGznfWVYwT1IQxLXVHTcKqtPn8wKED8gae8uk4EEeNuvJ0wpzbe98&#10;pFsZGhFD2OeooA1hyKX0dUsGfWIH4sidrTMYInSN1A7vMdz08iVNM2mw49jQ4kC7lupLeTUK9uXH&#10;2/mbi+u+d9i9fi1tlRUHpWbTcfsOItAY/sV/7oOO89Ml/D4TL5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5lrXCAAAA3AAAAA8AAAAAAAAAAAAAAAAAlwIAAGRycy9kb3du&#10;cmV2LnhtbFBLBQYAAAAABAAEAPUAAACGAwAAAAA=&#10;" fillcolor="#eaeaea">
                  <v:textbox style="layout-flow:vertical">
                    <w:txbxContent>
                      <w:p w14:paraId="4071A5EC" w14:textId="6EA0434D" w:rsidR="004B0F8C" w:rsidRDefault="004B0F8C" w:rsidP="004B0F8C">
                        <w:pPr>
                          <w:jc w:val="center"/>
                        </w:pPr>
                        <w:r>
                          <w:rPr>
                            <w:rFonts w:hint="eastAsia"/>
                          </w:rPr>
                          <w:t>对称性</w:t>
                        </w:r>
                        <w:r w:rsidR="0034255B">
                          <w:rPr>
                            <w:rFonts w:hint="eastAsia"/>
                          </w:rPr>
                          <w:t>建模</w:t>
                        </w:r>
                      </w:p>
                    </w:txbxContent>
                  </v:textbox>
                </v:rect>
                <v:rect id="Rectangle_x0020_90" o:spid="_x0000_s1071" style="position:absolute;left:9720;top:8927;width:540;height:2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qn1xAAA&#10;ANwAAAAPAAAAZHJzL2Rvd25yZXYueG1sRI9Bb8IwDIXvk/YfIiNxGykTQ6wQ0DSB4DRExw+wGtMW&#10;GqdKApR/jw+TdrP1nt/7vFj1rlU3CrHxbGA8ykARl942XBk4/m7eZqBiQrbYeiYDD4qwWr6+LDC3&#10;/s4HuhWpUhLCMUcDdUpdrnUsa3IYR74jFu3kg8Mka6i0DXiXcNfq9yybaocNS0ONHX3XVF6KqzOw&#10;LdYfpzPvr9s2YDP5+fTH6X5nzHDQf81BJerTv/nvemcFfyz48ox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pqp9cQAAADcAAAADwAAAAAAAAAAAAAAAACXAgAAZHJzL2Rv&#10;d25yZXYueG1sUEsFBgAAAAAEAAQA9QAAAIgDAAAAAA==&#10;" fillcolor="#eaeaea">
                  <v:textbox style="layout-flow:vertical">
                    <w:txbxContent>
                      <w:p w14:paraId="62F73756" w14:textId="77777777" w:rsidR="004B0F8C" w:rsidRDefault="004B0F8C" w:rsidP="004B0F8C">
                        <w:pPr>
                          <w:jc w:val="center"/>
                        </w:pPr>
                        <w:r>
                          <w:rPr>
                            <w:rFonts w:hint="eastAsia"/>
                          </w:rPr>
                          <w:t>分子模拟技术</w:t>
                        </w:r>
                      </w:p>
                    </w:txbxContent>
                  </v:textbox>
                </v:rect>
                <w10:anchorlock/>
              </v:group>
            </w:pict>
          </mc:Fallback>
        </mc:AlternateContent>
      </w:r>
    </w:p>
    <w:p w14:paraId="265E8543" w14:textId="07E6E1CD" w:rsidR="00156C4A" w:rsidRDefault="0021469C" w:rsidP="0021469C">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DNA</w:t>
      </w:r>
      <w:r>
        <w:rPr>
          <w:rFonts w:hint="eastAsia"/>
        </w:rPr>
        <w:t>甲基化</w:t>
      </w:r>
      <w:bookmarkStart w:id="3" w:name="_GoBack"/>
      <w:bookmarkEnd w:id="3"/>
    </w:p>
    <w:p w14:paraId="29B7C9ED" w14:textId="39EB858E" w:rsidR="00803E2F" w:rsidRDefault="001157AB" w:rsidP="00C749CB">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469C">
        <w:rPr>
          <w:noProof/>
        </w:rPr>
        <w:t>4</w:t>
      </w:r>
      <w:r>
        <w:fldChar w:fldCharType="end"/>
      </w:r>
      <w:r>
        <w:t xml:space="preserve"> </w:t>
      </w:r>
      <w:r>
        <w:rPr>
          <w:rFonts w:hint="eastAsia"/>
        </w:rPr>
        <w:t>本项目拟采用的技术路线图</w:t>
      </w:r>
    </w:p>
    <w:p w14:paraId="372F867C" w14:textId="5ED4B66F" w:rsidR="00013317" w:rsidRDefault="00013317">
      <w:r>
        <w:t>3.</w:t>
      </w:r>
      <w:r w:rsidR="00442D76">
        <w:t>2</w:t>
      </w:r>
      <w:r>
        <w:t xml:space="preserve"> </w:t>
      </w:r>
      <w:r>
        <w:t>可行性分析</w:t>
      </w:r>
    </w:p>
    <w:p w14:paraId="4EF6F30F" w14:textId="178A63C6" w:rsidR="00152F57" w:rsidRDefault="00152F57">
      <w:r>
        <w:t>本研究项目涉及到新一代测序大数据分析和分子动力学</w:t>
      </w:r>
      <w:r>
        <w:rPr>
          <w:rFonts w:hint="eastAsia"/>
        </w:rPr>
        <w:t>计算两个</w:t>
      </w:r>
      <w:r w:rsidR="00772085">
        <w:t>大的</w:t>
      </w:r>
      <w:r w:rsidR="00AE3B5D">
        <w:t>领域，</w:t>
      </w:r>
      <w:r w:rsidR="00AE3B5D">
        <w:rPr>
          <w:rFonts w:hint="eastAsia"/>
        </w:rPr>
        <w:t>其中</w:t>
      </w:r>
      <w:r w:rsidR="00AE3B5D">
        <w:t>涉及到的</w:t>
      </w:r>
      <w:r w:rsidR="00AE3B5D">
        <w:rPr>
          <w:rFonts w:hint="eastAsia"/>
        </w:rPr>
        <w:t>数学</w:t>
      </w:r>
      <w:r w:rsidR="00AE3B5D">
        <w:t>模型建立、</w:t>
      </w:r>
      <w:r w:rsidR="00AE3B5D">
        <w:rPr>
          <w:rFonts w:hint="eastAsia"/>
        </w:rPr>
        <w:t>计算</w:t>
      </w:r>
      <w:r w:rsidR="00AE3B5D">
        <w:t>及程序编写以及分子模型建立等</w:t>
      </w:r>
      <w:r w:rsidR="00AE3B5D">
        <w:rPr>
          <w:rFonts w:hint="eastAsia"/>
        </w:rPr>
        <w:t>等</w:t>
      </w:r>
      <w:r w:rsidR="00AE3B5D">
        <w:t>各方面</w:t>
      </w:r>
      <w:r w:rsidR="00661EDF">
        <w:t>，</w:t>
      </w:r>
      <w:r w:rsidR="00661EDF">
        <w:rPr>
          <w:rFonts w:hint="eastAsia"/>
        </w:rPr>
        <w:t>申请人</w:t>
      </w:r>
      <w:r w:rsidR="00661EDF">
        <w:t>都有非常丰富的研究经历</w:t>
      </w:r>
      <w:r w:rsidR="00F37E09">
        <w:t>并且在该项目</w:t>
      </w:r>
      <w:r w:rsidR="008D4585">
        <w:t>的研究</w:t>
      </w:r>
      <w:r w:rsidR="00F37E09">
        <w:t>方向</w:t>
      </w:r>
      <w:r w:rsidR="00F37E09">
        <w:rPr>
          <w:rFonts w:hint="eastAsia"/>
        </w:rPr>
        <w:t>上</w:t>
      </w:r>
      <w:r w:rsidR="00F37E09">
        <w:t>已经</w:t>
      </w:r>
      <w:r w:rsidR="007209C2">
        <w:t>做好了</w:t>
      </w:r>
      <w:r w:rsidR="00F37E09">
        <w:t>扎实的</w:t>
      </w:r>
      <w:r w:rsidR="0044760C">
        <w:t>前期</w:t>
      </w:r>
      <w:r w:rsidR="00196434">
        <w:t>基础</w:t>
      </w:r>
      <w:r w:rsidR="00F37E09">
        <w:t>工作。</w:t>
      </w:r>
    </w:p>
    <w:p w14:paraId="19E83B79" w14:textId="5D02BF09" w:rsidR="00303767" w:rsidRDefault="008A2E09">
      <w:r>
        <w:t xml:space="preserve">1) </w:t>
      </w:r>
      <w:r>
        <w:t>测序大数据分析</w:t>
      </w:r>
    </w:p>
    <w:p w14:paraId="648A3BE8" w14:textId="6D0CB38A" w:rsidR="00C156DB" w:rsidRDefault="00C156DB" w:rsidP="006E1B89">
      <w:r>
        <w:t>本项目涉及到</w:t>
      </w:r>
      <w:proofErr w:type="spellStart"/>
      <w:r w:rsidR="00A840F6">
        <w:t>B</w:t>
      </w:r>
      <w:r w:rsidR="00503337">
        <w:t>s</w:t>
      </w:r>
      <w:r w:rsidR="00A840F6">
        <w:t>-seq</w:t>
      </w:r>
      <w:proofErr w:type="spellEnd"/>
      <w:r>
        <w:t>测序大数据的分析</w:t>
      </w:r>
      <w:r w:rsidR="007437FE">
        <w:t>，</w:t>
      </w:r>
      <w:r w:rsidR="007437FE">
        <w:rPr>
          <w:rFonts w:hint="eastAsia"/>
        </w:rPr>
        <w:t>在</w:t>
      </w:r>
      <w:r w:rsidR="007437FE">
        <w:t>这个研究方面</w:t>
      </w:r>
      <w:r w:rsidR="00B24939">
        <w:t>申请人所在的</w:t>
      </w:r>
      <w:r w:rsidR="00B24939">
        <w:rPr>
          <w:rFonts w:hint="eastAsia"/>
        </w:rPr>
        <w:t>实验室</w:t>
      </w:r>
      <w:r w:rsidR="00B24939">
        <w:t>已经有了</w:t>
      </w:r>
      <w:r w:rsidR="00B24939">
        <w:rPr>
          <w:rFonts w:hint="eastAsia"/>
        </w:rPr>
        <w:t>丰富</w:t>
      </w:r>
      <w:r w:rsidR="00B24939">
        <w:t>的积累。</w:t>
      </w:r>
      <w:r w:rsidR="00BC6D9F">
        <w:t>由申请人主导已经完成了两条</w:t>
      </w:r>
      <w:proofErr w:type="spellStart"/>
      <w:r w:rsidR="00BC6D9F">
        <w:t>Bs-seq</w:t>
      </w:r>
      <w:proofErr w:type="spellEnd"/>
      <w:r w:rsidR="00BC6D9F">
        <w:t>测序数据分析的</w:t>
      </w:r>
      <w:r w:rsidR="00BC6D9F">
        <w:t>pipeline</w:t>
      </w:r>
      <w:r w:rsidR="00BC6D9F">
        <w:t>（</w:t>
      </w:r>
      <w:proofErr w:type="spellStart"/>
      <w:r w:rsidR="004C50D7" w:rsidRPr="00CE4727">
        <w:t>CpG</w:t>
      </w:r>
      <w:proofErr w:type="spellEnd"/>
      <w:r w:rsidR="004C50D7" w:rsidRPr="00CE4727">
        <w:t>分布及甲基化状态分析</w:t>
      </w:r>
      <w:r w:rsidR="006E1B89">
        <w:t>MTBR</w:t>
      </w:r>
      <w:r w:rsidR="007F18B7">
        <w:t>-</w:t>
      </w:r>
      <w:r w:rsidR="00BA7FBF">
        <w:t>Pipeline</w:t>
      </w:r>
      <w:r w:rsidR="00CF6008">
        <w:rPr>
          <w:rFonts w:hint="eastAsia"/>
        </w:rPr>
        <w:t xml:space="preserve"> </w:t>
      </w:r>
      <w:hyperlink r:id="rId24" w:history="1">
        <w:r w:rsidR="004C50D7" w:rsidRPr="00CE4727">
          <w:rPr>
            <w:rStyle w:val="Hyperlink"/>
          </w:rPr>
          <w:t>http://www.github.com/dlmeduli/mtbr-pipline/</w:t>
        </w:r>
      </w:hyperlink>
      <w:r w:rsidR="00CE4727">
        <w:t xml:space="preserve"> </w:t>
      </w:r>
      <w:r w:rsidR="00CE4727">
        <w:t>以及</w:t>
      </w:r>
      <w:r w:rsidR="006E1B89" w:rsidRPr="006E1B89">
        <w:t>等位基因甲基差异表达区域</w:t>
      </w:r>
      <w:r w:rsidR="004C50D7" w:rsidRPr="006E1B89">
        <w:t>分析</w:t>
      </w:r>
      <w:r w:rsidR="007F18B7">
        <w:t>ASM-</w:t>
      </w:r>
      <w:r w:rsidR="004C50D7" w:rsidRPr="006E1B89">
        <w:t>Pipeline</w:t>
      </w:r>
      <w:r w:rsidR="006E1B89">
        <w:t xml:space="preserve"> </w:t>
      </w:r>
      <w:hyperlink r:id="rId25" w:history="1">
        <w:r w:rsidR="004C50D7" w:rsidRPr="006E1B89">
          <w:rPr>
            <w:rStyle w:val="Hyperlink"/>
          </w:rPr>
          <w:t>http://www.github.com/dlmeduli/</w:t>
        </w:r>
        <w:r w:rsidR="006E1B89" w:rsidRPr="006E1B89">
          <w:rPr>
            <w:rStyle w:val="Hyperlink"/>
          </w:rPr>
          <w:t>asm</w:t>
        </w:r>
        <w:r w:rsidR="004C50D7" w:rsidRPr="006E1B89">
          <w:rPr>
            <w:rStyle w:val="Hyperlink"/>
          </w:rPr>
          <w:t>-pipline/</w:t>
        </w:r>
      </w:hyperlink>
      <w:r w:rsidR="00BC6D9F">
        <w:t>）</w:t>
      </w:r>
      <w:r w:rsidR="002D6ABB">
        <w:t>，</w:t>
      </w:r>
      <w:r w:rsidR="002D6ABB">
        <w:rPr>
          <w:rFonts w:hint="eastAsia"/>
        </w:rPr>
        <w:t>同时</w:t>
      </w:r>
      <w:r w:rsidR="002D6ABB">
        <w:t>也</w:t>
      </w:r>
      <w:r w:rsidR="002D6ABB">
        <w:rPr>
          <w:rFonts w:hint="eastAsia"/>
        </w:rPr>
        <w:t>积累</w:t>
      </w:r>
      <w:r w:rsidR="002D6ABB">
        <w:t>了大量</w:t>
      </w:r>
      <w:r w:rsidR="003F235A">
        <w:t>相关的测序数据分析的算法和程序。</w:t>
      </w:r>
      <w:r w:rsidR="00473CD0">
        <w:t>申请人在科学计算程序算法设计及开发</w:t>
      </w:r>
      <w:r w:rsidR="00473CD0">
        <w:rPr>
          <w:rFonts w:hint="eastAsia"/>
        </w:rPr>
        <w:t>方面</w:t>
      </w:r>
      <w:r w:rsidR="00473CD0">
        <w:t>的积累，保证了在项目需要时，</w:t>
      </w:r>
      <w:r w:rsidR="00473CD0">
        <w:rPr>
          <w:rFonts w:hint="eastAsia"/>
        </w:rPr>
        <w:t>能</w:t>
      </w:r>
      <w:r w:rsidR="00473CD0">
        <w:t>发展新的</w:t>
      </w:r>
      <w:r w:rsidR="00473CD0">
        <w:rPr>
          <w:rFonts w:hint="eastAsia"/>
        </w:rPr>
        <w:t>方法</w:t>
      </w:r>
      <w:r w:rsidR="00473CD0">
        <w:t>来推进项目进度。</w:t>
      </w:r>
    </w:p>
    <w:p w14:paraId="6996D1E3" w14:textId="0ADE132F" w:rsidR="00BD6A72" w:rsidRDefault="0079457D">
      <w:r>
        <w:t xml:space="preserve">2) </w:t>
      </w:r>
      <w:r w:rsidR="00E11CB1">
        <w:rPr>
          <w:rFonts w:hint="eastAsia"/>
        </w:rPr>
        <w:t>对称性</w:t>
      </w:r>
      <w:r w:rsidR="00E11CB1">
        <w:t>及对称性破缺数学建模</w:t>
      </w:r>
    </w:p>
    <w:p w14:paraId="0170DE79" w14:textId="35EC8E19" w:rsidR="00A86A9E" w:rsidRDefault="008C6DD8">
      <w:r>
        <w:rPr>
          <w:rFonts w:hint="eastAsia"/>
        </w:rPr>
        <w:t>本项目</w:t>
      </w:r>
      <w:r>
        <w:t>拟从对称性方</w:t>
      </w:r>
      <w:r>
        <w:rPr>
          <w:rFonts w:hint="eastAsia"/>
        </w:rPr>
        <w:t>面解释</w:t>
      </w:r>
      <w:r>
        <w:t>我们在测序数据分析中观察到的现象，</w:t>
      </w:r>
      <w:r>
        <w:rPr>
          <w:rFonts w:hint="eastAsia"/>
        </w:rPr>
        <w:t>并</w:t>
      </w:r>
      <w:r w:rsidR="00057D79">
        <w:rPr>
          <w:rFonts w:hint="eastAsia"/>
        </w:rPr>
        <w:t>以此</w:t>
      </w:r>
      <w:r w:rsidR="00057D79">
        <w:t>为基础</w:t>
      </w:r>
      <w:r>
        <w:rPr>
          <w:rFonts w:hint="eastAsia"/>
        </w:rPr>
        <w:t>发展</w:t>
      </w:r>
      <w:r>
        <w:t>新的数据分析方法和手段</w:t>
      </w:r>
      <w:r w:rsidR="003557D6">
        <w:t>。</w:t>
      </w:r>
      <w:r w:rsidR="003557D6">
        <w:rPr>
          <w:rFonts w:hint="eastAsia"/>
        </w:rPr>
        <w:t>申请人在</w:t>
      </w:r>
      <w:r w:rsidR="003557D6">
        <w:t>晶体</w:t>
      </w:r>
      <w:r w:rsidR="003557D6">
        <w:rPr>
          <w:rFonts w:hint="eastAsia"/>
        </w:rPr>
        <w:t>结构</w:t>
      </w:r>
      <w:r w:rsidR="003557D6">
        <w:t>学方向</w:t>
      </w:r>
      <w:r w:rsidR="003557D6">
        <w:rPr>
          <w:rFonts w:hint="eastAsia"/>
        </w:rPr>
        <w:t>有</w:t>
      </w:r>
      <w:r w:rsidR="00E8697F">
        <w:t>开发</w:t>
      </w:r>
      <w:r w:rsidR="003557D6">
        <w:t>新算法的研究经历，</w:t>
      </w:r>
      <w:r w:rsidR="003557D6">
        <w:rPr>
          <w:rFonts w:hint="eastAsia"/>
        </w:rPr>
        <w:t>对</w:t>
      </w:r>
      <w:r w:rsidR="003557D6">
        <w:t>其背后的物理数学</w:t>
      </w:r>
      <w:r w:rsidR="00C93EC3">
        <w:t>知识</w:t>
      </w:r>
      <w:r w:rsidR="00C93EC3">
        <w:rPr>
          <w:rFonts w:hint="eastAsia"/>
        </w:rPr>
        <w:t>包括空间群</w:t>
      </w:r>
      <w:r w:rsidR="00C93EC3">
        <w:t>、</w:t>
      </w:r>
      <w:r w:rsidR="00C93EC3">
        <w:rPr>
          <w:rFonts w:hint="eastAsia"/>
        </w:rPr>
        <w:t>空间变换</w:t>
      </w:r>
      <w:r w:rsidR="00C93EC3">
        <w:t>、群论等等</w:t>
      </w:r>
      <w:r w:rsidR="00E8697F">
        <w:t>都有深刻的理解</w:t>
      </w:r>
      <w:r w:rsidR="00BE4F50">
        <w:t>。</w:t>
      </w:r>
      <w:r w:rsidR="00BE4F50">
        <w:rPr>
          <w:rFonts w:hint="eastAsia"/>
        </w:rPr>
        <w:t>这些数学</w:t>
      </w:r>
      <w:r w:rsidR="00BE4F50">
        <w:t>物理方面的</w:t>
      </w:r>
      <w:r w:rsidR="00BE4F50">
        <w:rPr>
          <w:rFonts w:hint="eastAsia"/>
        </w:rPr>
        <w:t>基础是</w:t>
      </w:r>
      <w:r w:rsidR="00BE4F50">
        <w:t>该项目</w:t>
      </w:r>
      <w:r w:rsidR="007B4549">
        <w:t>顺利</w:t>
      </w:r>
      <w:r w:rsidR="00BE4F50">
        <w:t>能完成的基石。</w:t>
      </w:r>
    </w:p>
    <w:p w14:paraId="4E496CA7" w14:textId="05216C62" w:rsidR="00F651F1" w:rsidRDefault="00F651F1">
      <w:r>
        <w:t xml:space="preserve">3) </w:t>
      </w:r>
      <w:r>
        <w:t>分子动力学模拟</w:t>
      </w:r>
      <w:r w:rsidR="00A4366F">
        <w:t>与量子化学计算</w:t>
      </w:r>
    </w:p>
    <w:p w14:paraId="39B783E8" w14:textId="12AEA070" w:rsidR="00C33ACE" w:rsidRDefault="002A4F6B">
      <w:r>
        <w:t>申请人</w:t>
      </w:r>
      <w:r w:rsidR="00147701">
        <w:t>长期以来一只</w:t>
      </w:r>
      <w:r w:rsidR="00147701">
        <w:rPr>
          <w:rFonts w:hint="eastAsia"/>
        </w:rPr>
        <w:t>从事原子</w:t>
      </w:r>
      <w:r w:rsidR="00B1476B">
        <w:t>尺度</w:t>
      </w:r>
      <w:r w:rsidR="00147701">
        <w:t>的科学计算模拟研究</w:t>
      </w:r>
      <w:r w:rsidR="00427F3E">
        <w:t>工作</w:t>
      </w:r>
      <w:r w:rsidR="00147701">
        <w:t>。在分子动力学研究方向上，</w:t>
      </w:r>
      <w:r w:rsidR="00147701">
        <w:rPr>
          <w:rFonts w:hint="eastAsia"/>
        </w:rPr>
        <w:t>申请人自主</w:t>
      </w:r>
      <w:r w:rsidR="00147701">
        <w:t>开发过分子力场，</w:t>
      </w:r>
      <w:r w:rsidR="00147701">
        <w:rPr>
          <w:rFonts w:hint="eastAsia"/>
        </w:rPr>
        <w:t>并</w:t>
      </w:r>
      <w:r w:rsidR="00147701">
        <w:t>使用新的力场做了大量分子模拟</w:t>
      </w:r>
      <w:r w:rsidR="00B565CB">
        <w:rPr>
          <w:rFonts w:hint="eastAsia"/>
        </w:rPr>
        <w:t>方向</w:t>
      </w:r>
      <w:r w:rsidR="00B565CB">
        <w:t>上</w:t>
      </w:r>
      <w:r w:rsidR="00147701">
        <w:t>的研究工作。</w:t>
      </w:r>
      <w:r w:rsidR="00A15424">
        <w:t>这表明申请人</w:t>
      </w:r>
      <w:r w:rsidR="00CA4308">
        <w:rPr>
          <w:rFonts w:hint="eastAsia"/>
        </w:rPr>
        <w:t>不仅</w:t>
      </w:r>
      <w:r w:rsidR="00CA4308">
        <w:t>有丰富的实践经验，</w:t>
      </w:r>
      <w:r w:rsidR="00CA4308">
        <w:rPr>
          <w:rFonts w:hint="eastAsia"/>
        </w:rPr>
        <w:t>对</w:t>
      </w:r>
      <w:r w:rsidR="00A15424">
        <w:t>分子动力学底层机理及机制有深刻的理解</w:t>
      </w:r>
      <w:r w:rsidR="00EA164A">
        <w:t>，</w:t>
      </w:r>
      <w:r w:rsidR="005F55A1">
        <w:rPr>
          <w:rFonts w:hint="eastAsia"/>
        </w:rPr>
        <w:t>这些</w:t>
      </w:r>
      <w:r w:rsidR="00CB212A">
        <w:t>保证了项目在分子动力学</w:t>
      </w:r>
      <w:r w:rsidR="003F00AA">
        <w:t>方向</w:t>
      </w:r>
      <w:r w:rsidR="003F00AA">
        <w:rPr>
          <w:rFonts w:hint="eastAsia"/>
        </w:rPr>
        <w:t>能</w:t>
      </w:r>
      <w:r w:rsidR="003F00AA">
        <w:t>顺利进行。</w:t>
      </w:r>
      <w:r w:rsidR="00A4366F">
        <w:t>申请人</w:t>
      </w:r>
      <w:r w:rsidR="00EB7884">
        <w:t>在</w:t>
      </w:r>
      <w:r w:rsidR="00A4366F">
        <w:t>大分子</w:t>
      </w:r>
      <w:r w:rsidR="00A4366F">
        <w:rPr>
          <w:rFonts w:hint="eastAsia"/>
        </w:rPr>
        <w:t>与</w:t>
      </w:r>
      <w:r w:rsidR="006618E2">
        <w:t>固体表面</w:t>
      </w:r>
      <w:r w:rsidR="001C7595">
        <w:rPr>
          <w:rFonts w:hint="eastAsia"/>
        </w:rPr>
        <w:t>化学</w:t>
      </w:r>
      <w:r w:rsidR="001C7595">
        <w:t>物理吸附反应的第一性原理计算</w:t>
      </w:r>
      <w:r w:rsidR="0001365B">
        <w:t>研究经历</w:t>
      </w:r>
      <w:r w:rsidR="00986ACD">
        <w:t>是本项目中</w:t>
      </w:r>
      <w:r w:rsidR="008F5372">
        <w:t>提出</w:t>
      </w:r>
      <w:r w:rsidR="00615087">
        <w:t>的</w:t>
      </w:r>
      <w:r w:rsidR="00986ACD">
        <w:t>使用量子化学做</w:t>
      </w:r>
      <w:r w:rsidR="00BD5E1A">
        <w:t>局域</w:t>
      </w:r>
      <w:r w:rsidR="00986ACD">
        <w:t>结构修正的的保证。</w:t>
      </w:r>
    </w:p>
    <w:p w14:paraId="21151AFA" w14:textId="77777777" w:rsidR="00E03792" w:rsidRDefault="00AA3D51">
      <w:r>
        <w:t xml:space="preserve">5) </w:t>
      </w:r>
      <w:r>
        <w:t>计算资源</w:t>
      </w:r>
    </w:p>
    <w:p w14:paraId="193407BE" w14:textId="3D8414ED" w:rsidR="00AA3D51" w:rsidRDefault="00E03792">
      <w:r>
        <w:t>申请人所在的</w:t>
      </w:r>
      <w:r>
        <w:rPr>
          <w:rFonts w:hint="eastAsia"/>
        </w:rPr>
        <w:t>实验室</w:t>
      </w:r>
      <w:r>
        <w:t>拥有</w:t>
      </w:r>
      <w:r w:rsidR="00CD1C21">
        <w:t>完全</w:t>
      </w:r>
      <w:r>
        <w:t>自主的计算资源。</w:t>
      </w:r>
      <w:r>
        <w:rPr>
          <w:rFonts w:hint="eastAsia"/>
        </w:rPr>
        <w:t>目前</w:t>
      </w:r>
      <w:r>
        <w:t>实验室拥有</w:t>
      </w:r>
      <w:r w:rsidR="00A53E3F">
        <w:t>12</w:t>
      </w:r>
      <w:r>
        <w:t>台高性能（</w:t>
      </w:r>
      <w:r>
        <w:t>24</w:t>
      </w:r>
      <w:r>
        <w:t>计算核心、</w:t>
      </w:r>
      <w:r>
        <w:t>128G</w:t>
      </w:r>
      <w:r>
        <w:t>内存、</w:t>
      </w:r>
      <w:r>
        <w:t>24</w:t>
      </w:r>
      <w:r>
        <w:rPr>
          <w:rFonts w:hint="eastAsia"/>
        </w:rPr>
        <w:t>T</w:t>
      </w:r>
      <w:r>
        <w:t>硬盘）</w:t>
      </w:r>
      <w:r w:rsidR="00DF5301">
        <w:t>完全能满足项目所</w:t>
      </w:r>
      <w:r w:rsidR="006B7887">
        <w:t>设计的测序数据分析以及</w:t>
      </w:r>
      <w:r w:rsidR="005F0C98">
        <w:t>分子动力学计算模拟等</w:t>
      </w:r>
      <w:r w:rsidR="00DF5301">
        <w:t>各</w:t>
      </w:r>
      <w:r w:rsidR="002E27D7">
        <w:t>方面</w:t>
      </w:r>
      <w:r w:rsidR="00DF5301">
        <w:t>计算</w:t>
      </w:r>
      <w:r w:rsidR="00A53E23">
        <w:t>资源</w:t>
      </w:r>
      <w:r w:rsidR="00DF5301">
        <w:t>的需求。</w:t>
      </w:r>
      <w:r w:rsidR="00870A43">
        <w:t xml:space="preserve"> </w:t>
      </w:r>
    </w:p>
    <w:p w14:paraId="34E7609F" w14:textId="721FE4E8" w:rsidR="007A1D06" w:rsidRDefault="007A1D06">
      <w:r>
        <w:t xml:space="preserve">4) </w:t>
      </w:r>
      <w:r w:rsidR="00B13D73">
        <w:t>研究团队</w:t>
      </w:r>
    </w:p>
    <w:p w14:paraId="39D2D767" w14:textId="3A61DE0F" w:rsidR="00C63B4D" w:rsidRDefault="00ED1FE5">
      <w:r>
        <w:t>申请人所在的团队是一个</w:t>
      </w:r>
      <w:r>
        <w:rPr>
          <w:rFonts w:hint="eastAsia"/>
        </w:rPr>
        <w:t>积聚</w:t>
      </w:r>
      <w:r>
        <w:t>了生物、</w:t>
      </w:r>
      <w:r>
        <w:rPr>
          <w:rFonts w:hint="eastAsia"/>
        </w:rPr>
        <w:t>医学</w:t>
      </w:r>
      <w:r>
        <w:t>、</w:t>
      </w:r>
      <w:r>
        <w:rPr>
          <w:rFonts w:hint="eastAsia"/>
        </w:rPr>
        <w:t>计算机</w:t>
      </w:r>
      <w:r>
        <w:t>科学</w:t>
      </w:r>
      <w:r>
        <w:rPr>
          <w:rFonts w:hint="eastAsia"/>
        </w:rPr>
        <w:t>等等</w:t>
      </w:r>
      <w:r>
        <w:t>生物信息学相关的各个领域优秀人才的交叉学科的团队。</w:t>
      </w:r>
      <w:r w:rsidR="00DF03BB">
        <w:t>强大的智囊与各种技术支持</w:t>
      </w:r>
      <w:r w:rsidR="00F07128">
        <w:t>保证了该项目</w:t>
      </w:r>
      <w:r w:rsidR="00A77FF9">
        <w:t>的</w:t>
      </w:r>
      <w:r w:rsidR="00F07128">
        <w:t>顺利实施</w:t>
      </w:r>
      <w:r>
        <w:t>。</w:t>
      </w:r>
    </w:p>
    <w:p w14:paraId="18732545" w14:textId="77777777" w:rsidR="00E008E0" w:rsidRDefault="00E008E0"/>
    <w:p w14:paraId="53052302" w14:textId="3A7A15F8" w:rsidR="00DF4380" w:rsidRDefault="00DF4380">
      <w:r>
        <w:t xml:space="preserve">4. </w:t>
      </w:r>
      <w:r>
        <w:t>本项目的特色与创新之处</w:t>
      </w:r>
    </w:p>
    <w:p w14:paraId="2ABC5517" w14:textId="004249CA" w:rsidR="00365323" w:rsidRDefault="00A71B9E">
      <w:r>
        <w:t xml:space="preserve">1) </w:t>
      </w:r>
      <w:r>
        <w:rPr>
          <w:rFonts w:hint="eastAsia"/>
        </w:rPr>
        <w:t>本项目</w:t>
      </w:r>
      <w:r w:rsidR="0050785D">
        <w:t>提出</w:t>
      </w:r>
      <w:r>
        <w:t>从对称性及对称性破缺的角度</w:t>
      </w:r>
      <w:r w:rsidR="00F046D2">
        <w:t>对</w:t>
      </w:r>
      <w:r w:rsidR="00F046D2">
        <w:t>DNA</w:t>
      </w:r>
      <w:r w:rsidR="00F046D2">
        <w:t>中</w:t>
      </w:r>
      <w:proofErr w:type="spellStart"/>
      <w:r w:rsidR="00F046D2">
        <w:t>CpG</w:t>
      </w:r>
      <w:proofErr w:type="spellEnd"/>
      <w:r w:rsidR="00FF2F6A">
        <w:t>分布</w:t>
      </w:r>
      <w:r w:rsidR="00F046D2">
        <w:t>及其</w:t>
      </w:r>
      <w:r w:rsidR="00F046D2">
        <w:rPr>
          <w:rFonts w:hint="eastAsia"/>
        </w:rPr>
        <w:t>甲基化</w:t>
      </w:r>
      <w:r w:rsidR="005836B0">
        <w:t>状态</w:t>
      </w:r>
      <w:r w:rsidR="00A45FE9">
        <w:t>进行</w:t>
      </w:r>
      <w:r w:rsidR="00F046D2">
        <w:t>系统描述</w:t>
      </w:r>
      <w:r w:rsidR="00446D14">
        <w:t>。</w:t>
      </w:r>
      <w:r w:rsidR="004647CC">
        <w:rPr>
          <w:rFonts w:hint="eastAsia"/>
        </w:rPr>
        <w:t>这些</w:t>
      </w:r>
      <w:r w:rsidR="004647CC">
        <w:t>新的数学物理视角可以推广</w:t>
      </w:r>
      <w:r w:rsidR="00016B1D">
        <w:t>并应用</w:t>
      </w:r>
      <w:r w:rsidR="004647CC">
        <w:t>到</w:t>
      </w:r>
      <w:r w:rsidR="0007635A">
        <w:t>其他</w:t>
      </w:r>
      <w:r w:rsidR="003A3C86">
        <w:t>测序数据</w:t>
      </w:r>
      <w:r w:rsidR="0048589D">
        <w:t>（例如癌症</w:t>
      </w:r>
      <w:r w:rsidR="0048589D">
        <w:rPr>
          <w:rFonts w:hint="eastAsia"/>
        </w:rPr>
        <w:t>测序</w:t>
      </w:r>
      <w:r w:rsidR="0048589D">
        <w:t>数据等等）</w:t>
      </w:r>
      <w:r w:rsidR="003A3C86">
        <w:t>分析上。</w:t>
      </w:r>
    </w:p>
    <w:p w14:paraId="593CE829" w14:textId="3D67969F" w:rsidR="00465BE0" w:rsidRDefault="008058D6">
      <w:r>
        <w:t xml:space="preserve">2) </w:t>
      </w:r>
      <w:r>
        <w:t>本项目尝试从</w:t>
      </w:r>
      <w:r>
        <w:rPr>
          <w:rFonts w:hint="eastAsia"/>
        </w:rPr>
        <w:t>分子</w:t>
      </w:r>
      <w:r>
        <w:t>结构与能量等</w:t>
      </w:r>
      <w:r w:rsidR="00480FFB">
        <w:t>原子</w:t>
      </w:r>
      <w:r w:rsidR="00480FFB">
        <w:rPr>
          <w:rFonts w:hint="eastAsia"/>
        </w:rPr>
        <w:t>水平</w:t>
      </w:r>
      <w:r w:rsidR="00480FFB">
        <w:t>的</w:t>
      </w:r>
      <w:r w:rsidR="00231A52">
        <w:t>角度</w:t>
      </w:r>
      <w:r>
        <w:t>入手，</w:t>
      </w:r>
      <w:r>
        <w:rPr>
          <w:rFonts w:hint="eastAsia"/>
        </w:rPr>
        <w:t>解释</w:t>
      </w:r>
      <w:r>
        <w:t>宏观测序数据观测到的结果。</w:t>
      </w:r>
      <w:r w:rsidR="00CE5AB1">
        <w:rPr>
          <w:rFonts w:hint="eastAsia"/>
        </w:rPr>
        <w:t>宏观</w:t>
      </w:r>
      <w:r w:rsidR="00CE5AB1">
        <w:t>观察到的</w:t>
      </w:r>
      <w:r w:rsidR="00CE5AB1">
        <w:rPr>
          <w:rFonts w:hint="eastAsia"/>
        </w:rPr>
        <w:t>结果</w:t>
      </w:r>
      <w:r w:rsidR="00CE5AB1">
        <w:t>一般都有其微观方向的影响因素，</w:t>
      </w:r>
      <w:r w:rsidR="00CE5AB1">
        <w:rPr>
          <w:rFonts w:hint="eastAsia"/>
        </w:rPr>
        <w:t>本</w:t>
      </w:r>
      <w:r w:rsidR="00CE5AB1">
        <w:t>项目拟</w:t>
      </w:r>
      <w:r w:rsidR="00271EB2">
        <w:t>基于</w:t>
      </w:r>
      <w:r w:rsidR="00CE5AB1">
        <w:t>测序数据分析</w:t>
      </w:r>
      <w:r w:rsidR="00271EB2">
        <w:t>的结果，从</w:t>
      </w:r>
      <w:r w:rsidR="004E2A49">
        <w:t>更</w:t>
      </w:r>
      <w:r w:rsidR="00271EB2">
        <w:t>底层解释</w:t>
      </w:r>
      <w:r w:rsidR="00271EB2">
        <w:rPr>
          <w:rFonts w:hint="eastAsia"/>
        </w:rPr>
        <w:t>其</w:t>
      </w:r>
      <w:r w:rsidR="00271EB2">
        <w:t>发生机理，</w:t>
      </w:r>
      <w:r w:rsidR="00271EB2">
        <w:rPr>
          <w:rFonts w:hint="eastAsia"/>
        </w:rPr>
        <w:t>而</w:t>
      </w:r>
      <w:r w:rsidR="00271EB2">
        <w:t>不单纯</w:t>
      </w:r>
      <w:r w:rsidR="00CF08DB">
        <w:t>发掘其在更高尺度上的</w:t>
      </w:r>
      <w:r w:rsidR="003D2115">
        <w:t>应用</w:t>
      </w:r>
      <w:r w:rsidR="00CF08DB">
        <w:t>。</w:t>
      </w:r>
    </w:p>
    <w:p w14:paraId="55078CCD" w14:textId="77777777" w:rsidR="00862EFD" w:rsidRDefault="00862EFD"/>
    <w:p w14:paraId="6CC7D647" w14:textId="537545E7" w:rsidR="00AA24BF" w:rsidRDefault="00465BE0">
      <w:r>
        <w:t xml:space="preserve">5. </w:t>
      </w:r>
      <w:r>
        <w:t>年度研究计划</w:t>
      </w:r>
    </w:p>
    <w:p w14:paraId="49745CD3" w14:textId="28D244FB" w:rsidR="00AA24BF" w:rsidRDefault="00AA24BF">
      <w:r>
        <w:t xml:space="preserve">5.1 </w:t>
      </w:r>
      <w:r w:rsidR="0015697E">
        <w:t>年度研究计划</w:t>
      </w:r>
    </w:p>
    <w:p w14:paraId="33D78B88" w14:textId="2C79C15D" w:rsidR="00AE1931" w:rsidRDefault="00E05D34">
      <w:r>
        <w:t xml:space="preserve">1) </w:t>
      </w:r>
      <w:r w:rsidR="00924815">
        <w:t>2017</w:t>
      </w:r>
      <w:r w:rsidR="007345F0">
        <w:t>.1 – 2017.12</w:t>
      </w:r>
      <w:r w:rsidR="00934DE8">
        <w:t xml:space="preserve"> </w:t>
      </w:r>
      <w:r w:rsidR="004B30B8">
        <w:t>搜集更多的</w:t>
      </w:r>
      <w:proofErr w:type="spellStart"/>
      <w:r w:rsidR="004B30B8">
        <w:t>Bs-seq</w:t>
      </w:r>
      <w:proofErr w:type="spellEnd"/>
      <w:r w:rsidR="004B30B8">
        <w:t>测序数据，</w:t>
      </w:r>
      <w:r w:rsidR="00BE4CBD">
        <w:t>编写</w:t>
      </w:r>
      <w:r w:rsidR="004B30B8">
        <w:t>该项目需求的</w:t>
      </w:r>
      <w:r w:rsidR="00D92D08">
        <w:t>更</w:t>
      </w:r>
      <w:r w:rsidR="004C7CEC">
        <w:t>详细化的</w:t>
      </w:r>
      <w:r w:rsidR="004B30B8">
        <w:t>数据分析</w:t>
      </w:r>
      <w:r w:rsidR="004B30B8">
        <w:t>pipeline</w:t>
      </w:r>
      <w:r w:rsidR="004B30B8">
        <w:t>。</w:t>
      </w:r>
      <w:r w:rsidR="00D92D08">
        <w:rPr>
          <w:rFonts w:hint="eastAsia"/>
        </w:rPr>
        <w:t>完成</w:t>
      </w:r>
      <w:r w:rsidR="00D92D08">
        <w:t>更多物种</w:t>
      </w:r>
      <w:r w:rsidR="006E6F0C">
        <w:t>、</w:t>
      </w:r>
      <w:r w:rsidR="00BC656F">
        <w:t>更多</w:t>
      </w:r>
      <w:r w:rsidR="006E6F0C">
        <w:t>组织</w:t>
      </w:r>
      <w:r w:rsidR="00BC656F">
        <w:t>的</w:t>
      </w:r>
      <w:r w:rsidR="00D92D08">
        <w:t>数据分析，</w:t>
      </w:r>
      <w:r w:rsidR="00314AC8">
        <w:rPr>
          <w:rFonts w:hint="eastAsia"/>
        </w:rPr>
        <w:t>建立</w:t>
      </w:r>
      <w:r w:rsidR="00142872">
        <w:t>起</w:t>
      </w:r>
      <w:r w:rsidR="00314AC8">
        <w:t>系统化的</w:t>
      </w:r>
      <w:proofErr w:type="spellStart"/>
      <w:r w:rsidR="00314AC8">
        <w:t>CpG</w:t>
      </w:r>
      <w:proofErr w:type="spellEnd"/>
      <w:r w:rsidR="00CF2F0C">
        <w:rPr>
          <w:rFonts w:hint="eastAsia"/>
        </w:rPr>
        <w:t>及其</w:t>
      </w:r>
      <w:r w:rsidR="00CF2F0C">
        <w:t>甲基化</w:t>
      </w:r>
      <w:r w:rsidR="00314AC8">
        <w:t>相关的</w:t>
      </w:r>
      <w:r w:rsidR="005F1FC1">
        <w:t>数据</w:t>
      </w:r>
      <w:r w:rsidR="00ED6AFF">
        <w:rPr>
          <w:rFonts w:hint="eastAsia"/>
        </w:rPr>
        <w:t>仓库</w:t>
      </w:r>
      <w:r w:rsidR="00983963">
        <w:t>。</w:t>
      </w:r>
    </w:p>
    <w:p w14:paraId="07F3134C" w14:textId="5E46DD92" w:rsidR="007345F0" w:rsidRDefault="00155950">
      <w:r>
        <w:t xml:space="preserve">2) </w:t>
      </w:r>
      <w:r w:rsidR="007345F0">
        <w:t>2018.1 – 2018.12</w:t>
      </w:r>
      <w:r w:rsidR="0050198B">
        <w:t xml:space="preserve"> </w:t>
      </w:r>
      <w:r w:rsidR="00725839">
        <w:rPr>
          <w:rFonts w:hint="eastAsia"/>
        </w:rPr>
        <w:t>建立</w:t>
      </w:r>
      <w:r w:rsidR="00C44CB1">
        <w:rPr>
          <w:rFonts w:hint="eastAsia"/>
        </w:rPr>
        <w:t>描述</w:t>
      </w:r>
      <w:proofErr w:type="spellStart"/>
      <w:r w:rsidR="00725839">
        <w:t>CpG</w:t>
      </w:r>
      <w:proofErr w:type="spellEnd"/>
      <w:r w:rsidR="00E30BE0">
        <w:rPr>
          <w:rFonts w:hint="eastAsia"/>
        </w:rPr>
        <w:t>及</w:t>
      </w:r>
      <w:r w:rsidR="0097497B">
        <w:rPr>
          <w:rFonts w:hint="eastAsia"/>
        </w:rPr>
        <w:t>其甲基化对称性与</w:t>
      </w:r>
      <w:r w:rsidR="00725839">
        <w:rPr>
          <w:rFonts w:hint="eastAsia"/>
        </w:rPr>
        <w:t>对称性破缺的数学模型</w:t>
      </w:r>
      <w:r w:rsidR="00925FB8">
        <w:rPr>
          <w:rFonts w:hint="eastAsia"/>
        </w:rPr>
        <w:t>，开发算法进行模拟数据的验证。同时，基于该数学模型完善特征</w:t>
      </w:r>
      <w:r w:rsidR="00925FB8">
        <w:t>DNA</w:t>
      </w:r>
      <w:r w:rsidR="00925FB8">
        <w:rPr>
          <w:rFonts w:hint="eastAsia"/>
        </w:rPr>
        <w:t>序列生成算法</w:t>
      </w:r>
      <w:r w:rsidR="000928A7">
        <w:rPr>
          <w:rFonts w:hint="eastAsia"/>
        </w:rPr>
        <w:t>，</w:t>
      </w:r>
      <w:r w:rsidR="00B77F34">
        <w:rPr>
          <w:rFonts w:hint="eastAsia"/>
        </w:rPr>
        <w:t>完成相应的程序编写工作，</w:t>
      </w:r>
      <w:r w:rsidR="000928A7">
        <w:rPr>
          <w:rFonts w:hint="eastAsia"/>
        </w:rPr>
        <w:t>并根据</w:t>
      </w:r>
      <w:r w:rsidR="00642F14">
        <w:rPr>
          <w:rFonts w:hint="eastAsia"/>
        </w:rPr>
        <w:t>这些</w:t>
      </w:r>
      <w:r w:rsidR="00720DEC">
        <w:rPr>
          <w:rFonts w:hint="eastAsia"/>
        </w:rPr>
        <w:t>特征</w:t>
      </w:r>
      <w:r w:rsidR="000928A7">
        <w:rPr>
          <w:rFonts w:hint="eastAsia"/>
        </w:rPr>
        <w:t>序列进行自动化分子结构模型建模。</w:t>
      </w:r>
      <w:r w:rsidR="00562FC2">
        <w:rPr>
          <w:rFonts w:hint="eastAsia"/>
        </w:rPr>
        <w:t>在该阶段开始探索性分子动力学计算。</w:t>
      </w:r>
      <w:r w:rsidR="00934DE8">
        <w:t xml:space="preserve"> </w:t>
      </w:r>
    </w:p>
    <w:p w14:paraId="120E67E0" w14:textId="110C906C" w:rsidR="00F5763B" w:rsidRDefault="00155950">
      <w:r>
        <w:t xml:space="preserve">3) </w:t>
      </w:r>
      <w:r w:rsidR="007345F0">
        <w:t>2019.1 – 2019.12</w:t>
      </w:r>
      <w:r w:rsidR="00F5763B">
        <w:t xml:space="preserve"> </w:t>
      </w:r>
      <w:r w:rsidR="00963BF1">
        <w:rPr>
          <w:rFonts w:hint="eastAsia"/>
        </w:rPr>
        <w:t>使用</w:t>
      </w:r>
      <w:r w:rsidR="00963BF1">
        <w:t>VASP</w:t>
      </w:r>
      <w:r w:rsidR="00963BF1">
        <w:rPr>
          <w:rFonts w:hint="eastAsia"/>
        </w:rPr>
        <w:t>进行第一性原理计算，进行</w:t>
      </w:r>
      <w:r w:rsidR="00963BF1">
        <w:t>DNA</w:t>
      </w:r>
      <w:r w:rsidR="00963BF1">
        <w:rPr>
          <w:rFonts w:hint="eastAsia"/>
        </w:rPr>
        <w:t>甲基化反应</w:t>
      </w:r>
      <w:r w:rsidR="00642315">
        <w:rPr>
          <w:rFonts w:hint="eastAsia"/>
        </w:rPr>
        <w:t>结构调整。完善之前的分子结构模型，并开始大规模进行分子动力学的模拟与计算</w:t>
      </w:r>
      <w:r w:rsidR="00963BF1">
        <w:rPr>
          <w:rFonts w:hint="eastAsia"/>
        </w:rPr>
        <w:t>。</w:t>
      </w:r>
      <w:r w:rsidR="000337A2">
        <w:rPr>
          <w:rFonts w:hint="eastAsia"/>
        </w:rPr>
        <w:t>获取计算结果对计算结果进行分析总结。</w:t>
      </w:r>
    </w:p>
    <w:p w14:paraId="006E341A" w14:textId="06986DE5" w:rsidR="00F869DE" w:rsidRDefault="00F869DE">
      <w:r>
        <w:t xml:space="preserve">5.2 </w:t>
      </w:r>
      <w:r>
        <w:rPr>
          <w:rFonts w:hint="eastAsia"/>
        </w:rPr>
        <w:t>预期</w:t>
      </w:r>
      <w:r>
        <w:t>研究成果</w:t>
      </w:r>
    </w:p>
    <w:p w14:paraId="4D4E9DF8" w14:textId="582760C1" w:rsidR="001B3938" w:rsidRDefault="002C7BA9">
      <w:r>
        <w:t>1</w:t>
      </w:r>
      <w:r w:rsidR="009E3929">
        <w:t>)</w:t>
      </w:r>
      <w:r>
        <w:t xml:space="preserve"> </w:t>
      </w:r>
      <w:r>
        <w:rPr>
          <w:rFonts w:hint="eastAsia"/>
        </w:rPr>
        <w:t>建立完善的</w:t>
      </w:r>
      <w:proofErr w:type="spellStart"/>
      <w:r>
        <w:t>CpG</w:t>
      </w:r>
      <w:proofErr w:type="spellEnd"/>
      <w:r>
        <w:rPr>
          <w:rFonts w:hint="eastAsia"/>
        </w:rPr>
        <w:t>及其甲基化状态相关的对称性及对称性破缺的数学模型，并基于此开发出容易使用的测序数据分析</w:t>
      </w:r>
      <w:r>
        <w:t>pipeline</w:t>
      </w:r>
      <w:r>
        <w:rPr>
          <w:rFonts w:hint="eastAsia"/>
        </w:rPr>
        <w:t>。</w:t>
      </w:r>
    </w:p>
    <w:p w14:paraId="275A0AC7" w14:textId="7445B67A" w:rsidR="009E3929" w:rsidRDefault="009E3929">
      <w:r>
        <w:rPr>
          <w:rFonts w:hint="eastAsia"/>
        </w:rPr>
        <w:t>2</w:t>
      </w:r>
      <w:r>
        <w:t xml:space="preserve">) </w:t>
      </w:r>
      <w:r w:rsidR="002F0677">
        <w:rPr>
          <w:rFonts w:hint="eastAsia"/>
        </w:rPr>
        <w:t>从分子结构层面上阐述</w:t>
      </w:r>
      <w:proofErr w:type="spellStart"/>
      <w:r w:rsidR="00635237">
        <w:t>CpG</w:t>
      </w:r>
      <w:proofErr w:type="spellEnd"/>
      <w:r w:rsidR="00635237">
        <w:rPr>
          <w:rFonts w:hint="eastAsia"/>
        </w:rPr>
        <w:t>及其甲基化状态相关的对称性及对称性破缺的机理，并发表</w:t>
      </w:r>
      <w:r w:rsidR="00357CDE">
        <w:t>SCI</w:t>
      </w:r>
      <w:r w:rsidR="00635237">
        <w:rPr>
          <w:rFonts w:hint="eastAsia"/>
        </w:rPr>
        <w:t>学术论文</w:t>
      </w:r>
      <w:r w:rsidR="00FC6F40">
        <w:t>1-2</w:t>
      </w:r>
      <w:r w:rsidR="00635237">
        <w:rPr>
          <w:rFonts w:hint="eastAsia"/>
        </w:rPr>
        <w:t>篇。</w:t>
      </w:r>
    </w:p>
    <w:p w14:paraId="707DBEFB" w14:textId="656B1657" w:rsidR="000254E4" w:rsidRDefault="000254E4">
      <w:r>
        <w:t xml:space="preserve">3) </w:t>
      </w:r>
      <w:r>
        <w:rPr>
          <w:rFonts w:hint="eastAsia"/>
        </w:rPr>
        <w:t>培养</w:t>
      </w:r>
      <w:r>
        <w:rPr>
          <w:rFonts w:hint="eastAsia"/>
        </w:rPr>
        <w:t>1-2</w:t>
      </w:r>
      <w:r>
        <w:rPr>
          <w:rFonts w:hint="eastAsia"/>
        </w:rPr>
        <w:t>名硕士研究生</w:t>
      </w:r>
    </w:p>
    <w:p w14:paraId="3E9761E9" w14:textId="52E38772" w:rsidR="00C85370" w:rsidRDefault="00C85370">
      <w:r>
        <w:t xml:space="preserve">5.3 </w:t>
      </w:r>
      <w:r>
        <w:t>学术交流</w:t>
      </w:r>
    </w:p>
    <w:p w14:paraId="50739602" w14:textId="5AA77119" w:rsidR="00F9535D" w:rsidRPr="00F9535D" w:rsidRDefault="00F9535D" w:rsidP="00F9535D">
      <w:r>
        <w:t>1)</w:t>
      </w:r>
      <w:r w:rsidR="007C6E59">
        <w:t xml:space="preserve"> </w:t>
      </w:r>
      <w:r w:rsidRPr="00F9535D">
        <w:t>邀请</w:t>
      </w:r>
      <w:r w:rsidRPr="00F9535D">
        <w:t xml:space="preserve">1-2 </w:t>
      </w:r>
      <w:r w:rsidRPr="00F9535D">
        <w:t>位统计</w:t>
      </w:r>
      <w:r w:rsidR="007C6E59">
        <w:rPr>
          <w:rFonts w:hint="eastAsia"/>
        </w:rPr>
        <w:t>生物信息学</w:t>
      </w:r>
      <w:r w:rsidRPr="00F9535D">
        <w:t>领域著名的专家教授交流</w:t>
      </w:r>
      <w:r w:rsidRPr="00F9535D">
        <w:t xml:space="preserve">1-2 </w:t>
      </w:r>
      <w:r w:rsidRPr="00F9535D">
        <w:t>次。</w:t>
      </w:r>
    </w:p>
    <w:p w14:paraId="7B3D3456" w14:textId="2C20B816" w:rsidR="00896A55" w:rsidRDefault="00F9535D" w:rsidP="00F9535D">
      <w:r>
        <w:t>2</w:t>
      </w:r>
      <w:r w:rsidRPr="00F9535D">
        <w:t xml:space="preserve">) </w:t>
      </w:r>
      <w:r w:rsidRPr="00F9535D">
        <w:t>参加</w:t>
      </w:r>
      <w:r w:rsidR="00E05D97">
        <w:rPr>
          <w:rFonts w:hint="eastAsia"/>
        </w:rPr>
        <w:t>生物信息学或分子计算与模拟相关</w:t>
      </w:r>
      <w:r w:rsidRPr="00F9535D">
        <w:t>领域的国际会议</w:t>
      </w:r>
      <w:r w:rsidRPr="00F9535D">
        <w:t xml:space="preserve">1-2 </w:t>
      </w:r>
      <w:r w:rsidRPr="00F9535D">
        <w:t>次。</w:t>
      </w:r>
    </w:p>
    <w:sectPr w:rsidR="00896A55" w:rsidSect="00F27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6D"/>
    <w:rsid w:val="00003A56"/>
    <w:rsid w:val="0001325B"/>
    <w:rsid w:val="00013317"/>
    <w:rsid w:val="0001365B"/>
    <w:rsid w:val="00016B1D"/>
    <w:rsid w:val="00017256"/>
    <w:rsid w:val="00023FE7"/>
    <w:rsid w:val="00025402"/>
    <w:rsid w:val="000254E4"/>
    <w:rsid w:val="00026CE8"/>
    <w:rsid w:val="000337A2"/>
    <w:rsid w:val="00041FF6"/>
    <w:rsid w:val="0004214A"/>
    <w:rsid w:val="000438DD"/>
    <w:rsid w:val="00050BB7"/>
    <w:rsid w:val="00051201"/>
    <w:rsid w:val="0005272D"/>
    <w:rsid w:val="00053173"/>
    <w:rsid w:val="000551AC"/>
    <w:rsid w:val="00056A0F"/>
    <w:rsid w:val="00057D79"/>
    <w:rsid w:val="000660D3"/>
    <w:rsid w:val="00067A95"/>
    <w:rsid w:val="000726A5"/>
    <w:rsid w:val="0007635A"/>
    <w:rsid w:val="00076361"/>
    <w:rsid w:val="00082988"/>
    <w:rsid w:val="00087F70"/>
    <w:rsid w:val="000928A7"/>
    <w:rsid w:val="000A5A93"/>
    <w:rsid w:val="000B3D72"/>
    <w:rsid w:val="000C28C1"/>
    <w:rsid w:val="000C2B82"/>
    <w:rsid w:val="000C2DC3"/>
    <w:rsid w:val="000C3696"/>
    <w:rsid w:val="000C5BE9"/>
    <w:rsid w:val="000E3FB4"/>
    <w:rsid w:val="000E66AB"/>
    <w:rsid w:val="000E7032"/>
    <w:rsid w:val="000F586E"/>
    <w:rsid w:val="000F6A18"/>
    <w:rsid w:val="000F7905"/>
    <w:rsid w:val="00105E36"/>
    <w:rsid w:val="001104BB"/>
    <w:rsid w:val="001157AB"/>
    <w:rsid w:val="00115A2F"/>
    <w:rsid w:val="00121809"/>
    <w:rsid w:val="001327BF"/>
    <w:rsid w:val="00134CFD"/>
    <w:rsid w:val="00137008"/>
    <w:rsid w:val="0014258F"/>
    <w:rsid w:val="00142872"/>
    <w:rsid w:val="001463CE"/>
    <w:rsid w:val="001471BB"/>
    <w:rsid w:val="00147701"/>
    <w:rsid w:val="00152F57"/>
    <w:rsid w:val="001535F7"/>
    <w:rsid w:val="00155950"/>
    <w:rsid w:val="0015697E"/>
    <w:rsid w:val="00156C4A"/>
    <w:rsid w:val="00165780"/>
    <w:rsid w:val="00166AE6"/>
    <w:rsid w:val="00170B0C"/>
    <w:rsid w:val="00170EA4"/>
    <w:rsid w:val="00187B13"/>
    <w:rsid w:val="001911C3"/>
    <w:rsid w:val="00196434"/>
    <w:rsid w:val="001A3D9F"/>
    <w:rsid w:val="001A6214"/>
    <w:rsid w:val="001B2009"/>
    <w:rsid w:val="001B3903"/>
    <w:rsid w:val="001B3938"/>
    <w:rsid w:val="001B4C0B"/>
    <w:rsid w:val="001B4F3A"/>
    <w:rsid w:val="001B60C9"/>
    <w:rsid w:val="001B67CC"/>
    <w:rsid w:val="001C23E4"/>
    <w:rsid w:val="001C25B2"/>
    <w:rsid w:val="001C7595"/>
    <w:rsid w:val="001D674C"/>
    <w:rsid w:val="001E3CD2"/>
    <w:rsid w:val="001E58A0"/>
    <w:rsid w:val="001F34AF"/>
    <w:rsid w:val="001F72EB"/>
    <w:rsid w:val="002019AC"/>
    <w:rsid w:val="002112EF"/>
    <w:rsid w:val="0021469C"/>
    <w:rsid w:val="00214CB2"/>
    <w:rsid w:val="00216D14"/>
    <w:rsid w:val="00221ADC"/>
    <w:rsid w:val="00222266"/>
    <w:rsid w:val="0022324C"/>
    <w:rsid w:val="00226522"/>
    <w:rsid w:val="00230153"/>
    <w:rsid w:val="0023016E"/>
    <w:rsid w:val="00231A52"/>
    <w:rsid w:val="002337F6"/>
    <w:rsid w:val="002414A3"/>
    <w:rsid w:val="00243C01"/>
    <w:rsid w:val="00247D8C"/>
    <w:rsid w:val="00252985"/>
    <w:rsid w:val="002550BD"/>
    <w:rsid w:val="0026155F"/>
    <w:rsid w:val="00263D68"/>
    <w:rsid w:val="002713F6"/>
    <w:rsid w:val="00271EB2"/>
    <w:rsid w:val="00273080"/>
    <w:rsid w:val="00273FF5"/>
    <w:rsid w:val="002770BB"/>
    <w:rsid w:val="002773EA"/>
    <w:rsid w:val="0027744F"/>
    <w:rsid w:val="002814D6"/>
    <w:rsid w:val="002A3644"/>
    <w:rsid w:val="002A4F6B"/>
    <w:rsid w:val="002B19B6"/>
    <w:rsid w:val="002B2B2C"/>
    <w:rsid w:val="002B5921"/>
    <w:rsid w:val="002C7BA9"/>
    <w:rsid w:val="002D446E"/>
    <w:rsid w:val="002D6ABB"/>
    <w:rsid w:val="002E27D7"/>
    <w:rsid w:val="002E7D21"/>
    <w:rsid w:val="002F0677"/>
    <w:rsid w:val="002F6B9B"/>
    <w:rsid w:val="00300C47"/>
    <w:rsid w:val="003021A4"/>
    <w:rsid w:val="00303767"/>
    <w:rsid w:val="00305294"/>
    <w:rsid w:val="00306825"/>
    <w:rsid w:val="00307D91"/>
    <w:rsid w:val="00314AC8"/>
    <w:rsid w:val="00320CDB"/>
    <w:rsid w:val="00324D66"/>
    <w:rsid w:val="0032732F"/>
    <w:rsid w:val="00340EFB"/>
    <w:rsid w:val="0034255B"/>
    <w:rsid w:val="00344F9F"/>
    <w:rsid w:val="0035251E"/>
    <w:rsid w:val="003557D6"/>
    <w:rsid w:val="00355B47"/>
    <w:rsid w:val="00357CDE"/>
    <w:rsid w:val="003614F3"/>
    <w:rsid w:val="00364D83"/>
    <w:rsid w:val="00365323"/>
    <w:rsid w:val="00392975"/>
    <w:rsid w:val="00394EE5"/>
    <w:rsid w:val="003A3C86"/>
    <w:rsid w:val="003A6635"/>
    <w:rsid w:val="003A6FAE"/>
    <w:rsid w:val="003A711D"/>
    <w:rsid w:val="003B1893"/>
    <w:rsid w:val="003B4549"/>
    <w:rsid w:val="003B50AA"/>
    <w:rsid w:val="003B5CA7"/>
    <w:rsid w:val="003B62DF"/>
    <w:rsid w:val="003C0E7E"/>
    <w:rsid w:val="003C3F69"/>
    <w:rsid w:val="003C439B"/>
    <w:rsid w:val="003D10FA"/>
    <w:rsid w:val="003D2115"/>
    <w:rsid w:val="003D2DDF"/>
    <w:rsid w:val="003D7517"/>
    <w:rsid w:val="003F00AA"/>
    <w:rsid w:val="003F1A63"/>
    <w:rsid w:val="003F235A"/>
    <w:rsid w:val="003F709F"/>
    <w:rsid w:val="00411347"/>
    <w:rsid w:val="0041615D"/>
    <w:rsid w:val="0042521B"/>
    <w:rsid w:val="00427F3E"/>
    <w:rsid w:val="004300C3"/>
    <w:rsid w:val="004359AD"/>
    <w:rsid w:val="0044088C"/>
    <w:rsid w:val="00442BDB"/>
    <w:rsid w:val="00442D76"/>
    <w:rsid w:val="00446D14"/>
    <w:rsid w:val="0044760C"/>
    <w:rsid w:val="00461A8C"/>
    <w:rsid w:val="004647CC"/>
    <w:rsid w:val="00465BE0"/>
    <w:rsid w:val="00467208"/>
    <w:rsid w:val="00473CD0"/>
    <w:rsid w:val="00480FFB"/>
    <w:rsid w:val="0048302A"/>
    <w:rsid w:val="0048589D"/>
    <w:rsid w:val="00493754"/>
    <w:rsid w:val="00497190"/>
    <w:rsid w:val="004A152B"/>
    <w:rsid w:val="004A15C6"/>
    <w:rsid w:val="004A3BA5"/>
    <w:rsid w:val="004A7F8F"/>
    <w:rsid w:val="004B0F8C"/>
    <w:rsid w:val="004B30B8"/>
    <w:rsid w:val="004C50D7"/>
    <w:rsid w:val="004C7CEC"/>
    <w:rsid w:val="004D1059"/>
    <w:rsid w:val="004D2488"/>
    <w:rsid w:val="004D62DE"/>
    <w:rsid w:val="004E2A49"/>
    <w:rsid w:val="004F1066"/>
    <w:rsid w:val="0050198B"/>
    <w:rsid w:val="00503165"/>
    <w:rsid w:val="00503337"/>
    <w:rsid w:val="00503EF9"/>
    <w:rsid w:val="0050776F"/>
    <w:rsid w:val="0050785D"/>
    <w:rsid w:val="00510347"/>
    <w:rsid w:val="00511EE8"/>
    <w:rsid w:val="005143A8"/>
    <w:rsid w:val="0052296A"/>
    <w:rsid w:val="005324CB"/>
    <w:rsid w:val="00545433"/>
    <w:rsid w:val="00562FC2"/>
    <w:rsid w:val="005632CA"/>
    <w:rsid w:val="005641C9"/>
    <w:rsid w:val="00574A3D"/>
    <w:rsid w:val="0057503D"/>
    <w:rsid w:val="005836B0"/>
    <w:rsid w:val="00592003"/>
    <w:rsid w:val="00595810"/>
    <w:rsid w:val="00596D98"/>
    <w:rsid w:val="005977DF"/>
    <w:rsid w:val="005979E5"/>
    <w:rsid w:val="005A41A8"/>
    <w:rsid w:val="005A642F"/>
    <w:rsid w:val="005C7018"/>
    <w:rsid w:val="005D1F27"/>
    <w:rsid w:val="005D5307"/>
    <w:rsid w:val="005F0C98"/>
    <w:rsid w:val="005F1FC1"/>
    <w:rsid w:val="005F41F7"/>
    <w:rsid w:val="005F4BF1"/>
    <w:rsid w:val="005F55A1"/>
    <w:rsid w:val="006022D1"/>
    <w:rsid w:val="0060242F"/>
    <w:rsid w:val="006029A4"/>
    <w:rsid w:val="00610D45"/>
    <w:rsid w:val="00615087"/>
    <w:rsid w:val="0062251F"/>
    <w:rsid w:val="00624CE0"/>
    <w:rsid w:val="00635237"/>
    <w:rsid w:val="0063622B"/>
    <w:rsid w:val="006422A6"/>
    <w:rsid w:val="00642315"/>
    <w:rsid w:val="00642F14"/>
    <w:rsid w:val="00645265"/>
    <w:rsid w:val="00653979"/>
    <w:rsid w:val="006618E2"/>
    <w:rsid w:val="00661EDF"/>
    <w:rsid w:val="00666858"/>
    <w:rsid w:val="006701DA"/>
    <w:rsid w:val="00673ABA"/>
    <w:rsid w:val="00673E0D"/>
    <w:rsid w:val="00686444"/>
    <w:rsid w:val="0068665C"/>
    <w:rsid w:val="006926F6"/>
    <w:rsid w:val="00696CF7"/>
    <w:rsid w:val="006A2882"/>
    <w:rsid w:val="006A63EE"/>
    <w:rsid w:val="006B7887"/>
    <w:rsid w:val="006C0708"/>
    <w:rsid w:val="006C32A2"/>
    <w:rsid w:val="006D3F3A"/>
    <w:rsid w:val="006D6274"/>
    <w:rsid w:val="006E1B89"/>
    <w:rsid w:val="006E1E7D"/>
    <w:rsid w:val="006E21FB"/>
    <w:rsid w:val="006E41CC"/>
    <w:rsid w:val="006E6F0C"/>
    <w:rsid w:val="006F2112"/>
    <w:rsid w:val="006F5474"/>
    <w:rsid w:val="006F6519"/>
    <w:rsid w:val="00700507"/>
    <w:rsid w:val="0070653B"/>
    <w:rsid w:val="00706955"/>
    <w:rsid w:val="00712924"/>
    <w:rsid w:val="00715CA0"/>
    <w:rsid w:val="007202E7"/>
    <w:rsid w:val="007209C2"/>
    <w:rsid w:val="00720DEC"/>
    <w:rsid w:val="00720F22"/>
    <w:rsid w:val="00725839"/>
    <w:rsid w:val="0073007D"/>
    <w:rsid w:val="007345F0"/>
    <w:rsid w:val="007433E1"/>
    <w:rsid w:val="007437FE"/>
    <w:rsid w:val="007462EB"/>
    <w:rsid w:val="00753B2B"/>
    <w:rsid w:val="007567C5"/>
    <w:rsid w:val="00760C5F"/>
    <w:rsid w:val="007661DD"/>
    <w:rsid w:val="00770488"/>
    <w:rsid w:val="00772085"/>
    <w:rsid w:val="00776ED8"/>
    <w:rsid w:val="00784F25"/>
    <w:rsid w:val="0079457D"/>
    <w:rsid w:val="007A1A16"/>
    <w:rsid w:val="007A1D06"/>
    <w:rsid w:val="007A6103"/>
    <w:rsid w:val="007B4549"/>
    <w:rsid w:val="007B617F"/>
    <w:rsid w:val="007B751C"/>
    <w:rsid w:val="007C209E"/>
    <w:rsid w:val="007C6E59"/>
    <w:rsid w:val="007E016F"/>
    <w:rsid w:val="007E68E3"/>
    <w:rsid w:val="007E6C5A"/>
    <w:rsid w:val="007F18B7"/>
    <w:rsid w:val="00802EB4"/>
    <w:rsid w:val="00803E2F"/>
    <w:rsid w:val="008058D6"/>
    <w:rsid w:val="0081234A"/>
    <w:rsid w:val="00820D23"/>
    <w:rsid w:val="00836277"/>
    <w:rsid w:val="00836D93"/>
    <w:rsid w:val="00843C7F"/>
    <w:rsid w:val="0084569E"/>
    <w:rsid w:val="0085254B"/>
    <w:rsid w:val="0085483F"/>
    <w:rsid w:val="0086220C"/>
    <w:rsid w:val="00862EFD"/>
    <w:rsid w:val="008642B2"/>
    <w:rsid w:val="0086509F"/>
    <w:rsid w:val="00865369"/>
    <w:rsid w:val="00870A43"/>
    <w:rsid w:val="00871E9E"/>
    <w:rsid w:val="00875820"/>
    <w:rsid w:val="008769AC"/>
    <w:rsid w:val="00876A2D"/>
    <w:rsid w:val="00883EEF"/>
    <w:rsid w:val="008875A8"/>
    <w:rsid w:val="00896A55"/>
    <w:rsid w:val="008A1DC0"/>
    <w:rsid w:val="008A2E09"/>
    <w:rsid w:val="008A531E"/>
    <w:rsid w:val="008B7A88"/>
    <w:rsid w:val="008C13E1"/>
    <w:rsid w:val="008C6DD8"/>
    <w:rsid w:val="008D198C"/>
    <w:rsid w:val="008D4585"/>
    <w:rsid w:val="008D4C8F"/>
    <w:rsid w:val="008D643D"/>
    <w:rsid w:val="008F5372"/>
    <w:rsid w:val="009022CC"/>
    <w:rsid w:val="00906588"/>
    <w:rsid w:val="009114A4"/>
    <w:rsid w:val="009130C5"/>
    <w:rsid w:val="00921682"/>
    <w:rsid w:val="0092256D"/>
    <w:rsid w:val="00924815"/>
    <w:rsid w:val="00925C22"/>
    <w:rsid w:val="00925FB8"/>
    <w:rsid w:val="00930B37"/>
    <w:rsid w:val="00934DE8"/>
    <w:rsid w:val="009366E6"/>
    <w:rsid w:val="00944860"/>
    <w:rsid w:val="0094749C"/>
    <w:rsid w:val="00950CAD"/>
    <w:rsid w:val="00954F94"/>
    <w:rsid w:val="00960269"/>
    <w:rsid w:val="00963BF1"/>
    <w:rsid w:val="009661B5"/>
    <w:rsid w:val="00973FC0"/>
    <w:rsid w:val="0097497B"/>
    <w:rsid w:val="009768B8"/>
    <w:rsid w:val="0098004D"/>
    <w:rsid w:val="00981127"/>
    <w:rsid w:val="00983963"/>
    <w:rsid w:val="00986ACD"/>
    <w:rsid w:val="009909BE"/>
    <w:rsid w:val="00991824"/>
    <w:rsid w:val="00996936"/>
    <w:rsid w:val="009A0F05"/>
    <w:rsid w:val="009A27D1"/>
    <w:rsid w:val="009A722B"/>
    <w:rsid w:val="009B2BE3"/>
    <w:rsid w:val="009B4ED8"/>
    <w:rsid w:val="009C08F0"/>
    <w:rsid w:val="009C0912"/>
    <w:rsid w:val="009C5C09"/>
    <w:rsid w:val="009D458D"/>
    <w:rsid w:val="009D6B8A"/>
    <w:rsid w:val="009D7B18"/>
    <w:rsid w:val="009E02C4"/>
    <w:rsid w:val="009E3929"/>
    <w:rsid w:val="009E54D8"/>
    <w:rsid w:val="009F16FB"/>
    <w:rsid w:val="00A01B6C"/>
    <w:rsid w:val="00A06137"/>
    <w:rsid w:val="00A15424"/>
    <w:rsid w:val="00A170EC"/>
    <w:rsid w:val="00A17215"/>
    <w:rsid w:val="00A22BA3"/>
    <w:rsid w:val="00A22D3C"/>
    <w:rsid w:val="00A23097"/>
    <w:rsid w:val="00A3289E"/>
    <w:rsid w:val="00A4366F"/>
    <w:rsid w:val="00A438F9"/>
    <w:rsid w:val="00A45FE9"/>
    <w:rsid w:val="00A469CF"/>
    <w:rsid w:val="00A47483"/>
    <w:rsid w:val="00A47B39"/>
    <w:rsid w:val="00A53E23"/>
    <w:rsid w:val="00A53E3F"/>
    <w:rsid w:val="00A7123B"/>
    <w:rsid w:val="00A71B9E"/>
    <w:rsid w:val="00A72533"/>
    <w:rsid w:val="00A74D31"/>
    <w:rsid w:val="00A77FF9"/>
    <w:rsid w:val="00A81002"/>
    <w:rsid w:val="00A840F6"/>
    <w:rsid w:val="00A846BC"/>
    <w:rsid w:val="00A84A9D"/>
    <w:rsid w:val="00A86A9E"/>
    <w:rsid w:val="00A906BD"/>
    <w:rsid w:val="00A90B04"/>
    <w:rsid w:val="00A94C36"/>
    <w:rsid w:val="00AA0602"/>
    <w:rsid w:val="00AA24BF"/>
    <w:rsid w:val="00AA3375"/>
    <w:rsid w:val="00AA3D51"/>
    <w:rsid w:val="00AA605D"/>
    <w:rsid w:val="00AB1C8E"/>
    <w:rsid w:val="00AB4E1D"/>
    <w:rsid w:val="00AB62B7"/>
    <w:rsid w:val="00AB7FE9"/>
    <w:rsid w:val="00AC0524"/>
    <w:rsid w:val="00AC1FFD"/>
    <w:rsid w:val="00AC353F"/>
    <w:rsid w:val="00AC40A0"/>
    <w:rsid w:val="00AD01CB"/>
    <w:rsid w:val="00AE1931"/>
    <w:rsid w:val="00AE3280"/>
    <w:rsid w:val="00AE3B5D"/>
    <w:rsid w:val="00AE7EDB"/>
    <w:rsid w:val="00B04119"/>
    <w:rsid w:val="00B10008"/>
    <w:rsid w:val="00B13D73"/>
    <w:rsid w:val="00B1476B"/>
    <w:rsid w:val="00B15614"/>
    <w:rsid w:val="00B15C70"/>
    <w:rsid w:val="00B23140"/>
    <w:rsid w:val="00B24939"/>
    <w:rsid w:val="00B27598"/>
    <w:rsid w:val="00B372E0"/>
    <w:rsid w:val="00B41A7C"/>
    <w:rsid w:val="00B426E7"/>
    <w:rsid w:val="00B54F6A"/>
    <w:rsid w:val="00B565CB"/>
    <w:rsid w:val="00B66A5D"/>
    <w:rsid w:val="00B77F34"/>
    <w:rsid w:val="00B81D0B"/>
    <w:rsid w:val="00B901BF"/>
    <w:rsid w:val="00B9064B"/>
    <w:rsid w:val="00B9585D"/>
    <w:rsid w:val="00BA1CE1"/>
    <w:rsid w:val="00BA7FBF"/>
    <w:rsid w:val="00BB2F0B"/>
    <w:rsid w:val="00BC4675"/>
    <w:rsid w:val="00BC656F"/>
    <w:rsid w:val="00BC6D9F"/>
    <w:rsid w:val="00BD5E1A"/>
    <w:rsid w:val="00BD6A72"/>
    <w:rsid w:val="00BE186A"/>
    <w:rsid w:val="00BE2818"/>
    <w:rsid w:val="00BE4686"/>
    <w:rsid w:val="00BE4CBD"/>
    <w:rsid w:val="00BE4F50"/>
    <w:rsid w:val="00BF25CC"/>
    <w:rsid w:val="00C03CBE"/>
    <w:rsid w:val="00C0591D"/>
    <w:rsid w:val="00C11F3E"/>
    <w:rsid w:val="00C12E26"/>
    <w:rsid w:val="00C12E49"/>
    <w:rsid w:val="00C13F7B"/>
    <w:rsid w:val="00C156DB"/>
    <w:rsid w:val="00C17340"/>
    <w:rsid w:val="00C2572A"/>
    <w:rsid w:val="00C2644F"/>
    <w:rsid w:val="00C33ACE"/>
    <w:rsid w:val="00C42D36"/>
    <w:rsid w:val="00C44CB1"/>
    <w:rsid w:val="00C514F8"/>
    <w:rsid w:val="00C51FBC"/>
    <w:rsid w:val="00C539AD"/>
    <w:rsid w:val="00C558F5"/>
    <w:rsid w:val="00C63B4D"/>
    <w:rsid w:val="00C66DCB"/>
    <w:rsid w:val="00C7066C"/>
    <w:rsid w:val="00C749CB"/>
    <w:rsid w:val="00C769D7"/>
    <w:rsid w:val="00C773B0"/>
    <w:rsid w:val="00C801BA"/>
    <w:rsid w:val="00C85370"/>
    <w:rsid w:val="00C862AF"/>
    <w:rsid w:val="00C93C43"/>
    <w:rsid w:val="00C93EC3"/>
    <w:rsid w:val="00CA0BF0"/>
    <w:rsid w:val="00CA2C44"/>
    <w:rsid w:val="00CA4308"/>
    <w:rsid w:val="00CA646F"/>
    <w:rsid w:val="00CA6754"/>
    <w:rsid w:val="00CB212A"/>
    <w:rsid w:val="00CB22C3"/>
    <w:rsid w:val="00CC292C"/>
    <w:rsid w:val="00CC38CB"/>
    <w:rsid w:val="00CC75B0"/>
    <w:rsid w:val="00CC7786"/>
    <w:rsid w:val="00CD161A"/>
    <w:rsid w:val="00CD1C21"/>
    <w:rsid w:val="00CD32D0"/>
    <w:rsid w:val="00CD60AB"/>
    <w:rsid w:val="00CD6DBE"/>
    <w:rsid w:val="00CE085D"/>
    <w:rsid w:val="00CE0E13"/>
    <w:rsid w:val="00CE4727"/>
    <w:rsid w:val="00CE5AB1"/>
    <w:rsid w:val="00CF08DB"/>
    <w:rsid w:val="00CF2F0C"/>
    <w:rsid w:val="00CF6008"/>
    <w:rsid w:val="00D1326A"/>
    <w:rsid w:val="00D23C93"/>
    <w:rsid w:val="00D26E64"/>
    <w:rsid w:val="00D329C7"/>
    <w:rsid w:val="00D4554F"/>
    <w:rsid w:val="00D5184D"/>
    <w:rsid w:val="00D54721"/>
    <w:rsid w:val="00D60B6D"/>
    <w:rsid w:val="00D644C7"/>
    <w:rsid w:val="00D8040B"/>
    <w:rsid w:val="00D9247E"/>
    <w:rsid w:val="00D92D08"/>
    <w:rsid w:val="00DA09EB"/>
    <w:rsid w:val="00DA2EED"/>
    <w:rsid w:val="00DA5CDD"/>
    <w:rsid w:val="00DA6067"/>
    <w:rsid w:val="00DB1CCA"/>
    <w:rsid w:val="00DB58CA"/>
    <w:rsid w:val="00DC2E8B"/>
    <w:rsid w:val="00DC317D"/>
    <w:rsid w:val="00DC71AD"/>
    <w:rsid w:val="00DD1748"/>
    <w:rsid w:val="00DD53BC"/>
    <w:rsid w:val="00DD55CF"/>
    <w:rsid w:val="00DE0011"/>
    <w:rsid w:val="00DE46CB"/>
    <w:rsid w:val="00DF03BB"/>
    <w:rsid w:val="00DF0DF9"/>
    <w:rsid w:val="00DF2D99"/>
    <w:rsid w:val="00DF4380"/>
    <w:rsid w:val="00DF5301"/>
    <w:rsid w:val="00E008E0"/>
    <w:rsid w:val="00E00CA5"/>
    <w:rsid w:val="00E02C96"/>
    <w:rsid w:val="00E03792"/>
    <w:rsid w:val="00E05D34"/>
    <w:rsid w:val="00E05D97"/>
    <w:rsid w:val="00E10861"/>
    <w:rsid w:val="00E11AA4"/>
    <w:rsid w:val="00E11CB1"/>
    <w:rsid w:val="00E1406C"/>
    <w:rsid w:val="00E17D72"/>
    <w:rsid w:val="00E24048"/>
    <w:rsid w:val="00E30BC0"/>
    <w:rsid w:val="00E30BE0"/>
    <w:rsid w:val="00E30CCB"/>
    <w:rsid w:val="00E314C5"/>
    <w:rsid w:val="00E32D39"/>
    <w:rsid w:val="00E32E86"/>
    <w:rsid w:val="00E42971"/>
    <w:rsid w:val="00E504ED"/>
    <w:rsid w:val="00E70039"/>
    <w:rsid w:val="00E83465"/>
    <w:rsid w:val="00E8697F"/>
    <w:rsid w:val="00E92164"/>
    <w:rsid w:val="00E941B2"/>
    <w:rsid w:val="00EA04B9"/>
    <w:rsid w:val="00EA0E16"/>
    <w:rsid w:val="00EA164A"/>
    <w:rsid w:val="00EA2990"/>
    <w:rsid w:val="00EB5339"/>
    <w:rsid w:val="00EB7884"/>
    <w:rsid w:val="00EB79E9"/>
    <w:rsid w:val="00EC3FCE"/>
    <w:rsid w:val="00ED1FE5"/>
    <w:rsid w:val="00ED4050"/>
    <w:rsid w:val="00ED6AFF"/>
    <w:rsid w:val="00EE04C7"/>
    <w:rsid w:val="00EE0851"/>
    <w:rsid w:val="00EE1FEE"/>
    <w:rsid w:val="00EE3ED2"/>
    <w:rsid w:val="00EF26CE"/>
    <w:rsid w:val="00F0354C"/>
    <w:rsid w:val="00F046D2"/>
    <w:rsid w:val="00F07128"/>
    <w:rsid w:val="00F10273"/>
    <w:rsid w:val="00F1747B"/>
    <w:rsid w:val="00F175B2"/>
    <w:rsid w:val="00F21DD6"/>
    <w:rsid w:val="00F242B0"/>
    <w:rsid w:val="00F25F0B"/>
    <w:rsid w:val="00F27718"/>
    <w:rsid w:val="00F333AD"/>
    <w:rsid w:val="00F337DF"/>
    <w:rsid w:val="00F34C1B"/>
    <w:rsid w:val="00F3636D"/>
    <w:rsid w:val="00F37E09"/>
    <w:rsid w:val="00F402A6"/>
    <w:rsid w:val="00F41900"/>
    <w:rsid w:val="00F42EA5"/>
    <w:rsid w:val="00F43994"/>
    <w:rsid w:val="00F478FD"/>
    <w:rsid w:val="00F47E9C"/>
    <w:rsid w:val="00F5763B"/>
    <w:rsid w:val="00F651F1"/>
    <w:rsid w:val="00F733E7"/>
    <w:rsid w:val="00F73551"/>
    <w:rsid w:val="00F77A55"/>
    <w:rsid w:val="00F869DE"/>
    <w:rsid w:val="00F871D5"/>
    <w:rsid w:val="00F90928"/>
    <w:rsid w:val="00F9535D"/>
    <w:rsid w:val="00FA425C"/>
    <w:rsid w:val="00FA55CD"/>
    <w:rsid w:val="00FA58DC"/>
    <w:rsid w:val="00FB224D"/>
    <w:rsid w:val="00FB305D"/>
    <w:rsid w:val="00FC007D"/>
    <w:rsid w:val="00FC63FC"/>
    <w:rsid w:val="00FC6F40"/>
    <w:rsid w:val="00FD3577"/>
    <w:rsid w:val="00FD45E0"/>
    <w:rsid w:val="00FD49F2"/>
    <w:rsid w:val="00FD4A72"/>
    <w:rsid w:val="00FD5337"/>
    <w:rsid w:val="00FD562B"/>
    <w:rsid w:val="00FE1380"/>
    <w:rsid w:val="00FF2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05F2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3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17256"/>
    <w:pPr>
      <w:spacing w:after="200"/>
    </w:pPr>
    <w:rPr>
      <w:i/>
      <w:iCs/>
      <w:color w:val="44546A" w:themeColor="text2"/>
      <w:sz w:val="18"/>
      <w:szCs w:val="18"/>
    </w:rPr>
  </w:style>
  <w:style w:type="character" w:styleId="Hyperlink">
    <w:name w:val="Hyperlink"/>
    <w:basedOn w:val="DefaultParagraphFont"/>
    <w:uiPriority w:val="99"/>
    <w:unhideWhenUsed/>
    <w:rsid w:val="004C50D7"/>
    <w:rPr>
      <w:color w:val="0563C1" w:themeColor="hyperlink"/>
      <w:u w:val="single"/>
    </w:rPr>
  </w:style>
  <w:style w:type="paragraph" w:styleId="ListParagraph">
    <w:name w:val="List Paragraph"/>
    <w:basedOn w:val="Normal"/>
    <w:uiPriority w:val="34"/>
    <w:qFormat/>
    <w:rsid w:val="009B2BE3"/>
    <w:pPr>
      <w:ind w:left="720"/>
      <w:contextualSpacing/>
    </w:pPr>
  </w:style>
  <w:style w:type="character" w:styleId="IntenseEmphasis">
    <w:name w:val="Intense Emphasis"/>
    <w:basedOn w:val="DefaultParagraphFont"/>
    <w:uiPriority w:val="21"/>
    <w:qFormat/>
    <w:rsid w:val="00105E36"/>
    <w:rPr>
      <w:i/>
      <w:iCs/>
      <w:color w:val="5B9BD5" w:themeColor="accent1"/>
    </w:rPr>
  </w:style>
  <w:style w:type="paragraph" w:styleId="NoSpacing">
    <w:name w:val="No Spacing"/>
    <w:uiPriority w:val="1"/>
    <w:qFormat/>
    <w:rsid w:val="00105E36"/>
  </w:style>
  <w:style w:type="character" w:customStyle="1" w:styleId="Heading1Char">
    <w:name w:val="Heading 1 Char"/>
    <w:basedOn w:val="DefaultParagraphFont"/>
    <w:link w:val="Heading1"/>
    <w:uiPriority w:val="9"/>
    <w:rsid w:val="001463CE"/>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C3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446">
      <w:bodyDiv w:val="1"/>
      <w:marLeft w:val="0"/>
      <w:marRight w:val="0"/>
      <w:marTop w:val="0"/>
      <w:marBottom w:val="0"/>
      <w:divBdr>
        <w:top w:val="none" w:sz="0" w:space="0" w:color="auto"/>
        <w:left w:val="none" w:sz="0" w:space="0" w:color="auto"/>
        <w:bottom w:val="none" w:sz="0" w:space="0" w:color="auto"/>
        <w:right w:val="none" w:sz="0" w:space="0" w:color="auto"/>
      </w:divBdr>
    </w:div>
    <w:div w:id="86316156">
      <w:bodyDiv w:val="1"/>
      <w:marLeft w:val="0"/>
      <w:marRight w:val="0"/>
      <w:marTop w:val="0"/>
      <w:marBottom w:val="0"/>
      <w:divBdr>
        <w:top w:val="none" w:sz="0" w:space="0" w:color="auto"/>
        <w:left w:val="none" w:sz="0" w:space="0" w:color="auto"/>
        <w:bottom w:val="none" w:sz="0" w:space="0" w:color="auto"/>
        <w:right w:val="none" w:sz="0" w:space="0" w:color="auto"/>
      </w:divBdr>
    </w:div>
    <w:div w:id="439641799">
      <w:bodyDiv w:val="1"/>
      <w:marLeft w:val="0"/>
      <w:marRight w:val="0"/>
      <w:marTop w:val="0"/>
      <w:marBottom w:val="0"/>
      <w:divBdr>
        <w:top w:val="none" w:sz="0" w:space="0" w:color="auto"/>
        <w:left w:val="none" w:sz="0" w:space="0" w:color="auto"/>
        <w:bottom w:val="none" w:sz="0" w:space="0" w:color="auto"/>
        <w:right w:val="none" w:sz="0" w:space="0" w:color="auto"/>
      </w:divBdr>
    </w:div>
    <w:div w:id="677969948">
      <w:bodyDiv w:val="1"/>
      <w:marLeft w:val="0"/>
      <w:marRight w:val="0"/>
      <w:marTop w:val="0"/>
      <w:marBottom w:val="0"/>
      <w:divBdr>
        <w:top w:val="none" w:sz="0" w:space="0" w:color="auto"/>
        <w:left w:val="none" w:sz="0" w:space="0" w:color="auto"/>
        <w:bottom w:val="none" w:sz="0" w:space="0" w:color="auto"/>
        <w:right w:val="none" w:sz="0" w:space="0" w:color="auto"/>
      </w:divBdr>
    </w:div>
    <w:div w:id="1015500970">
      <w:bodyDiv w:val="1"/>
      <w:marLeft w:val="0"/>
      <w:marRight w:val="0"/>
      <w:marTop w:val="0"/>
      <w:marBottom w:val="0"/>
      <w:divBdr>
        <w:top w:val="none" w:sz="0" w:space="0" w:color="auto"/>
        <w:left w:val="none" w:sz="0" w:space="0" w:color="auto"/>
        <w:bottom w:val="none" w:sz="0" w:space="0" w:color="auto"/>
        <w:right w:val="none" w:sz="0" w:space="0" w:color="auto"/>
      </w:divBdr>
    </w:div>
    <w:div w:id="1201288218">
      <w:bodyDiv w:val="1"/>
      <w:marLeft w:val="0"/>
      <w:marRight w:val="0"/>
      <w:marTop w:val="0"/>
      <w:marBottom w:val="0"/>
      <w:divBdr>
        <w:top w:val="none" w:sz="0" w:space="0" w:color="auto"/>
        <w:left w:val="none" w:sz="0" w:space="0" w:color="auto"/>
        <w:bottom w:val="none" w:sz="0" w:space="0" w:color="auto"/>
        <w:right w:val="none" w:sz="0" w:space="0" w:color="auto"/>
      </w:divBdr>
    </w:div>
    <w:div w:id="1221361356">
      <w:bodyDiv w:val="1"/>
      <w:marLeft w:val="0"/>
      <w:marRight w:val="0"/>
      <w:marTop w:val="0"/>
      <w:marBottom w:val="0"/>
      <w:divBdr>
        <w:top w:val="none" w:sz="0" w:space="0" w:color="auto"/>
        <w:left w:val="none" w:sz="0" w:space="0" w:color="auto"/>
        <w:bottom w:val="none" w:sz="0" w:space="0" w:color="auto"/>
        <w:right w:val="none" w:sz="0" w:space="0" w:color="auto"/>
      </w:divBdr>
    </w:div>
    <w:div w:id="1226572624">
      <w:bodyDiv w:val="1"/>
      <w:marLeft w:val="0"/>
      <w:marRight w:val="0"/>
      <w:marTop w:val="0"/>
      <w:marBottom w:val="0"/>
      <w:divBdr>
        <w:top w:val="none" w:sz="0" w:space="0" w:color="auto"/>
        <w:left w:val="none" w:sz="0" w:space="0" w:color="auto"/>
        <w:bottom w:val="none" w:sz="0" w:space="0" w:color="auto"/>
        <w:right w:val="none" w:sz="0" w:space="0" w:color="auto"/>
      </w:divBdr>
    </w:div>
    <w:div w:id="1233590005">
      <w:bodyDiv w:val="1"/>
      <w:marLeft w:val="0"/>
      <w:marRight w:val="0"/>
      <w:marTop w:val="0"/>
      <w:marBottom w:val="0"/>
      <w:divBdr>
        <w:top w:val="none" w:sz="0" w:space="0" w:color="auto"/>
        <w:left w:val="none" w:sz="0" w:space="0" w:color="auto"/>
        <w:bottom w:val="none" w:sz="0" w:space="0" w:color="auto"/>
        <w:right w:val="none" w:sz="0" w:space="0" w:color="auto"/>
      </w:divBdr>
    </w:div>
    <w:div w:id="1264535155">
      <w:bodyDiv w:val="1"/>
      <w:marLeft w:val="0"/>
      <w:marRight w:val="0"/>
      <w:marTop w:val="0"/>
      <w:marBottom w:val="0"/>
      <w:divBdr>
        <w:top w:val="none" w:sz="0" w:space="0" w:color="auto"/>
        <w:left w:val="none" w:sz="0" w:space="0" w:color="auto"/>
        <w:bottom w:val="none" w:sz="0" w:space="0" w:color="auto"/>
        <w:right w:val="none" w:sz="0" w:space="0" w:color="auto"/>
      </w:divBdr>
    </w:div>
    <w:div w:id="1587685833">
      <w:bodyDiv w:val="1"/>
      <w:marLeft w:val="0"/>
      <w:marRight w:val="0"/>
      <w:marTop w:val="0"/>
      <w:marBottom w:val="0"/>
      <w:divBdr>
        <w:top w:val="none" w:sz="0" w:space="0" w:color="auto"/>
        <w:left w:val="none" w:sz="0" w:space="0" w:color="auto"/>
        <w:bottom w:val="none" w:sz="0" w:space="0" w:color="auto"/>
        <w:right w:val="none" w:sz="0" w:space="0" w:color="auto"/>
      </w:divBdr>
    </w:div>
    <w:div w:id="207850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6.bin"/><Relationship Id="rId21" Type="http://schemas.openxmlformats.org/officeDocument/2006/relationships/image" Target="media/image30.wmf"/><Relationship Id="rId22" Type="http://schemas.openxmlformats.org/officeDocument/2006/relationships/oleObject" Target="embeddings/oleObject7.bin"/><Relationship Id="rId23" Type="http://schemas.openxmlformats.org/officeDocument/2006/relationships/oleObject" Target="embeddings/oleObject8.bin"/><Relationship Id="rId24" Type="http://schemas.openxmlformats.org/officeDocument/2006/relationships/hyperlink" Target="http://www.github.com/dlmeduli/mtbr-pipline/" TargetMode="External"/><Relationship Id="rId25" Type="http://schemas.openxmlformats.org/officeDocument/2006/relationships/hyperlink" Target="http://www.github.com/dlmeduli/asm-piplin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1.wmf"/><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18" Type="http://schemas.openxmlformats.org/officeDocument/2006/relationships/oleObject" Target="embeddings/oleObject5.bin"/><Relationship Id="rId19" Type="http://schemas.openxmlformats.org/officeDocument/2006/relationships/image" Target="media/image20.wmf"/><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6"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ADF3D-9861-6748-A3F3-444F5557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748</Words>
  <Characters>4268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Xiaodi</dc:creator>
  <cp:keywords/>
  <dc:description/>
  <cp:lastModifiedBy>Deng Xiaodi</cp:lastModifiedBy>
  <cp:revision>1170</cp:revision>
  <dcterms:created xsi:type="dcterms:W3CDTF">2016-02-16T06:58:00Z</dcterms:created>
  <dcterms:modified xsi:type="dcterms:W3CDTF">2016-03-10T08:05:00Z</dcterms:modified>
</cp:coreProperties>
</file>