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迷你仓空间管理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OS-OPS-PRD-13  |  V2.5  |  2026-09-09</w:t>
      </w:r>
    </w:p>
    <w:p>
      <w:pPr>
        <w:spacing w:before="1440"/>
        <w:jc w:val="center"/>
      </w:pPr>
      <w:r>
        <w:rPr>
          <w:rFonts w:ascii="Calibri" w:hAnsi="Calibri" w:eastAsia="Microsoft YaHei"/>
          <w:b w:val="0"/>
          <w:color w:val="1F2937"/>
          <w:sz w:val="22"/>
        </w:rPr>
        <w:t>管理仓位物理规格、经营属性、租用和付款状态，并支持按店铺、楼层和区域查看空间。</w:t>
      </w:r>
    </w:p>
    <w:p>
      <w:r/>
    </w:p>
    <w:p>
      <w:pPr>
        <w:pStyle w:val="Heading1"/>
      </w:pPr>
      <w:r>
        <w:t>1 文档目标与范围</w:t>
      </w:r>
    </w:p>
    <w:p>
      <w:r>
        <w:t>管理仓位物理规格、经营属性、租用和付款状态，并支持按店铺、楼层和区域查看空间。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迷你仓空间管理列表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OS-OPS-PRD-13-FP02 预留；OS-OPS-PRD-13-FP03 锁定或出租；OS-OPS-PRD-13-FP04 释放；OS-OPS-PRD-13-FP05 编辑平面图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新增仓位表单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 新增仓位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仓号、订单或客户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楼层</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经营店铺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倒数方向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倒数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售价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长</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宽</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平面图层</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流动仓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楼层</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宽</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面积</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容积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标准月租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售价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平面图坐标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仓空间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记录编号、倒数方向、倒数、名称、到期日、售价、长、宽、高、平面图层、流动仓、楼层、区域、仓型、容积、标准月租、平面图坐标</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经营店铺、店铺、仓位编号、仓位名称</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面积</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状态、付款状态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可用→预留→锁定→已租用→待清仓→可用；可用/预留→维修/禁用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店铺与楼层、尺寸和坐标、仓位状态、预留、租约、转仓、维修与状态历史</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新增仓位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按店铺和楼层生成唯一仓号并校验尺寸。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记录来源、客户、过期时间和操作者。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锁定或出租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必须关联有效订单，防止并发占用。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释放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完成订单取消、退租或清仓检查后恢复可用。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编辑平面图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保存坐标、方向和图层版本。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/ops/v1/storage-units/{id}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/ops/v1/storage-units/{id}/timeline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/ops/v1/storage-units/{id}/relations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/ops/v1/storage-units/{id}/activities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/ops/v1/storage-units/{id}/actions/{操作类型}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迷你仓空间管理.详情变化事件.v1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按店铺和楼层生成唯一仓号并校验尺寸。</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记录来源、客户、过期时间和操作者。</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锁定或出租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必须关联有效订单，防止并发占用。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释放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完成订单取消、退租或清仓检查后恢复可用。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编辑平面图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保存坐标、方向和图层版本。</w:t>
            </w:r>
          </w:p>
        </w:tc>
      </w:tr>
    </w:tbl>
    <w:p>
      <w:pPr>
        <w:spacing w:after="0"/>
      </w:pPr>
    </w:p>
    <w:p>
      <w:pPr>
        <w:pStyle w:val="Heading2"/>
      </w:pPr>
      <w:r>
        <w:t>6.1 新增仓位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OS-OPS-PRD-13-FP01。功能目的为按店铺和楼层生成唯一仓号并校验尺寸。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打开新增界面，按页面分组录入店铺、楼层、区域、仓位编号、仓位名称、仓型、长、宽、高、面积、容积、标准月租；关联对象使用检索选择。点击保存前完成字段级和跨字段校验。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服务端使用客户端请求编号幂等校验，在事务内生成业务编号、主对象、初始状态和审计记录；事务提交后发布领域事件。按店铺和楼层生成唯一仓号并校验尺寸。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同一店铺仓位编号唯一；已租仓位不得修改尺寸、店铺或编号。所有校验必须由服务端再次执行，前端校验只用于即时反馈。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页面提示“新增仓位成功”，刷新对象状态、数据版本、当前允许操作、关联对象和时间线；如产生异步任务，同时显示任务编号和进度入口。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在允许状态下完成新增仓位时仅产生一次预期数据变化和一次审计记录；越权、错误状态、重复提交及版本冲突均不得产生重复对象或越级状态。</w:t>
      </w:r>
    </w:p>
    <w:p>
      <w:pPr>
        <w:pStyle w:val="Heading2"/>
      </w:pPr>
      <w:r>
        <w:t>6.2 预留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OS-OPS-PRD-13-FP02。功能目的为记录来源、客户、过期时间和操作者。</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在详情页执行预留，填写或核对店铺、仓位编号、状态、禁用原因、记录编号、经营店铺、付款状态；界面随步骤显示当前节点、下一步和可撤回条件。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/ops/v1/storage-units/{id}/actions/{action}，校验权限、当前状态、预期数据版本和业务不变量，在事务中写入状态及时间线。记录来源、客户、过期时间和操作者。</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预留必须设置过期时间。所有校验必须由服务端再次执行，前端校验只用于即时反馈。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页面提示“预留成功”，刷新对象状态、数据版本、当前允许操作、关联对象和时间线；如产生异步任务，同时显示任务编号和进度入口。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在允许状态下完成预留时仅产生一次预期数据变化和一次审计记录；越权、错误状态、重复提交及版本冲突均不得产生重复对象或越级状态。</w:t>
      </w:r>
    </w:p>
    <w:p>
      <w:pPr>
        <w:pStyle w:val="Heading2"/>
      </w:pPr>
      <w:r>
        <w:t>6.3 锁定或出租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OS-OPS-PRD-13-FP03。功能目的为必须关联有效订单，防止并发占用。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在详情页执行锁定或出租，填写或核对店铺、仓位编号、状态、禁用原因、记录编号、经营店铺、付款状态；界面随步骤显示当前节点、下一步和可撤回条件。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/ops/v1/storage-units/{id}/actions/{action}，校验权限、当前状态、预期数据版本和业务不变量，在事务中写入状态及时间线。必须关联有效订单，防止并发占用。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页面提示“锁定或出租成功”，刷新对象状态、数据版本、当前允许操作、关联对象和时间线；如产生异步任务，同时显示任务编号和进度入口。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退租、转仓和维修工单驱动仓位状态变化。跨端消息只携带业务编号，接收端打开后重新鉴权并查询最新状态。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在允许状态下完成锁定或出租时仅产生一次预期数据变化和一次审计记录；越权、错误状态、重复提交及版本冲突均不得产生重复对象或越级状态。</w:t>
      </w:r>
    </w:p>
    <w:p>
      <w:pPr>
        <w:pStyle w:val="Heading2"/>
      </w:pPr>
      <w:r>
        <w:t>6.4 释放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OS-OPS-PRD-13-FP04。功能目的为完成订单取消、退租或清仓检查后恢复可用。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在详情页执行释放，填写或核对店铺、仓位编号、状态、禁用原因、记录编号、经营店铺、付款状态；界面随步骤显示当前节点、下一步和可撤回条件。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/ops/v1/storage-units/{id}/actions/{action}，校验权限、当前状态、预期数据版本和业务不变量，在事务中写入状态及时间线。完成订单取消、退租或清仓检查后恢复可用。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页面提示“释放成功”，刷新对象状态、数据版本、当前允许操作、关联对象和时间线；如产生异步任务，同时显示任务编号和进度入口。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在允许状态下完成释放时仅产生一次预期数据变化和一次审计记录；越权、错误状态、重复提交及版本冲突均不得产生重复对象或越级状态。</w:t>
      </w:r>
    </w:p>
    <w:p>
      <w:pPr>
        <w:pStyle w:val="Heading2"/>
      </w:pPr>
      <w:r>
        <w:t>6.5 编辑平面图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OS-OPS-PRD-13-FP05。功能目的为保存坐标、方向和图层版本。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打开编辑界面并显示当前数据版本，维护店铺、楼层、区域、仓位编号、仓位名称、仓型、长、宽、高、面积、容积、标准月租；受引用字段变更时展示影响对象，保存前确认生效范围。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服务端以预期数据版本执行并发控制，校验引用关系和生效时间；保存新版本并记录变更前后值。保存坐标、方向和图层版本。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页面提示“编辑平面图成功”，刷新对象状态、数据版本、当前允许操作、关联对象和时间线；如产生异步任务，同时显示任务编号和进度入口。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在允许状态下完成编辑平面图时仅产生一次预期数据变化和一次审计记录；越权、错误状态、重复提交及版本冲突均不得产生重复对象或越级状态。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迷你仓空间管理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可用→预留→锁定→已租用→待清仓→可用；可用/预留→维修/禁用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同一店铺仓位编号唯一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面积和容积由尺寸计算并允许授权修正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预留必须设置过期时间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已租仓位不得修改尺寸、店铺或编号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状态变更使用版本号和事务锁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客户小程序选位只显示可售或可预留仓位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订单锁仓和释放回写空间状态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退租、转仓和维修工单驱动仓位状态变化</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迷你仓空间管理.Changed.v1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OS-OPS-PRD-13  |  迷你仓空间管理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