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衍生商品管理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OS-OPS-PRD-21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维护纸箱、耗材等商品、SKU、价格、库存、上下架和履约方式。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维护纸箱、耗材等商品、SKU、价格、库存、上下架和履约方式。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OS-OPS-PRD-21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商品编号、名称或SKU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品类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店铺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库存状态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上架状态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OS-OPS-PRD-21-L01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商品编号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OS-OPS-PRD-21-L02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品类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OS-OPS-PRD-21-L03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商品名称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OS-OPS-PRD-21-L04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SKU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OS-OPS-PRD-21-L05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规格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OS-OPS-PRD-21-L06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销售价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OS-OPS-PRD-21-L07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可售库存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OS-OPS-PRD-21-L08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履约方式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OS-OPS-PRD-21-L09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适用店铺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OS-OPS-PRD-21-L10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上架状态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OS-OPS-PRD-21-L11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更新时间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服务器更新时间，格式YYYY-MM-DD HH:mm:ss。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OS-OPS-PRD-21-L12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商品名称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商品编号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只读或检索选择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系统生成/必填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新增时由服务端生成；关联编号必须存在且在数据范围内。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品类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SKU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规格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图片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文件上传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使用短期签名上传，校验类型、大小、哈希和病毒扫描结果。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销售价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成本价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可售库存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安全库存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履约方式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适用店铺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限购数量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OS-OPS-PRD-21-F15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上架时间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OS-OPS-PRD-21-F16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下架时间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OS-OPS-PRD-21-F17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商品说明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新增商品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建立SPU和至少一个SKU。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调整库存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使用入库、出库、盘点或修正单，不直接覆盖库存。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调整价格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创建新价格版本并设置生效时间。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上下架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检查图片、描述、价格和库存。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查看订单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按商品或SKU下钻关联订单。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衍生商品管理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草稿→待上架→销售中→售罄/下架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SKU全局唯一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可售库存=实物库存-锁定库存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支付超时释放锁定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价格和库存由服务端校验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已成交订单保留商品与价格快照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客户小程序按店铺和履约方式展示商品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购物车和结算重新校验价格库存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退款或取消按规则释放或回补库存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/ops/v1/merchandise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/ops/v1/merchandise/{id}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/ops/v1/merchandise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/ops/v1/merchandise/{id}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/ops/v1/merchandise/{id}/actions/{action}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衍生商品管理.Changed.v1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OS-OPS-PRD-21  |  衍生商品管理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