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保单管理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OS-OPS-PRD-08  |  V2.3  |  2026-09-09</w:t>
      </w:r>
    </w:p>
    <w:p>
      <w:pPr>
        <w:spacing w:before="1440"/>
        <w:jc w:val="center"/>
      </w:pPr>
      <w:r>
        <w:rPr>
          <w:rFonts w:ascii="Calibri" w:hAnsi="Calibri" w:eastAsia="Microsoft YaHei"/>
          <w:b w:val="0"/>
          <w:color w:val="1F2937"/>
          <w:sz w:val="22"/>
        </w:rPr>
        <w:t>管理投保、承保、续保、理赔和保单文件，并与订单、合同和承保机构保持一致。</w:t>
      </w:r>
    </w:p>
    <w:p>
      <w:r>
        <w:br w:type="page"/>
      </w:r>
    </w:p>
    <w:p>
      <w:pPr>
        <w:pStyle w:val="Heading1"/>
      </w:pPr>
      <w:r>
        <w:t>1 文档目标与范围</w:t>
      </w:r>
    </w:p>
    <w:p>
      <w:r>
        <w:t>管理投保、承保、续保、理赔和保单文件，并与订单、合同和承保机构保持一致。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OS-OPS-PRD-08</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8-insurance.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保单管理列表与筛选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OS-OPS-PRD-08-FP02 提交承保；OS-OPS-PRD-08-FP03 查看或下载保单；OS-OPS-PRD-08-FP05 登记理赔</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保单管理列表与筛选由查询条件、结果列表、状态标识、行级操作和分页区组成。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08-insurance-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新增保单表单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OS-OPS-PRD-08-FP01 新增投保；OS-OPS-PRD-08-FP04 发起续保</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保单编号、客户、订单或承保对象</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承保机构</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保单状态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理赔状态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到期日期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保单编号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保障方案</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承保机构</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承保对象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保障金额</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生效日期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到期日期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理赔状态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保单状态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OS-OPS-PRD-08-L15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客户或投保人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关联订单</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关联合同</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保障方案</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保障金额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保费</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生效日期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到期日期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承保对象</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受益人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新增投保</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从订单选择客户和承保对象，按产品规则计算保费。</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提交承保</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向第三方提交并保存请求、回执和交易编号。</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查看或下载保单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校验文件哈希和权限，记录下载审计。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发起续保</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复制可复用字段并重新计算新周期价格。</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登记理赔</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记录事故、材料、金额和第三方状态。</w:t>
            </w:r>
          </w:p>
        </w:tc>
      </w:tr>
    </w:tbl>
    <w:p>
      <w:pPr>
        <w:spacing w:after="0"/>
      </w:pPr>
    </w:p>
    <w:p>
      <w:pPr>
        <w:pStyle w:val="Heading2"/>
      </w:pPr>
      <w:r>
        <w:t>6.1 新增投保</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OS-OPS-PRD-08-FP01。功能目的为从订单选择客户和承保对象，按产品规则计算保费。</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户或投保人、关联订单、关联合同、保障方案、保障金额、保费、生效日期、到期日期、承保对象、受益人、备注、保单编号；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服务端使用clientRequestId幂等校验，在事务内生成业务编号、主对象、初始状态和审计记录；事务提交后发布领域事件。从订单选择客户和承保对象，按产品规则计算保费。</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承保对象必须属于关联订单；保费以承保机构确认值为准。所有校验必须由服务端再次执行，前端校验只用于即时反馈。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页面提示“新增投保成功”，刷新对象状态、version、allowedActions、关联对象和时间线；如产生异步任务，同时显示任务编号和进度入口。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客户小程序展示本人保单摘要、文件和理赔进度。跨端消息只携带业务编号，接收端打开后重新鉴权并查询最新状态。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在允许状态下完成新增投保时仅产生一次预期数据变化和一次审计记录；越权、错误状态、重复提交及版本冲突均不得产生重复对象或越级状态。</w:t>
      </w:r>
    </w:p>
    <w:p>
      <w:pPr>
        <w:pStyle w:val="Heading2"/>
      </w:pPr>
      <w:r>
        <w:t>6.2 提交承保</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OS-OPS-PRD-08-FP02。功能目的为向第三方提交并保存请求、回执和交易编号。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在详情页执行提交承保，填写或核对客户或投保人、关联订单、保障金额、生效日期、到期日期、备注、保单编号、客户、理赔状态、更新时间；界面随步骤显示当前节点、下一步和可撤回条件。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/ops/v1/policies/{id}/actions/{action}，校验权限、当前状态、expectedVersion和业务不变量，在事务中写入状态及时间线。向第三方提交并保存请求、回执和交易编号。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承保对象必须属于关联订单；保费以承保机构确认值为准。所有校验必须由服务端再次执行，前端校验只用于即时反馈。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页面提示“提交承保成功”，刷新对象状态、version、allowedActions、关联对象和时间线；如产生异步任务，同时显示任务编号和进度入口。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承保或理赔状态变化发送通知。跨端消息只携带业务编号，接收端打开后重新鉴权并查询最新状态。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在允许状态下完成提交承保时仅产生一次预期数据变化和一次审计记录；越权、错误状态、重复提交及版本冲突均不得产生重复对象或越级状态。</w:t>
      </w:r>
    </w:p>
    <w:p>
      <w:pPr>
        <w:pStyle w:val="Heading2"/>
      </w:pPr>
      <w:r>
        <w:t>6.3 查看或下载保单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OS-OPS-PRD-08-FP03。功能目的为校验文件哈希和权限，记录下载审计。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服务端冻结查询条件和dataScope并创建异步任务；逐条校验权限、版本和状态，返回成功、失败及原因明细。校验文件哈希和权限，记录下载审计。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历史保单和条款版本不可覆盖。所有校验必须由服务端再次执行，前端校验只用于即时反馈。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界面创建查看或下载保单任务并显示任务编号、生成进度、有效期和下载入口；下载内容与任务冻结的筛选及列权限一致。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订单退租或取消触发退保资格检查但不得自动退保。跨端消息只携带业务编号，接收端打开后重新鉴权并查询最新状态。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相同筛选和字段权限生成的查看或下载保单数据量与列表一致；重复提交复用幂等结果，越权字段不进入文件。</w:t>
      </w:r>
    </w:p>
    <w:p>
      <w:pPr>
        <w:pStyle w:val="Heading2"/>
      </w:pPr>
      <w:r>
        <w:t>6.4 发起续保</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OS-OPS-PRD-08-FP04。功能目的为复制可复用字段并重新计算新周期价格。</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户或投保人、关联订单、关联合同、保障方案、保障金额、保费、生效日期、到期日期、承保对象、受益人、备注、保单编号；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服务端使用clientRequestId幂等校验，在事务内生成业务编号、主对象、初始状态和审计记录；事务提交后发布领域事件。复制可复用字段并重新计算新周期价格。</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承保对象必须属于关联订单；保费以承保机构确认值为准。所有校验必须由服务端再次执行，前端校验只用于即时反馈。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页面提示“发起续保成功”，刷新对象状态、version、allowedActions、关联对象和时间线；如产生异步任务，同时显示任务编号和进度入口。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客户小程序展示本人保单摘要、文件和理赔进度。跨端消息只携带业务编号，接收端打开后重新鉴权并查询最新状态。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在允许状态下完成发起续保时仅产生一次预期数据变化和一次审计记录；越权、错误状态、重复提交及版本冲突均不得产生重复对象或越级状态。</w:t>
      </w:r>
    </w:p>
    <w:p>
      <w:pPr>
        <w:pStyle w:val="Heading2"/>
      </w:pPr>
      <w:r>
        <w:t>6.5 登记理赔</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OS-OPS-PRD-08-FP05。功能目的为记录事故、材料、金额和第三方状态。</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在详情页执行登记理赔，填写或核对客户或投保人、关联订单、保障金额、生效日期、到期日期、备注、保单编号、客户、理赔状态、更新时间；界面随步骤显示当前节点、下一步和可撤回条件。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/ops/v1/policies/{id}/actions/{action}，校验权限、当前状态、expectedVersion和业务不变量，在事务中写入状态及时间线。记录事故、材料、金额和第三方状态。</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承保对象必须属于关联订单；保费以承保机构确认值为准。所有校验必须由服务端再次执行，前端校验只用于即时反馈。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页面提示“登记理赔成功”，刷新对象状态、version、allowedActions、关联对象和时间线；如产生异步任务，同时显示任务编号和进度入口。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承保或理赔状态变化发送通知。跨端消息只携带业务编号，接收端打开后重新鉴权并查询最新状态。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在允许状态下完成登记理赔时仅产生一次预期数据变化和一次审计记录；越权、错误状态、重复提交及版本冲突均不得产生重复对象或越级状态。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保单管理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待提交→承保中→已承保→保障中→已到期/已退保；理赔：未申请→审核中→已赔付/已拒绝</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承保对象必须属于关联订单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保费以承保机构确认值为准</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第三方回调幂等且签名必验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退保或订单取消按保险规则计算退款</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历史保单和条款版本不可覆盖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客户小程序展示本人保单摘要、文件和理赔进度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承保或理赔状态变化发送通知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订单退租或取消触发退保资格检查但不得自动退保</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/ops/v1/policies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/ops/v1/policies/{id}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/ops/v1/policies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/ops/v1/policies/{id}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/ops/v1/policies/{id}/actions/{action}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保单管理.Changed.v1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OS-OPS-PRD-08  |  保单管理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