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客户档案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OS-OPS-PRD-10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建立统一客户主档，集中呈现身份、联系方式、授权、标签和线索至付款的业务关系。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建立统一客户主档，集中呈现身份、联系方式、授权、标签和线索至付款的业务关系。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0-cust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10-1  客户档案列表与筛选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姓名、电话、邮箱或客户编号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标签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中文名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英文名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香港身份证名称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邮箱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联系方式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来源渠道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所属团队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客户标签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最近联系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首次保存时由服务端生成；后续只读，并作为跨端客户主键。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中文名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英文名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香港身份证名称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手机号码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来源渠道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客户标签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地区偏好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存放物品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租期偏好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预算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营销授权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新增客户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先按手机号、邮箱和证件摘要查重，生成客户编号。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编辑资料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敏感字段变更记录前后值摘要并触发必要复核。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管理标签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标签来源区分人工、规则和AI，不允许同名重复。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新增备注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记录可见范围和附件，禁止覆盖历史备注。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合并客户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预览冲突字段和关联对象，审批后执行可回溯合并。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潜在客户→活跃客户→在租客户→历史客户；正常/冻结/待合并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手机号标准化后唯一性检查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证件号加密存储且列表不展示原文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订单、合同、保单保存客户快照但仍关联主档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营销触达必须校验授权渠道和撤回时间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已产生交易的客户不得物理删除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客户小程序只能读取和修改允许自助维护的本人字段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AIWA会话、线索、预约、订单和工单按客户编号归档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内部工单小程序仅显示履约所需的最小客户信息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/ops/v1/customers/{id}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OS-OPS-PRD-10  |  客户档案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