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迷你仓空间管理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OS-OPS-PRD-13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管理仓位物理规格、经营属性、租用和付款状态，并支持按店铺、楼层和区域查看空间。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管理仓位物理规格、经营属性、租用和付款状态，并支持按店铺、楼层和区域查看空间。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OS-OPS-PRD-13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13-sto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13-1  迷你仓空间管理页面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仓号、订单或客户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楼层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仓位状态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付款状态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到期日期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面积范围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记录编号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经营店铺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倒数方向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倒数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付款状态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到期日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售价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面积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长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宽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高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平面图层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OS-OPS-PRD-13-L15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流动仓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OS-OPS-PRD-13-L16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楼层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区域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仓位编号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仓位名称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仓型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长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宽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高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面积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容积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标准月租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售价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流动仓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平面图坐标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OS-OPS-PRD-13-F17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禁用原因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新增仓位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按店铺和楼层生成唯一仓号并校验尺寸。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预留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记录来源、客户、过期时间和操作者。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锁定或出租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必须关联有效订单，防止并发占用。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释放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完成订单取消、退租或清仓检查后恢复可用。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OS-OPS-PRD-13-A05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编辑平面图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保存坐标、方向和图层版本。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迷你仓空间管理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可用→预留→锁定→已租用→待清仓→可用；可用/预留→维修/禁用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同一店铺仓位编号唯一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面积和容积由尺寸计算并允许授权修正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预留必须设置过期时间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已租仓位不得修改尺寸、店铺或编号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状态变更使用版本号和事务锁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客户小程序选位只显示可售或可预留仓位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订单锁仓和释放回写空间状态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退租、转仓和维修工单驱动仓位状态变化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/ops/v1/storage-units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/ops/v1/storage-units/{id}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/ops/v1/storage-units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/ops/v1/storage-units/{id}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/ops/v1/storage-units/{id}/actions/{action}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迷你仓空间管理.Changed.v1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OS-OPS-PRD-13-AC08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OS-OPS-PRD-13  |  迷你仓空间管理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