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YaHei"/>
          <w:b/>
          <w:color w:val="000000"/>
          <w:sz w:val="48"/>
        </w:rPr>
        <w:t>订单管理 PRD</w:t>
      </w:r>
    </w:p>
    <w:p>
      <w:r>
        <w:rPr>
          <w:rFonts w:ascii="Arial" w:hAnsi="Arial" w:eastAsia="Microsoft YaHei"/>
          <w:b w:val="0"/>
          <w:color w:val="667085"/>
          <w:sz w:val="21"/>
        </w:rPr>
        <w:t>客户小程序研发详细需求规格 | V2.0 | 2026-09-08</w:t>
      </w:r>
    </w:p>
    <w:p>
      <w:r>
        <w:rPr>
          <w:rFonts w:ascii="Arial" w:hAnsi="Arial" w:eastAsia="Microsoft YaHei"/>
          <w:b w:val="0"/>
          <w:color w:val="000000"/>
          <w:sz w:val="22"/>
        </w:rPr>
        <w:t>统一定义迷你仓、迷你箱和商品订单的列表、筛选、详情、状态映射、动态操作、时间线、金额与资产展示，作为各业务模块的客户侧订单主入口。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41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MP-ORD-01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适用端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OneStorage 客户小程序、运营后台、工单小程序及相关领域服务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订单总览、分类和组合筛选、搜索和排序、订单卡片、三类详情、状态聚合、allowedActions、物流/合同/保单/支付资产入口、取消规则、客服上下文。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不在本模块范围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各领域内部状态流转、支付渠道收单、合同模板维护和工单执行；订单中心消费这些服务的权威结果。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研发用途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页面拆分、接口联调、服务端状态机、测试用例和跨端验收的共同基线</w:t>
            </w:r>
          </w:p>
        </w:tc>
      </w:tr>
    </w:tbl>
    <w:p>
      <w:pPr>
        <w:spacing w:after="20"/>
      </w:pPr>
    </w:p>
    <w:p>
      <w:pPr>
        <w:pStyle w:val="Heading1"/>
      </w:pPr>
      <w:r>
        <w:t>1 目标与边界</w:t>
      </w:r>
    </w:p>
    <w:p>
      <w:r>
        <w:t>统一定义迷你仓、迷你箱和商品订单的列表、筛选、详情、状态映射、动态操作、时间线、金额与资产展示，作为各业务模块的客户侧订单主入口。</w:t>
      </w:r>
    </w:p>
    <w:p>
      <w:pPr>
        <w:pStyle w:val="Heading2"/>
      </w:pPr>
      <w:r>
        <w:t>1.1 本期范围</w:t>
      </w:r>
    </w:p>
    <w:p>
      <w:r>
        <w:t>订单总览、分类和组合筛选、搜索和排序、订单卡片、三类详情、状态聚合、allowedActions、物流/合同/保单/支付资产入口、取消规则、客服上下文。</w:t>
      </w:r>
    </w:p>
    <w:p>
      <w:pPr>
        <w:pStyle w:val="Heading2"/>
      </w:pPr>
      <w:r>
        <w:t>1.2 不在本模块范围</w:t>
      </w:r>
    </w:p>
    <w:p>
      <w:r>
        <w:t>各领域内部状态流转、支付渠道收单、合同模板维护和工单执行；订单中心消费这些服务的权威结果。</w:t>
      </w:r>
    </w:p>
    <w:p>
      <w:pPr>
        <w:pStyle w:val="Heading2"/>
      </w:pPr>
      <w:r>
        <w:t>1.3 角色与系统责任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角色或系统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浏览、选择、签约、付款、提交申请、查询进度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采集意图并展示服务端状态，不自行决定价格、库存、资格或审批结果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维护主数据、价格、库存、可操作项、审批、异常处理和人工改派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承接送取、验收、搬仓、清仓等线下任务，回传节点、附件和异常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领域服务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保存订单、租约、箱体、预约、支付与合同的权威状态并发布事件</w:t>
            </w:r>
          </w:p>
        </w:tc>
      </w:tr>
    </w:tbl>
    <w:p>
      <w:pPr>
        <w:spacing w:after="20"/>
      </w:pPr>
    </w:p>
    <w:p>
      <w:pPr>
        <w:pStyle w:val="Heading1"/>
      </w:pPr>
      <w:r>
        <w:t>2 BPMN 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014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order-center-bpm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1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2-1 订单管理 BPMN 流程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圆形表示开始或结束事件，圆角矩形表示任务，菱形表示服务端判断。跨泳道连线代表接口调用或事件同步。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运营后台与工单小程序不得直接覆盖客户侧状态；所有节点先写入领域服务，再通过事件刷新订单聚合视图。</w:t>
      </w:r>
    </w:p>
    <w:p>
      <w:pPr>
        <w:pStyle w:val="Heading1"/>
      </w:pPr>
      <w:r>
        <w:t>3 状态机与准入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状态码</w:t>
            </w:r>
          </w:p>
        </w:tc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客户文案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CUSTOMER_ACTION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待客户处理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待签约、待付款、续租待签约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展示高优先主按钮</w:t>
            </w:r>
          </w:p>
        </w:tc>
      </w:tr>
      <w:tr>
        <w:trPr>
          <w:cantSplit/>
        </w:trP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FULFILLING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履约中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迷你箱首次履约、商品配送、转仓/退租处理中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查看进度或物流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ACTIVE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服务中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迷你仓租用中、迷你箱在仓存放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展示租中服务</w:t>
            </w:r>
          </w:p>
        </w:tc>
      </w:tr>
      <w:tr>
        <w:trPr>
          <w:cantSplit/>
        </w:trP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EXPIRING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即将到期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仓位到期提醒、迷你箱到期还箱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续租或退租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AFTER_SALE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售后中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退款、退货、异常工单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查看售后</w:t>
            </w:r>
          </w:p>
        </w:tc>
      </w:tr>
      <w:tr>
        <w:trPr>
          <w:cantSplit/>
        </w:trP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COMPLETED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已完成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服务结束或商品签收完成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查看详情/再次购买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CANCELLED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已取消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订单关闭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查看详情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状态码是跨端契约，中文文案允许国际化配置但不得作为业务判断条件。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详情接口返回 orderVersion 或 aggregateVersion；任何写操作必须携带该版本并处理409并发冲突。</w:t>
      </w:r>
    </w:p>
    <w:p>
      <w:pPr>
        <w:pStyle w:val="Heading1"/>
      </w:pPr>
      <w:r>
        <w:t>4 页面与交互</w:t>
      </w:r>
    </w:p>
    <w:p>
      <w:r>
        <w:t>本节截图直接取自迷你仓小程序可交互原型的实际页面，用于前端布局、接口联调和验收对照。截图反映当前原型状态；业务权威值仍以服务端返回为准。</w:t>
      </w:r>
    </w:p>
    <w:p>
      <w:pPr>
        <w:pStyle w:val="Heading2"/>
      </w:pPr>
      <w:r>
        <w:t>4.1 订单中心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/pages/orders/index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我的订单、首页提醒、支付结果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全部/迷你仓/迷你箱/商品数量、关键词、业务类型、状态、下单时间、订单卡片、空态、分页游标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切换类型、组合筛选、搜索、重置、打开详情、快捷主操作、取消符合条件的迷你箱订单、联系客服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2" name="MP-ORD-01 订单中心原型真实界面截图" descr="从迷你仓小程序可交互原型截取的订单中心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order-center-ui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4-1 订单中心原型真实界面截图</w:t>
      </w:r>
    </w:p>
    <w:p>
      <w:pPr>
        <w:pStyle w:val="Heading2"/>
      </w:pPr>
      <w:r>
        <w:t>4.2 订单详情通用头部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/pages/order/detail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订单卡片或通知深链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业务类型、订单号、商品/仓位/箱数、权威状态、状态说明、风险提示、创建时间、更新时间、allowedActions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根据服务端动作渲染主次按钮；未知动作不展示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3" name="MP-ORD-01 订单详情通用头部原型真实界面截图" descr="从迷你仓小程序可交互原型截取的订单详情通用头部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order-center-ui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4-2 订单详情通用头部原型真实界面截图</w:t>
      </w:r>
    </w:p>
    <w:p>
      <w:pPr>
        <w:pStyle w:val="Heading2"/>
      </w:pPr>
      <w:r>
        <w:t>4.3 迷你仓订单详情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/pages/order/detail?type=storage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迷你仓订单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门店、仓位、面积、租期、起止日、租金、按金、保险、优惠、应付/实付/退款、合同、保单、租用时间线、门禁状态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继续签约付款、开锁、续租、转仓、退租、查看合同保单、联系客服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4" name="MP-ORD-01 迷你仓订单详情原型真实界面截图" descr="从迷你仓小程序可交互原型截取的迷你仓订单详情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order-center-ui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4-3 迷你仓订单详情原型真实界面截图</w:t>
      </w:r>
    </w:p>
    <w:p>
      <w:pPr>
        <w:pStyle w:val="Heading2"/>
      </w:pPr>
      <w:r>
        <w:t>4.4 迷你箱订单详情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/pages/order/detail?type=box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迷你箱订单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套餐、箱数、租期、地址快照、箱号/封条/库位、首次履约与召回两条旅程、多程运单、运输权益、金额、合同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签约付款、预约收箱、召回、返仓、退租、运输记录、展开箱体资产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5" name="MP-ORD-01 迷你箱订单详情原型真实界面截图" descr="从迷你仓小程序可交互原型截取的迷你箱订单详情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order-center-ui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4-4 迷你箱订单详情原型真实界面截图</w:t>
      </w:r>
    </w:p>
    <w:p>
      <w:pPr>
        <w:pStyle w:val="Heading2"/>
      </w:pPr>
      <w:r>
        <w:t>4.5 商品订单详情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/pages/order/detail?type=product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商品订单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商品/SKU/数量、收货地址快照、金额、支付、配送、物流、确认收货、售后时限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付款、查看物流、确认收货、申请售后、再次购买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原型暂缺：当前可交互小程序原型未提供该页面，不使用自行绘制的替代图；进入开发前须补齐界面原型并完成产品评审。</w:t>
      </w:r>
    </w:p>
    <w:p>
      <w:pPr>
        <w:pStyle w:val="Heading2"/>
      </w:pPr>
      <w:r>
        <w:t>4.6 订单关联资产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/pages/order/assets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详情中的合同/保单/凭证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资产类型、编号、版本、状态、签署/承保/付款时间、文件摘要、下载权限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查看、下载、联系客服；历史文件不可被新模板覆盖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6" name="MP-ORD-01 订单关联资产原型真实界面截图" descr="从迷你仓小程序可交互原型截取的订单关联资产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order-center-ui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4-6 订单关联资产原型真实界面截图</w:t>
      </w:r>
    </w:p>
    <w:p>
      <w:pPr>
        <w:pStyle w:val="Heading2"/>
      </w:pPr>
      <w:r>
        <w:t>4.7 订单详情信息架构与加载规则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72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区域</w:t>
            </w:r>
          </w:p>
        </w:tc>
        <w:tc>
          <w:tcPr>
            <w:tcW w:type="dxa" w:w="453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字段与内容</w:t>
            </w:r>
          </w:p>
        </w:tc>
        <w:tc>
          <w:tcPr>
            <w:tcW w:type="dxa" w:w="324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展示和数据规则</w:t>
            </w:r>
          </w:p>
        </w:tc>
      </w:tr>
      <w:tr>
        <w:trPr>
          <w:cantSplit/>
        </w:trP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5"/>
              </w:rPr>
              <w:t>状态总览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业务类型、订单号、领域状态、客户文案、状态说明、风险/待办提示、创建与更新时间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页面首屏；状态、说明和按钮必须来自同一次详情快照</w:t>
            </w:r>
          </w:p>
        </w:tc>
      </w:tr>
      <w:tr>
        <w:trPr>
          <w:cantSplit/>
        </w:trP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5"/>
              </w:rPr>
              <w:t>关键摘要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迷你仓：门店/仓号/面积/到期日/月租/门禁；迷你箱：套餐/箱数/到期日/当前旅程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根据 businessType 切换，不显示不适用字段</w:t>
            </w:r>
          </w:p>
        </w:tc>
      </w:tr>
      <w:tr>
        <w:trPr>
          <w:cantSplit/>
        </w:trP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5"/>
              </w:rPr>
              <w:t>当前任务卡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当前节点、下一步、截止时间、主操作、失败原因、处理进度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只展示一个最高优先级客户任务；并行任务在服务进度区展开</w:t>
            </w:r>
          </w:p>
        </w:tc>
      </w:tr>
      <w:tr>
        <w:trPr>
          <w:cantSplit/>
        </w:trP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5"/>
              </w:rPr>
              <w:t>服务进度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节点名称、节点状态、发生时间、执行方、客户可见说明、关联工单/运单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迷你箱首次履约、召回、返仓分旅程保存；不得互相覆盖</w:t>
            </w:r>
          </w:p>
        </w:tc>
      </w:tr>
      <w:tr>
        <w:trPr>
          <w:cantSplit/>
        </w:trP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5"/>
              </w:rPr>
              <w:t>订单与合同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下单快照、租期、地址快照、合同编号/版本/签署状态、保单与保障期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历史快照不可随主数据更新；文件用短时签名地址</w:t>
            </w:r>
          </w:p>
        </w:tc>
      </w:tr>
      <w:tr>
        <w:trPr>
          <w:cantSplit/>
        </w:trP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5"/>
              </w:rPr>
              <w:t>金额明细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原价、租金、服务费、运输费、保险、按金、优惠、应付、实付、退款/补款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金额使用最小货币单位；支付中与退款中必须显示渠道单号和预计结果时间</w:t>
            </w:r>
          </w:p>
        </w:tc>
      </w:tr>
      <w:tr>
        <w:trPr>
          <w:cantSplit/>
        </w:trP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5"/>
              </w:rPr>
              <w:t>对象资产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迷你仓仓位与门禁；迷你箱逐箱箱号、封条、库位、状态、活动任务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逐对象返回 objectVersion；部分召回时按箱体分别显示</w:t>
            </w:r>
          </w:p>
        </w:tc>
      </w:tr>
      <w:tr>
        <w:trPr>
          <w:cantSplit/>
        </w:trP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5"/>
              </w:rPr>
              <w:t>关联服务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续租、转仓、退租、召回、返仓、预约、工单、运单、退款单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通过 relationType + relationId 跳转；返回订单详情后强制刷新</w:t>
            </w:r>
          </w:p>
        </w:tc>
      </w:tr>
      <w:tr>
        <w:trPr>
          <w:cantSplit/>
        </w:trP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5"/>
              </w:rPr>
              <w:t>底部操作区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服务端 allowedActions 排序后的主按钮、次按钮、更多操作及联系客服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主按钮最多1个、次按钮最多2个；危险操作二次确认</w:t>
            </w:r>
          </w:p>
        </w:tc>
      </w:tr>
    </w:tbl>
    <w:p>
      <w:pPr>
        <w:spacing w:after="20"/>
      </w:pPr>
    </w:p>
    <w:p>
      <w:r>
        <w:t>原型界面对应关系：图4-2展示迷你箱待签约任务卡；图4-3展示迷你仓租用中主次操作；图4-4与图4-6展示迷你箱在仓状态、双旅程时间线及逐箱资产。实现时沿用原型布局，但按钮和业务值均以详情接口为准。</w:t>
      </w:r>
    </w:p>
    <w:p>
      <w:r>
        <w:br w:type="page"/>
      </w:r>
    </w:p>
    <w:p>
      <w:pPr>
        <w:pStyle w:val="Heading2"/>
      </w:pPr>
      <w:r>
        <w:t>4.8 迷你仓订单详情：状态流转与操作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3"/>
        <w:gridCol w:w="1933"/>
        <w:gridCol w:w="1933"/>
        <w:gridCol w:w="1933"/>
        <w:gridCol w:w="1933"/>
      </w:tblGrid>
      <w:tr>
        <w:trPr>
          <w:tblHeader/>
        </w:trPr>
        <w:tc>
          <w:tcPr>
            <w:tcW w:type="dxa" w:w="15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领域状态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客户文案</w:t>
            </w:r>
          </w:p>
        </w:tc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详情重点</w:t>
            </w:r>
          </w:p>
        </w:tc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允许操作</w:t>
            </w:r>
          </w:p>
        </w:tc>
        <w:tc>
          <w:tcPr>
            <w:tcW w:type="dxa" w:w="259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流转与失败处理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LOCKED / PENDING_SIGN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待签约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仓位锁定倒计时、报价版本、合同摘要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SIGN_CONTRACT, CANCEL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签署成功→PENDING_PAYMENT；锁定过期→CANCELLED；签署失败停留并可重试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PENDING_PAYMENT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待付款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应付明细、支付截止、合同已签标识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PAY, CANCEL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支付发起→PAYMENT_CONFIRMING；取消后释放仓位，已扣款则转退款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PAYMENT_CONFIRMING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付款确认中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支付渠道、交易号、最近查询时间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REFRESH_PAYMENT, CONTACT_SUPPORT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回调成功→ACTIVATING；明确失败→PENDING_PAYMENT；未知结果禁止再次支付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ACTIVATING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开仓生效中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租约、合同、门禁、保单四项生效进度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REFRESH, CONTACT_SUPPORT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全部成功→ACTIVE；部分失败→EXCEPTION并创建后台补偿任务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ACTIVE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租用中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门店仓位、租期、下次付款、门禁状态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UNLOCK, RENEW, TRANSFER, MOVE_OUT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各动作按资格返回；发起变更后详情进入对应子流程且互斥动作隐藏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EXPIRING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即将到期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剩余天数、续租报价提示、最早退租日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RENEW, TRANSFER, MOVE_OUT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续租成功→ACTIVE并更新到期日；到期未续→OVERDUE或COMPLETED，按合同策略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RENEWING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续租处理中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方案版本、补充协议、应付与生效进度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SIGN_RENEWAL, PAY_RENEWAL, VIEW_PROGRESS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签约→待付款→生效中→ACTIVE；失败停留原租约并展示可恢复动作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TRANSFERRING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转仓处理中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审批、费用、目标仓锁定、排期、搬仓工单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RESUBMIT, PAY_TRANSFER, VIEW_PROGRESS, CANCEL_TRANSFER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审批/付款/排期/搬仓逐段推进；验收及门禁切换成功→ACTIVE并替换仓位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MOVING_OUT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退租处理中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清仓预约、验收证据、结算版本、退款/补款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MODIFY_APPOINTMENT, CONFIRM_SETTLEMENT, PAY_BALANCE, VIEW_REFUND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验收→结算→退款/补款→COMPLETED；验收前按规则可撤销回ACTIVE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OVERDUE / RESTRICTED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逾期或服务受限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欠费账期、金额、限制原因、宽限期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PAY_ARREARS, CONTACT_SUPPORT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清欠成功→ACTIVE/EXPIRING；门禁是否保留由服务端单独返回，不由前端推断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COMPLETED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租约已结束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结束原因、结算、退款、历史合同与门禁失效时间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VIEW_ASSETS, BUY_AGAIN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终态；仅允许查看历史或再次下单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CANCELLED / EXCEPTION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已取消或处理异常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取消原因/退款进度，或异常节点/跟进编号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VIEW_REFUND, RETRY, CONTACT_SUPPORT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取消为终态；异常按补偿结果回原流程或进入人工处理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迷你仓租用中状态以图4-3为验收基准：顶部摘要、租用进度、仓门开锁主按钮、续租/转仓/退租次按钮和金额区必须同时存在；动作缺失时按 allowedActions 隐藏，不保留空白占位。</w:t>
      </w:r>
    </w:p>
    <w:p>
      <w:r>
        <w:br w:type="page"/>
      </w:r>
    </w:p>
    <w:p>
      <w:pPr>
        <w:pStyle w:val="Heading2"/>
      </w:pPr>
      <w:r>
        <w:t>4.9 迷你箱订单详情：状态流转与操作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3"/>
        <w:gridCol w:w="1933"/>
        <w:gridCol w:w="1933"/>
        <w:gridCol w:w="1933"/>
        <w:gridCol w:w="1933"/>
      </w:tblGrid>
      <w:tr>
        <w:trPr>
          <w:tblHeader/>
        </w:trPr>
        <w:tc>
          <w:tcPr>
            <w:tcW w:type="dxa" w:w="15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领域状态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客户文案</w:t>
            </w:r>
          </w:p>
        </w:tc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详情重点</w:t>
            </w:r>
          </w:p>
        </w:tc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允许操作</w:t>
            </w:r>
          </w:p>
        </w:tc>
        <w:tc>
          <w:tcPr>
            <w:tcW w:type="dxa" w:w="259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流转与失败处理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PENDING_SIGN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待签约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套餐、箱数、地址时段、合同摘要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SIGN_CONTRACT, CANCEL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签署成功→PENDING_PAYMENT；资料失效要求重新确认订单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PENDING_PAYMENT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待付款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应付、合同状态、送箱时段保留倒计时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PAY, CANCEL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支付确认→DELIVERY_SCHEDULING；取消释放时段，已扣款则进入退款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PAYMENT_CONFIRMING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付款确认中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渠道交易、查询时间、时段保留说明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REFRESH_PAYMENT, CONTACT_SUPPORT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成功继续首次履约；失败退回待付款；未知结果禁止重复扣款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DELIVERY_SCHEDULING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待安排送箱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预约地址/时段、箱数、履约单、取消截止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VIEW_PROGRESS, RESCHEDULE, CANCEL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生成送箱工单→EMPTY_BOX_DELIVERING；超过取消截止不返回CANCEL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EMPTY_BOX_DELIVERING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空箱配送中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司机脱敏信息、运单、预计到达、实时节点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VIEW_LOGISTICS, CONTACT_SERVICE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逐箱交付成功→EMPTY_BOX_DELIVERED；缺箱/拒收→EXCEPTION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EMPTY_BOX_DELIVERED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空箱已送达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已交付箱数、箱号、封条、收箱须知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SCHEDULE_COLLECTION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至少一箱可收才可预约；提交后→COLLECTION_SCHEDULED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COLLECTION_SCHEDULED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已预约收箱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取箱地址/时段、待收箱清单、封条确认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RESCHEDULE_COLLECTION, CANCEL_COLLECTION, VIEW_PROGRESS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到达取箱→FULL_BOX_COLLECTING；截止前可改期/取消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FULL_BOX_COLLECTING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满箱取件中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逐箱扫码、封条校验、运单与异常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VIEW_LOGISTICS, CONTACT_SERVICE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全部收取→WAREHOUSE_INSPECTION；部分失败保留未收箱并标记异常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WAREHOUSE_INSPECTION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入仓验收中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逐箱验收、照片、箱号/封条/库位绑定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VIEW_PROGRESS, CONTACT_SUPPORT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全部合格→STORED；损坏或封条异常→EXCEPTION待客户/后台确认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STORED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在仓存放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箱体总数、逐箱库位、租期、运输权益、活动任务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RECALL, TERMINATE, VIEW_TRANSPORTS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召回选中箱体→RECALL_DELIVERING；退租需覆盖所有未终止箱体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RECALL_DELIVERING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取物配送中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召回箱体、运单、预计到达；未召回箱仍显示在仓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VIEW_LOGISTICS, CONTACT_SERVICE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签收→AT_CUSTOMER；拒收/丢损→EXCEPTION，不得覆盖首次履约旅程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AT_CUSTOMER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箱体在客户处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在客箱体、返仓截止、剩余运输权益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SCHEDULE_RETURN, TERMINATE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预约返仓→RETURN_SCHEDULED；逾期按后台计费策略生成费用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RETURN_SCHEDULED / RETURNING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返仓处理中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返仓时段、逐箱清单、工单与运单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RESCHEDULE_RETURN, VIEW_LOGISTICS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收取→运输→入仓验收→STORED；部分箱失败按箱体保留状态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TERMINATING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结束租用处理中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最终取物、空箱回收、损坏/缺失、结算与退款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CONFIRM_SETTLEMENT, PAY_BALANCE, VIEW_REFUND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全部箱体回收且结清→COMPLETED；缺箱/欠费保持处理中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COMPLETED / CANCELLED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已结束或已取消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结束原因、历史箱号/运单/合同、退款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VIEW_ASSETS, BUY_AGAIN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终态；取消前已支付时持续显示退款进度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EXCEPTION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履约异常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异常箱体、节点、证据、处理编号、预计反馈时间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RETRY_ALLOWED_ACTION, CONTACT_SUPPORT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后台或工单处理后回到原旅程节点；禁止前端直接跳过异常节点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迷你箱待签约以图4-2为验收基准；在仓存放以图4-4和图4-6为验收基准。首次履约完成后仍保留完整历史，召回/返仓以新 journeyId 追加，不覆盖原节点。</w:t>
      </w:r>
    </w:p>
    <w:p>
      <w:pPr>
        <w:pStyle w:val="Heading2"/>
      </w:pPr>
      <w:r>
        <w:t>4.10 动作执行契约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服务端准入</w:t>
            </w:r>
          </w:p>
        </w:tc>
        <w:tc>
          <w:tcPr>
            <w:tcW w:type="dxa" w:w="273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客户端交互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成功/失败结果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SIGN_CONTRACT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合同有效、锁定/预约未过期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打开合同阅读与签名；签署中禁用返回重复提交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签署成功刷新详情；失败保留签署任务并显示原因</w:t>
            </w:r>
          </w:p>
        </w:tc>
      </w:tr>
      <w:tr>
        <w:trPr>
          <w:cantSplit/>
        </w:trP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PAY / PAY_*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应付&gt;0、支付窗口有效、无未知支付结果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创建或复用支付意图；页面切后台后轮询权威结果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成功进入确认/生效；失败可重试；未知只允许刷新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CANCEL / CANCEL_*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服务端返回取消动作且未过截止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二次确认并展示费用/退款影响；提交原因码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释放仓位/时段/任务；已支付进入退款中，失败保留原状态</w:t>
            </w:r>
          </w:p>
        </w:tc>
      </w:tr>
      <w:tr>
        <w:trPr>
          <w:cantSplit/>
        </w:trP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UNLOCK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本人有效租约、门禁正常且动作未过期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进入开锁模块执行定位、资格和凭证校验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成功追加门禁时间线；拒绝不改变订单状态并返回原因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RENEW / TRANSFER / MOVE_OUT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租约有效且无冲突活动申请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跳转对应申请页并传 rentalId、orderId、orderVersion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创建成功回详情显示子流程；取消或失败恢复原租用状态</w:t>
            </w:r>
          </w:p>
        </w:tc>
      </w:tr>
      <w:tr>
        <w:trPr>
          <w:cantSplit/>
        </w:trP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SCHEDULE_* / RESCHEDULE_*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对象可预约、时段有库存、未过改期截止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选时段并返回 quoteVersion；改期展示旧新时段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成功替换预约并同步工单；冲突刷新可选时段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RECALL / SCHEDULE_RETURN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选中箱体无活动任务且有运输权益/可付费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逐箱选择、校验地址时段、展示权益扣减或费用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成功创建独立旅程；部分箱体状态独立推进</w:t>
            </w:r>
          </w:p>
        </w:tc>
      </w:tr>
      <w:tr>
        <w:trPr>
          <w:cantSplit/>
        </w:trP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TERMINATE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无冲突召回/返仓，或服务端允许合并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展示全部箱体、最终取物和预估结算，确认后提交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进入结束租用流程；结清前不得停止计费或解绑箱体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VIEW_LOGISTICS / VIEW_PROGRESS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有关联运单、工单或子流程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只读打开对应旅程并保留订单返回路径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返回详情自动刷新；查看动作不改变业务状态</w:t>
            </w:r>
          </w:p>
        </w:tc>
      </w:tr>
      <w:tr>
        <w:trPr>
          <w:cantSplit/>
        </w:trP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CONFIRM_SETTLEMENT / PAY_BALANCE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结算版本有效且客户待确认/待补款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展示费用证据与版本；确认或付款携带 settlementVersion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结清后继续终止；版本冲突刷新并要求重新确认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CONTACT_SUPPORT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始终可用，严重权限异常除外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传订单、状态、最后事件、异常编号和问题类型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创建客服上下文，不修改订单；客服处理通过领域事件回写</w:t>
            </w:r>
          </w:p>
        </w:tc>
      </w:tr>
    </w:tbl>
    <w:p>
      <w:pPr>
        <w:spacing w:after="20"/>
      </w:pPr>
    </w:p>
    <w:p>
      <w:pPr>
        <w:pStyle w:val="Heading2"/>
      </w:pPr>
      <w:r>
        <w:t>4.11 详情刷新、并发与跨端回写规则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详情初始化并发请求基本信息、时间线和资产；基本信息失败显示整页错误，时间线或资产失败仅局部降级并可单独重试。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allowedActions 必须包含 actionId、code、label、style、priority、route、confirmContent、expiresAt、disabledReason 和 actionVersion；客户端只负责展示与提交。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同一订单出现多个客户待办时，按付款/签约、到期/违约、预约、一般服务的优先级确定主任务；其余进入‘更多操作’或关联服务卡片。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状态变化以领域事件为准；支付回调、工单回传、后台审批到达后递增 orderVersion，并使旧页面写操作返回409。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迷你箱的订单状态是箱体与旅程的聚合展示；任何箱体处于异常或在途时，详情必须展示逐箱差异，不能只给一个笼统订单状态。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时间线节点必须包含 eventId、journeyId、objectIds、status、occurredAt、operatorType、customerText；内部备注和员工手机号不得下发。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从通知、客服或外链进入详情时先校验登录、订单归属和 businessType；无权不可泄露订单是否存在。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页面每次重新可见、动作返回、支付回跳及子流程返回均刷新详情；轮询只用于支付确认和短时履约节点，退到后台即停止。</w:t>
      </w:r>
    </w:p>
    <w:p>
      <w:pPr>
        <w:pStyle w:val="Heading1"/>
      </w:pPr>
      <w:r>
        <w:t>5 业务规则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列表默认按‘需客户处理优先、同类按业务进度、再按更新时间倒序’排序；服务端返回 sortKey，客户端不得仅凭中文状态推断。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搜索匹配订单号、商品、门店、仓位和服务端提供的 searchableText；输入300毫秒防抖，关键字最长50字符。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筛选支持业务类型、聚合状态和下单时间组合；切换业务类型后重置不适用状态，但保留关键词和时间条件。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列表使用游标分页，首次20条、后续20条；筛选变化取消旧请求，按 queryVersion 丢弃乱序响应。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订单卡片字段固定为业务类型、订单号、标题、描述、状态、风险提示、3项关键指标和动态操作；缺失字段使用‘--’，不得伪造。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详情以 orderVersion 做并发控制；从列表进入先显示快照并立即刷新，服务端新版本覆盖缓存。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所有按钮完全依据 allowedActions 数组渲染，动作对象包含 code、label、style、route、confirm、expiresAt、disabledReason。客户端不得按状态硬编码越权动作。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写操作携带 Idempotency-Key、orderVersion 和 traceId；409刷新详情并提示状态已变化，禁止本地强改状态。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迷你箱必须同时展示‘首次履约’和‘召回与取物’旅程，后者不得覆盖前者；箱体状态按 boxId 独立展示。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金额区统一展示原价、优惠、服务费、保险、按金、应付、实付、退款和币种；无值不显示该行，但应付/实付必须有。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客服入口必须传 orderId、businessType、statusCode、lastEventId 和客户问题预填，不允许客服页固定示例订单。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通知深链打开订单前校验登录和订单归属；无权、已删除或迁移订单显示明确错误并提供订单中心入口。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离线只允许读取最近缓存且标记更新时间；所有写操作禁止离线排队，以避免恢复网络后重复执行。</w:t>
      </w:r>
    </w:p>
    <w:p>
      <w:pPr>
        <w:pStyle w:val="Heading1"/>
      </w:pPr>
      <w:r>
        <w:t>6 接口契约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79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接口</w:t>
            </w:r>
          </w:p>
        </w:tc>
        <w:tc>
          <w:tcPr>
            <w:tcW w:type="dxa" w:w="410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幂等要求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/orders/summary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获取三类订单计数和待办数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/orders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按type/status/date/keyword/cursor查询订单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/orders/{orderId}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获取详情、version和allowedActions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/orders/{orderId}/timeline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获取分旅程时间线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/orders/{orderId}/assets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获取合同、保单、支付、物流资产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/orders/{orderId}/actions/{actionCode}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统一执行取消、确认收货等动作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是，Idempotency-Key</w:t>
            </w:r>
          </w:p>
        </w:tc>
      </w:tr>
      <w:tr>
        <w:trPr>
          <w:cantSplit/>
        </w:trP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/support/context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创建带订单上下文的客服会话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是，clientRequestId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响应通用字段：code、message、data、traceId、serverTime；分页使用 nextCursor；金额使用整数最小货币单位。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写接口必须校验登录用户与资源归属；Idempotency-Key 建议保留24小时，重复请求返回首次业务结果。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错误码至少区分 VALIDATION_ERROR、NOT_ELIGIBLE、VERSION_CONFLICT、RESOURCE_LOCKED、PAYMENT_PENDING、FORBIDDEN 和 SERVICE_UNAVAILABLE。</w:t>
      </w:r>
    </w:p>
    <w:p>
      <w:pPr>
        <w:pStyle w:val="Heading1"/>
      </w:pPr>
      <w:r>
        <w:t>7 跨端交互和数据一致性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小程序到运营后台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小程序只调用BFF或领域服务；提交后后台通过同一业务单据查看、审批或异常处理，不接受直接写后台数据库。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运营后台到小程序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后台变更先写领域状态并发布事件；小程序通过详情刷新、消息通知或轮询获取，不依赖前端本地推断。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后台到工单小程序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需要线下执行时生成 workOrderId，包含orderId、任务类型、时间窗、地点、对象清单、SLA和附件要求。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工单小程序到客户小程序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工单节点、扫码结果、照片和异常先回传领域服务，再追加客户可见时间线；内部备注不得下发。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消息通知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关键节点通过订阅消息/站内消息发送，payload仅带业务编号与深链，不包含敏感合同或门禁凭证。</w:t>
            </w:r>
          </w:p>
        </w:tc>
      </w:tr>
    </w:tbl>
    <w:p>
      <w:pPr>
        <w:spacing w:after="20"/>
      </w:pPr>
    </w:p>
    <w:p>
      <w:pPr>
        <w:pStyle w:val="Heading2"/>
      </w:pPr>
      <w:r>
        <w:t>7.1 领域事件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order.snapshot_updated：事件必须包含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order.action_requested：事件必须包含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order.status_changed：事件必须包含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order.cancelled：事件必须包含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order.asset_attached：事件必须包含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order.timeline_appended：事件必须包含 eventId、aggregateId、aggregateVersion、occurredAt、operatorType、traceId。</w:t>
      </w:r>
    </w:p>
    <w:p>
      <w:pPr>
        <w:pStyle w:val="Heading1"/>
      </w:pPr>
      <w:r>
        <w:t>8 异常与恢复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识别条件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客户侧与后台处理</w:t>
            </w:r>
          </w:p>
        </w:tc>
      </w:tr>
      <w:tr>
        <w:trPr>
          <w:cantSplit/>
        </w:trP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列表部分服务失败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某业务域超时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返回 partial=true 和失败域；展示其他订单并提供局部重试</w:t>
            </w:r>
          </w:p>
        </w:tc>
      </w:tr>
      <w:tr>
        <w:trPr>
          <w:cantSplit/>
        </w:trP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状态已变化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写操作 orderVersion 冲突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刷新详情，解释新状态，不重复原动作</w:t>
            </w:r>
          </w:p>
        </w:tc>
      </w:tr>
      <w:tr>
        <w:trPr>
          <w:cantSplit/>
        </w:trP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未知状态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客户端版本未识别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显示‘处理中’，保留详情和客服，记录兼容性告警</w:t>
            </w:r>
          </w:p>
        </w:tc>
      </w:tr>
      <w:tr>
        <w:trPr>
          <w:cantSplit/>
        </w:trP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支付结果未知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渠道处理中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状态显示付款确认中，禁用再次付款并允许刷新</w:t>
            </w:r>
          </w:p>
        </w:tc>
      </w:tr>
      <w:tr>
        <w:trPr>
          <w:cantSplit/>
        </w:trP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取消后需退款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订单已有成功支付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订单进入取消处理中/退款中，展示预计到账和退款单</w:t>
            </w:r>
          </w:p>
        </w:tc>
      </w:tr>
      <w:tr>
        <w:trPr>
          <w:cantSplit/>
        </w:trP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跨端节点缺失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工单已完成但订单时间线未更新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后台事件重放；客户端显示同步中而非跳过节点</w:t>
            </w:r>
          </w:p>
        </w:tc>
      </w:tr>
    </w:tbl>
    <w:p>
      <w:pPr>
        <w:spacing w:after="20"/>
      </w:pPr>
    </w:p>
    <w:p>
      <w:pPr>
        <w:pStyle w:val="Heading1"/>
      </w:pPr>
      <w:r>
        <w:t>9 三类订单状态与操作矩阵</w:t>
      </w:r>
    </w:p>
    <w:tbl>
      <w:tblPr>
        <w:tblW w:type="dxa" w:w="953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3"/>
        <w:gridCol w:w="1933"/>
        <w:gridCol w:w="1933"/>
        <w:gridCol w:w="1933"/>
        <w:gridCol w:w="1933"/>
      </w:tblGrid>
      <w:tr>
        <w:trPr>
          <w:tblHeader/>
        </w:trPr>
        <w:tc>
          <w:tcPr>
            <w:tcW w:type="dxa" w:w="1037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1987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领域状态</w:t>
            </w:r>
          </w:p>
        </w:tc>
        <w:tc>
          <w:tcPr>
            <w:tcW w:type="dxa" w:w="1613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聚合状态</w:t>
            </w:r>
          </w:p>
        </w:tc>
        <w:tc>
          <w:tcPr>
            <w:tcW w:type="dxa" w:w="266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允许操作</w:t>
            </w:r>
          </w:p>
        </w:tc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限制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迷你仓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待签约及付款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CUSTOMER_ACTION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SIGN_CONTRACT, PAY, CANCEL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合同有效且仓位锁定未过期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迷你仓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租用中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ACTIVE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UNLOCK, RENEW, TRANSFER, MOVE_OUT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按资格分别返回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迷你仓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租期即将到期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EXPIRING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RENEW, TRANSFER, MOVE_OUT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到期窗口内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迷你仓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续租待签约/待付款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CUSTOMER_ACTION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SIGN_RENEWAL, PAY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同租约其他变更禁用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迷你仓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转仓待审批/待付款/待排期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FULFILLING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VIEW_PROGRESS, PAY_TRANSFER, RESUBMIT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依审批结果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迷你仓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退租申请处理中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FULFILLING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VIEW_PROGRESS, MODIFY_APPOINTMENT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验收前按规则可撤销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迷你箱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待签约/待付款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CUSTOMER_ACTION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SIGN_CONTRACT, PAY, CANCEL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未进入配送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迷你箱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待安排送箱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FULFILLING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VIEW_PROGRESS, CANCEL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后台可配置取消截止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迷你箱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空箱已送达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FULFILLING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SCHEDULE_COLLECTION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至少一箱可收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迷你箱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在仓存放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ACTIVE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RECALL, TERMINATE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箱体未被其他任务占用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迷你箱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取物配送中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FULFILLING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VIEW_LOGISTICS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迷你箱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待返仓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FULFILLING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SCHEDULE_RETURN, TERMINATE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箱体在客户处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商品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待付款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CUSTOMER_ACTION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PAY, CANCEL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未支付</w:t>
            </w:r>
          </w:p>
        </w:tc>
      </w:tr>
      <w:tr>
        <w:trPr>
          <w:cantSplit/>
        </w:trPr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商品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待收货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FULFILLING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VIEW_LOGISTICS, CONFIRM_RECEIPT</w:t>
            </w:r>
          </w:p>
        </w:tc>
        <w:tc>
          <w:tcPr>
            <w:tcW w:type="dxa" w:w="1933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已发货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商品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已完成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COMPLETED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AFTER_SALE, BUY_AGAIN</w:t>
            </w:r>
          </w:p>
        </w:tc>
        <w:tc>
          <w:tcPr>
            <w:tcW w:type="dxa" w:w="1933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4"/>
              </w:rPr>
              <w:t>售后期内展示售后</w:t>
            </w:r>
          </w:p>
        </w:tc>
      </w:tr>
    </w:tbl>
    <w:p>
      <w:pPr>
        <w:spacing w:after="20"/>
      </w:pPr>
    </w:p>
    <w:p>
      <w:pPr>
        <w:pStyle w:val="Heading1"/>
      </w:pPr>
      <w:r>
        <w:t>10 非功能与安全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性能：列表首屏P95不超过2秒，详情P95不超过1.5秒，写操作受理P95不超过2秒；长流程以受理结果加异步进度返回。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可用性：读取接口目标99.9%，写接口失败不得留下不可识别中间态；跨服务写入使用事务消息或outbox补偿。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安全：手机号、地址、签名、门禁凭证和支付数据按最小权限展示；日志脱敏，下载资产使用短时签名URL。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审计：所有状态变更记录前后值、操作者、来源端、原因码、时间和traceId；客户可见文案与内部备注分离。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国际化：简体中文、繁体中文、英文不允许截断；日期、货币和地址按香港业务规范展示。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可观测性：监控接口成功率、业务转化、状态停留时长、事件积压、重复回调和补偿任务数量。</w:t>
      </w:r>
    </w:p>
    <w:p>
      <w:pPr>
        <w:pStyle w:val="Heading1"/>
      </w:pPr>
      <w:r>
        <w:t>11 埋点与指标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关键属性</w:t>
            </w:r>
          </w:p>
        </w:tc>
      </w:tr>
      <w:tr>
        <w:trPr>
          <w:cantSplit/>
        </w:trP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page_view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进入页面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pageCode、source、orderId可选、businessType</w:t>
            </w:r>
          </w:p>
        </w:tc>
      </w:tr>
      <w:tr>
        <w:trPr>
          <w:cantSplit/>
        </w:trP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action_click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点击主要操作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actionCode、statusCode、allowed、orderVersion</w:t>
            </w:r>
          </w:p>
        </w:tc>
      </w:tr>
      <w:tr>
        <w:trPr>
          <w:cantSplit/>
        </w:trP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submit_result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写操作完成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requestId、result、errorCode、durationMs、traceId</w:t>
            </w:r>
          </w:p>
        </w:tc>
      </w:tr>
      <w:tr>
        <w:trPr>
          <w:cantSplit/>
        </w:trP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flow_step_changed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业务节点变化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fromStatus、toStatus、eventId、operatorType</w:t>
            </w:r>
          </w:p>
        </w:tc>
      </w:tr>
    </w:tbl>
    <w:p>
      <w:pPr>
        <w:spacing w:after="20"/>
      </w:pPr>
    </w:p>
    <w:p>
      <w:pPr>
        <w:pStyle w:val="Heading1"/>
      </w:pPr>
      <w:r>
        <w:t>12 验收标准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AC-01 三类订单数量、列表结果和筛选条件一致，切换分类不会串数据。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AC-02 关键词可命中订单号、门店、仓位、箱号或商品名，清空后恢复当前分类全量。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AC-03 订单状态变化后，旧页面执行动作收到409并刷新为最新状态。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AC-04 服务端移除某个 allowedAction 后，客户端刷新即隐藏对应按钮。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AC-05 迷你箱部分召回时，详情同时显示未召回箱体在仓和召回箱体配送中。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AC-06 迷你仓待签约订单展示合同和付款主操作；租用中订单展示开锁、续租、转仓、退租。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AC-07 待付款订单重复点击支付只复用或安全创建新的支付尝试，不产生重复扣款。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AC-08 符合条件的迷你箱取消后释放送箱时段；已付款订单显示退款处理中。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AC-09 订单详情所有时间来自服务端并按客户时区显示，原始时间保留UTC。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AC-10 接口超时、空列表、无网络、无权限、订单不存在均有独立可恢复页面状态。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接口、数据库、运营后台和工单小程序均能以同一业务编号追踪全链路，且测试环境可重复构造正常、并发、超时和补偿场景。</w:t>
      </w:r>
    </w:p>
    <w:p>
      <w:pPr>
        <w:pStyle w:val="Heading1"/>
      </w:pPr>
      <w:r>
        <w:t>13 研发交付清单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56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产品与设计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页面状态稿、字段字典、文案三语、业务规则和验收用例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小程序前端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页面与组件、登录恢复、状态处理、埋点、无障碍和错误恢复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BFF与领域后端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OpenAPI、状态机、幂等、权限、事件、补偿任务和审计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主数据配置、审批/异常处理、查询、重试、人工兜底和导出</w:t>
            </w:r>
          </w:p>
        </w:tc>
      </w:tr>
      <w:tr>
        <w:trPr>
          <w:cantSplit/>
        </w:trP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任务领取、扫码、附件、节点回传、异常上报和离线保护</w:t>
            </w:r>
          </w:p>
        </w:tc>
      </w:tr>
      <w:tr>
        <w:trPr>
          <w:cantSplit/>
        </w:trP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测试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端到端、并发、重试、权限、三语、弱网、事件重复和补偿验证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667085"/>
        <w:sz w:val="16"/>
      </w:rPr>
      <w:t xml:space="preserve">V2.0 | 2026-09-08 | </w:t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b/>
        <w:color w:val="17365D"/>
        <w:sz w:val="16"/>
      </w:rPr>
      <w:t>ONE STORAGE | 客户小程序 | MP-ORD-01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