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迷你箱召回取物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定义客户从在仓箱体中选择部分或全部箱体，预约召回并接收配送取物的规则。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MP-BX-03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召回资格、箱体选择、地址与时段、费用/权益、出库拣箱、配送、客户取物。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仓内波次拣选算法。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定义客户从在仓箱体中选择部分或全部箱体，预约召回并接收配送取物的规则。</w:t>
      </w:r>
    </w:p>
    <w:p>
      <w:pPr>
        <w:pStyle w:val="Heading2"/>
      </w:pPr>
      <w:r>
        <w:t>1.1 本期范围</w:t>
      </w:r>
    </w:p>
    <w:p>
      <w:r>
        <w:t>召回资格、箱体选择、地址与时段、费用/权益、出库拣箱、配送、客户取物。</w:t>
      </w:r>
    </w:p>
    <w:p>
      <w:pPr>
        <w:pStyle w:val="Heading2"/>
      </w:pPr>
      <w:r>
        <w:t>1.2 不在本模块范围</w:t>
      </w:r>
    </w:p>
    <w:p>
      <w:r>
        <w:t>仓内波次拣选算法。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ox-recall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迷你箱召回取物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STORED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在仓存放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箱体可召回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提交召回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RECALL_SUBMITTED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召回已提交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容量和费用已确认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拣箱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PICKING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召回处理中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中央仓拣箱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出库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DELIVERING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取物配送中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运输到客户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签收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WITH_CUSTOMER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客户取物中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箱体在客户处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返仓或退租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召回异常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箱体、库位或运输异常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人工处理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pPr>
        <w:pStyle w:val="Heading2"/>
      </w:pPr>
      <w:r>
        <w:t>4.1 召回申请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/pages/box/service?type=retrieve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在仓订单详情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订单、可召回箱号/库位、全选、地址、日期、时段、运输权益、超额费用、备注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勾选箱体、校验费用、提交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pStyle w:val="Heading2"/>
      </w:pPr>
      <w:r>
        <w:t>4.2 召回配送进度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/pages/order/logistics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运单、承运方、车次、预计到达、轨迹、箱号、异常、签收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联系配送、联系客服、确认签收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仅状态为在仓存放/封存且未被其他预约占用的箱体可召回。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支持部分箱召回；订单级状态聚合不能覆盖未召回箱体的在仓状态。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免费运输权益按订单快照扣减，超额费用由服务端报价；提交成功后才占用权益。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工单拣箱必须扫描 boxId 和 location；库位不符进入异常，不允许以人工文本直接完成。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客户签收后箱体进入WITH_CUSTOMER，并必须选择后续返仓或退租。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/box-orders/{id}/recall-eligible-assets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查询可召回箱体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/box-recalls/quote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校验权益和费用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/box-recalls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创建召回和预约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/box-recalls/{id}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查询拣箱配送进度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box.recall_submitted：事件必须包含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box.picking_started：事件必须包含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box.checked_out：事件必须包含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box.recall_delivering：事件必须包含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box.customer_received：事件必须包含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箱体被占用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已有召回或盘点任务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取消选择并解释原因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库位不符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拣箱扫描位置不同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暂停出库并生成盘点任务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配送失败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无人接听或地址异常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按后台规则改期并保留箱体出库状态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部分箱缺失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所选箱体不齐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可由客户确认继续配送其余箱体，缺失箱单独异常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客户只能看到本人且可召回箱体。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部分召回不改变其他箱体状态。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运输权益并发扣减正确且可追溯。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出库和签收均有箱号级扫描记录。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签收后订单明确提示返仓或退租下一步。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MP-BX-03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