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4AD9C" w14:textId="77777777" w:rsidR="00793501" w:rsidRPr="00B0532E" w:rsidRDefault="00A011DF" w:rsidP="00A011DF">
      <w:r w:rsidRPr="00B0532E">
        <w:t>Analysing the cash flow statement</w:t>
      </w:r>
    </w:p>
    <w:p w14:paraId="63250ECA" w14:textId="77777777" w:rsidR="00A011DF" w:rsidRPr="00B0532E" w:rsidRDefault="00A011DF" w:rsidP="00A011DF"/>
    <w:p w14:paraId="1FB54269" w14:textId="77777777" w:rsidR="00A011DF" w:rsidRPr="00B0532E" w:rsidRDefault="00A011DF" w:rsidP="00A011DF">
      <w:r w:rsidRPr="00B0532E">
        <w:t>A cash flow statement breaks down how a company raised funds and spent those funds. It is generally separated into 3 sections, Operations, Financing and investing. As a rule if a company brings in enough money to cover its expenses then it is doing well. One of the most important things when looking to invest in a company is said company’s ability to generate enough cash to cover its expenses. Even if a company is displaying profits on the income statement, this might not necessarily translate into cash that can be used to balance bills and outgoing payments.</w:t>
      </w:r>
    </w:p>
    <w:p w14:paraId="07C1869F" w14:textId="77777777" w:rsidR="00A011DF" w:rsidRPr="00B0532E" w:rsidRDefault="00A011DF" w:rsidP="00A011DF"/>
    <w:p w14:paraId="26563863" w14:textId="77777777" w:rsidR="00A011DF" w:rsidRPr="00B0532E" w:rsidRDefault="00A011DF" w:rsidP="00A011DF">
      <w:pPr>
        <w:rPr>
          <w:rFonts w:eastAsia="Times New Roman" w:cs="Times New Roman"/>
          <w:color w:val="3A3A3A"/>
          <w:kern w:val="0"/>
          <w:lang w:eastAsia="en-GB"/>
          <w14:ligatures w14:val="none"/>
        </w:rPr>
      </w:pPr>
      <w:r w:rsidRPr="00B0532E">
        <w:rPr>
          <w:rFonts w:eastAsia="Times New Roman" w:cs="Times New Roman"/>
          <w:color w:val="3A3A3A"/>
          <w:kern w:val="0"/>
          <w:lang w:eastAsia="en-GB"/>
          <w14:ligatures w14:val="none"/>
        </w:rPr>
        <w:t>For the year ended 31 December</w:t>
      </w:r>
    </w:p>
    <w:tbl>
      <w:tblPr>
        <w:tblW w:w="400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olidated cash flow statement for the year ended 31 December"/>
      </w:tblPr>
      <w:tblGrid>
        <w:gridCol w:w="4988"/>
        <w:gridCol w:w="1121"/>
        <w:gridCol w:w="1121"/>
      </w:tblGrid>
      <w:tr w:rsidR="00287FA1" w:rsidRPr="00B0532E" w14:paraId="30A4A5FF" w14:textId="77777777" w:rsidTr="00287FA1">
        <w:trPr>
          <w:tblHeader/>
        </w:trPr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4BDF166" w14:textId="77777777" w:rsidR="00287FA1" w:rsidRPr="00B0532E" w:rsidRDefault="00287FA1" w:rsidP="00A011DF">
            <w:pPr>
              <w:rPr>
                <w:rFonts w:eastAsia="Times New Roman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15E2C22E" w14:textId="77777777" w:rsidR="00287FA1" w:rsidRPr="00B0532E" w:rsidRDefault="00287FA1" w:rsidP="00A011DF">
            <w:pPr>
              <w:rPr>
                <w:rFonts w:eastAsia="Times New Roman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bCs/>
                <w:color w:val="000000"/>
                <w:kern w:val="0"/>
                <w:lang w:eastAsia="en-GB"/>
                <w14:ligatures w14:val="none"/>
              </w:rPr>
              <w:t>2011</w:t>
            </w:r>
            <w:r w:rsidRPr="00B0532E">
              <w:rPr>
                <w:rFonts w:eastAsia="Times New Roman" w:cs="Arial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  <w:t>£m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740164F" w14:textId="77777777" w:rsidR="00287FA1" w:rsidRPr="00B0532E" w:rsidRDefault="00287FA1" w:rsidP="00A011DF">
            <w:pPr>
              <w:rPr>
                <w:rFonts w:eastAsia="Times New Roman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bCs/>
                <w:color w:val="000000"/>
                <w:kern w:val="0"/>
                <w:lang w:eastAsia="en-GB"/>
                <w14:ligatures w14:val="none"/>
              </w:rPr>
              <w:t>2010</w:t>
            </w:r>
            <w:r w:rsidRPr="00B0532E">
              <w:rPr>
                <w:rFonts w:eastAsia="Times New Roman" w:cs="Arial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  <w:t>£m</w:t>
            </w:r>
          </w:p>
        </w:tc>
      </w:tr>
      <w:tr w:rsidR="00287FA1" w:rsidRPr="00B0532E" w14:paraId="2BA06B73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781048C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Profit for the year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B9851B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1,256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D82BD2E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1,081</w:t>
            </w:r>
          </w:p>
        </w:tc>
      </w:tr>
      <w:tr w:rsidR="00287FA1" w:rsidRPr="00B0532E" w14:paraId="10BE5301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46D72B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Taxation expense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CB975E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211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1ECB3E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417</w:t>
            </w:r>
          </w:p>
        </w:tc>
      </w:tr>
      <w:tr w:rsidR="00287FA1" w:rsidRPr="00B0532E" w14:paraId="3B316989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082F5AC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Share of results of equity accounted investments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B17BD0B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(131)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8BC4F0D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(133)</w:t>
            </w:r>
          </w:p>
        </w:tc>
      </w:tr>
      <w:tr w:rsidR="00287FA1" w:rsidRPr="00B0532E" w14:paraId="7B5BECA5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1AA6F01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Net finance costs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271691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3D91DE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192</w:t>
            </w:r>
          </w:p>
        </w:tc>
      </w:tr>
      <w:tr w:rsidR="00287FA1" w:rsidRPr="00B0532E" w14:paraId="70DA4238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9260B8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Depreciation, amortisation and impairment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A95202D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751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600341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899</w:t>
            </w:r>
          </w:p>
        </w:tc>
      </w:tr>
      <w:tr w:rsidR="00287FA1" w:rsidRPr="00B0532E" w14:paraId="6407BBBC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02B5A94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Profit on disposal of property, plant and equipment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A3E998A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(17)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E94F85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(13)</w:t>
            </w:r>
          </w:p>
        </w:tc>
      </w:tr>
      <w:tr w:rsidR="00287FA1" w:rsidRPr="00B0532E" w14:paraId="35633B55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7BA0C11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Profit on disposal of investment property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76DA9D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(21)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5186EE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</w:tr>
      <w:tr w:rsidR="00287FA1" w:rsidRPr="00B0532E" w14:paraId="1413C8D3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AE7F42F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Loss/(profit) on disposal of businesses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F8F93C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22517ED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(53)</w:t>
            </w:r>
          </w:p>
        </w:tc>
      </w:tr>
      <w:tr w:rsidR="00287FA1" w:rsidRPr="00B0532E" w14:paraId="0A558512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60C0584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Cost of equity-settled employee share schemes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63C820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A542D2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58</w:t>
            </w:r>
          </w:p>
        </w:tc>
      </w:tr>
      <w:tr w:rsidR="00287FA1" w:rsidRPr="00B0532E" w14:paraId="05EA8D6E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DDEAABB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Movements in provisions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2487B5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(148)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1B05CF3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101</w:t>
            </w:r>
          </w:p>
        </w:tc>
      </w:tr>
      <w:tr w:rsidR="00287FA1" w:rsidRPr="00B0532E" w14:paraId="47A4A558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2405C74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Decrease in liabilities for retirement benefit obligations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A27770D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(287)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70F0E4E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(452)</w:t>
            </w:r>
          </w:p>
        </w:tc>
      </w:tr>
      <w:tr w:rsidR="00287FA1" w:rsidRPr="00B0532E" w14:paraId="77A73AE5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2680719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(Increase)/decrease in working capital: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BE513AA" w14:textId="77777777" w:rsidR="00287FA1" w:rsidRPr="00B0532E" w:rsidRDefault="00287FA1" w:rsidP="00A011DF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E302278" w14:textId="77777777" w:rsidR="00287FA1" w:rsidRPr="00B0532E" w:rsidRDefault="00287FA1" w:rsidP="00A011DF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287FA1" w:rsidRPr="00B0532E" w14:paraId="05AED2AB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150" w:type="dxa"/>
            </w:tcMar>
            <w:hideMark/>
          </w:tcPr>
          <w:p w14:paraId="658B533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Inventories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D04076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(85)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E9BAFAA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318</w:t>
            </w:r>
          </w:p>
        </w:tc>
      </w:tr>
      <w:tr w:rsidR="00287FA1" w:rsidRPr="00B0532E" w14:paraId="37665875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150" w:type="dxa"/>
            </w:tcMar>
            <w:hideMark/>
          </w:tcPr>
          <w:p w14:paraId="1ED4AFA8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lastRenderedPageBreak/>
              <w:t>Trade and other receivables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063891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58EEEA7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183</w:t>
            </w:r>
          </w:p>
        </w:tc>
      </w:tr>
      <w:tr w:rsidR="00287FA1" w:rsidRPr="00B0532E" w14:paraId="7547FC4B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150" w:type="dxa"/>
            </w:tcMar>
            <w:hideMark/>
          </w:tcPr>
          <w:p w14:paraId="6C5C4789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Trade and other payables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B31341A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(969)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9A8A17D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(1,063)</w:t>
            </w:r>
          </w:p>
        </w:tc>
      </w:tr>
      <w:tr w:rsidR="00287FA1" w:rsidRPr="00B0532E" w14:paraId="1FB2DFBA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5A6B8D0" w14:textId="77777777" w:rsidR="00287FA1" w:rsidRPr="00B0532E" w:rsidRDefault="00287FA1" w:rsidP="00A011DF">
            <w:pPr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  <w:t>Cash inflow from operating activities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80CEF3C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951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342AB50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1,535</w:t>
            </w:r>
          </w:p>
        </w:tc>
      </w:tr>
      <w:tr w:rsidR="00287FA1" w:rsidRPr="00B0532E" w14:paraId="30C5FC11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C3D96DF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Interest paid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1D1BA9C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(212)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5F0C517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(221)</w:t>
            </w:r>
          </w:p>
        </w:tc>
      </w:tr>
      <w:tr w:rsidR="00287FA1" w:rsidRPr="00B0532E" w14:paraId="2B43EEC0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663E3A1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Taxation paid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1206DF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(257)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4271B02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(352)</w:t>
            </w:r>
          </w:p>
        </w:tc>
      </w:tr>
      <w:tr w:rsidR="00287FA1" w:rsidRPr="00B0532E" w14:paraId="02109281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82AF91D" w14:textId="77777777" w:rsidR="00287FA1" w:rsidRPr="00B0532E" w:rsidRDefault="00287FA1" w:rsidP="00A011DF">
            <w:pPr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  <w:t>Net cash inflow from operating activities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3A3C4AC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CBCCCFB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962</w:t>
            </w:r>
          </w:p>
        </w:tc>
      </w:tr>
      <w:tr w:rsidR="00287FA1" w:rsidRPr="00B0532E" w14:paraId="43D0554F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0D0FFC2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Dividends received from equity accounted investments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CF0855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238B04D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71</w:t>
            </w:r>
          </w:p>
        </w:tc>
      </w:tr>
      <w:tr w:rsidR="00287FA1" w:rsidRPr="00B0532E" w14:paraId="35B23EE4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A65A1A6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Interest received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7F7310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11FA2B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48</w:t>
            </w:r>
          </w:p>
        </w:tc>
      </w:tr>
      <w:tr w:rsidR="00287FA1" w:rsidRPr="00B0532E" w14:paraId="7D6E3789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22386B3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Income from financial assets at fair value through profit or loss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7F3461C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AD58C2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</w:tr>
      <w:tr w:rsidR="00287FA1" w:rsidRPr="00B0532E" w14:paraId="12EE3483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85589A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Purchases of property, plant and equipment, and investment property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48E309E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(359)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DEC07A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(408)</w:t>
            </w:r>
          </w:p>
        </w:tc>
      </w:tr>
      <w:tr w:rsidR="00287FA1" w:rsidRPr="00B0532E" w14:paraId="659E3130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7614AE6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Purchases of intangible assets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A83341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(24)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6715A34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(19)</w:t>
            </w:r>
          </w:p>
        </w:tc>
      </w:tr>
      <w:tr w:rsidR="00287FA1" w:rsidRPr="00B0532E" w14:paraId="0F98EA01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0D1F667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Proceeds from sale of property, plant and equipment, and investment property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1E6797B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1CF0FAB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70</w:t>
            </w:r>
          </w:p>
        </w:tc>
      </w:tr>
      <w:tr w:rsidR="00287FA1" w:rsidRPr="00B0532E" w14:paraId="45D03A3A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855E01B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Purchase of subsidiary undertakings (net of cash acquired)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183716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(532)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AA2778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(179)</w:t>
            </w:r>
          </w:p>
        </w:tc>
      </w:tr>
      <w:tr w:rsidR="00287FA1" w:rsidRPr="00B0532E" w14:paraId="17CEF30D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056A84C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Purchase of equity accounted investments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78354A8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453A433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(2)</w:t>
            </w:r>
          </w:p>
        </w:tc>
      </w:tr>
      <w:tr w:rsidR="00287FA1" w:rsidRPr="00B0532E" w14:paraId="58E95712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94EE7E0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Equity accounted investment funding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322786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C7112C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(7)</w:t>
            </w:r>
          </w:p>
        </w:tc>
      </w:tr>
      <w:tr w:rsidR="00287FA1" w:rsidRPr="00B0532E" w14:paraId="6429ACF4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BE2908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Proceeds from sale of subsidiary undertakings (net of cash disposed)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C38C31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8A02EA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</w:tr>
      <w:tr w:rsidR="00287FA1" w:rsidRPr="00B0532E" w14:paraId="168933AD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DDCFE02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lastRenderedPageBreak/>
              <w:t>Proceeds from sale of equity accounted investments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20965C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D91341F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93</w:t>
            </w:r>
          </w:p>
        </w:tc>
      </w:tr>
      <w:tr w:rsidR="00287FA1" w:rsidRPr="00B0532E" w14:paraId="49E9245A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8901FFB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Proceeds from sale of financial assets at fair value through profit or loss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C27B98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B042AC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</w:tr>
      <w:tr w:rsidR="00287FA1" w:rsidRPr="00B0532E" w14:paraId="6265D1C0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245C4D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Proceeds from sale of other investments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DF5B403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607C037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</w:tr>
      <w:tr w:rsidR="00287FA1" w:rsidRPr="00B0532E" w14:paraId="69AADA41" w14:textId="77777777" w:rsidTr="00287FA1">
        <w:trPr>
          <w:trHeight w:val="330"/>
        </w:trPr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2C8F6F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Net proceeds from sale/(purchase) of other deposits/securities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387899E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265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1B72248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(40)</w:t>
            </w:r>
          </w:p>
        </w:tc>
      </w:tr>
      <w:tr w:rsidR="00287FA1" w:rsidRPr="00B0532E" w14:paraId="3D3EF64E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A83CEFF" w14:textId="77777777" w:rsidR="00287FA1" w:rsidRPr="00B0532E" w:rsidRDefault="00287FA1" w:rsidP="00A011DF">
            <w:pPr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  <w:t>Net cash outflow from investing activities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DA90640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(135)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8617129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(373)</w:t>
            </w:r>
          </w:p>
        </w:tc>
      </w:tr>
      <w:tr w:rsidR="00287FA1" w:rsidRPr="00B0532E" w14:paraId="0C54EBA7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37BE1F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Capital element of finance lease rental payments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29842C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645BC4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(7)</w:t>
            </w:r>
          </w:p>
        </w:tc>
      </w:tr>
      <w:tr w:rsidR="00287FA1" w:rsidRPr="00B0532E" w14:paraId="452B0B7B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0E122D0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Proceeds from issue of share capital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801416E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337F7D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6</w:t>
            </w:r>
          </w:p>
        </w:tc>
      </w:tr>
      <w:tr w:rsidR="00287FA1" w:rsidRPr="00B0532E" w14:paraId="28DC1BBA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643F9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Purchase of treasury shares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3E7FF0F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(503)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630CAAC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(503)</w:t>
            </w:r>
          </w:p>
        </w:tc>
      </w:tr>
      <w:tr w:rsidR="00287FA1" w:rsidRPr="00B0532E" w14:paraId="03BECB8E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206FFC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Purchase of own shares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A74DFFA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(6)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0C153F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(23)</w:t>
            </w:r>
          </w:p>
        </w:tc>
      </w:tr>
      <w:tr w:rsidR="00287FA1" w:rsidRPr="00B0532E" w14:paraId="613D9016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993A921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Equity dividends paid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0CC26B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(606)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2F5F82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(574)</w:t>
            </w:r>
          </w:p>
        </w:tc>
      </w:tr>
      <w:tr w:rsidR="00287FA1" w:rsidRPr="00B0532E" w14:paraId="543B5880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CD848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Dividends paid to non-controlling interests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461A4B5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(22)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0F864B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(32)</w:t>
            </w:r>
          </w:p>
        </w:tc>
      </w:tr>
      <w:tr w:rsidR="00287FA1" w:rsidRPr="00B0532E" w14:paraId="1EBD4115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3BF18EC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Cash outflow from matured derivative financial instruments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552BBC52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(34)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9E4848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(123)</w:t>
            </w:r>
          </w:p>
        </w:tc>
      </w:tr>
      <w:tr w:rsidR="00287FA1" w:rsidRPr="00B0532E" w14:paraId="6FB273F3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D7676C7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Cash inflow from movement in cash collateral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4B79A52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2A7F017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11</w:t>
            </w:r>
          </w:p>
        </w:tc>
      </w:tr>
      <w:tr w:rsidR="00287FA1" w:rsidRPr="00B0532E" w14:paraId="172746EE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C172A10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Cash inflow from loans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FB57A29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2,693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01C4246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1,317</w:t>
            </w:r>
          </w:p>
        </w:tc>
      </w:tr>
      <w:tr w:rsidR="00287FA1" w:rsidRPr="00B0532E" w14:paraId="098C521D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8D8E796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Cash outflow from repayment of loans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14393824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(2,541)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22B7DF7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(1,576)</w:t>
            </w:r>
          </w:p>
        </w:tc>
      </w:tr>
      <w:tr w:rsidR="00287FA1" w:rsidRPr="00B0532E" w14:paraId="278C88EC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36CCDE" w14:textId="77777777" w:rsidR="00287FA1" w:rsidRPr="00B0532E" w:rsidRDefault="00287FA1" w:rsidP="00A011DF">
            <w:pPr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  <w:t>Net cash outflow from financing activities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C5E528A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(1,019)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9915592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(1,504)</w:t>
            </w:r>
          </w:p>
        </w:tc>
      </w:tr>
      <w:tr w:rsidR="00287FA1" w:rsidRPr="00B0532E" w14:paraId="74824008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56D9921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Net decrease in cash and cash equivalents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8986732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(672)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9BBCBB2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(915)</w:t>
            </w:r>
          </w:p>
        </w:tc>
      </w:tr>
      <w:tr w:rsidR="00287FA1" w:rsidRPr="00B0532E" w14:paraId="3BAEF3F8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DF60FA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lastRenderedPageBreak/>
              <w:t>Cash and cash equivalents at 1 January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B982A37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2,802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47986030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3,678</w:t>
            </w:r>
          </w:p>
        </w:tc>
      </w:tr>
      <w:tr w:rsidR="00287FA1" w:rsidRPr="00B0532E" w14:paraId="700D8B77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D24577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Effect of foreign exchange rate changes on cash and cash equivalents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ABFADF0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680A38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39</w:t>
            </w:r>
          </w:p>
        </w:tc>
      </w:tr>
      <w:tr w:rsidR="00287FA1" w:rsidRPr="00B0532E" w14:paraId="58E49868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2AC3AE2" w14:textId="77777777" w:rsidR="00287FA1" w:rsidRPr="00B0532E" w:rsidRDefault="00287FA1" w:rsidP="00A011DF">
            <w:pPr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  <w:t>Cash and cash equivalents at 31 December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45BC43F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2,136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F847E0D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2,802</w:t>
            </w:r>
          </w:p>
        </w:tc>
      </w:tr>
      <w:tr w:rsidR="00287FA1" w:rsidRPr="00B0532E" w14:paraId="48E9850B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4B7A5E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Comprising: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4643369" w14:textId="77777777" w:rsidR="00287FA1" w:rsidRPr="00B0532E" w:rsidRDefault="00287FA1" w:rsidP="00A011DF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315083B" w14:textId="77777777" w:rsidR="00287FA1" w:rsidRPr="00B0532E" w:rsidRDefault="00287FA1" w:rsidP="00A011DF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287FA1" w:rsidRPr="00B0532E" w14:paraId="01D2755F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150" w:type="dxa"/>
            </w:tcMar>
            <w:hideMark/>
          </w:tcPr>
          <w:p w14:paraId="41A1C705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Cash and cash equivalents</w:t>
            </w:r>
            <w:r w:rsidRPr="00B0532E">
              <w:rPr>
                <w:rFonts w:eastAsia="Times New Roman" w:cs="Arial"/>
                <w:color w:val="000000"/>
                <w:kern w:val="0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65CE45A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2,141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64B15338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2,813</w:t>
            </w:r>
          </w:p>
        </w:tc>
      </w:tr>
      <w:tr w:rsidR="00287FA1" w:rsidRPr="00B0532E" w14:paraId="0456D516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150" w:type="dxa"/>
            </w:tcMar>
            <w:hideMark/>
          </w:tcPr>
          <w:p w14:paraId="01ED71D1" w14:textId="77777777" w:rsidR="00287FA1" w:rsidRPr="00B0532E" w:rsidRDefault="00287FA1" w:rsidP="00A011DF">
            <w:pPr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000000"/>
                <w:kern w:val="0"/>
                <w:lang w:eastAsia="en-GB"/>
                <w14:ligatures w14:val="none"/>
              </w:rPr>
              <w:t>Overdrafts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0D340A2A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(5)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2076B051" w14:textId="77777777" w:rsidR="00287FA1" w:rsidRPr="00B0532E" w:rsidRDefault="00287FA1" w:rsidP="00A011DF">
            <w:pPr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color w:val="3A3A3A"/>
                <w:kern w:val="0"/>
                <w:lang w:eastAsia="en-GB"/>
                <w14:ligatures w14:val="none"/>
              </w:rPr>
              <w:t>(11)</w:t>
            </w:r>
          </w:p>
        </w:tc>
      </w:tr>
      <w:tr w:rsidR="00287FA1" w:rsidRPr="00B0532E" w14:paraId="1327C4D3" w14:textId="77777777" w:rsidTr="00287FA1"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2395D19" w14:textId="77777777" w:rsidR="00287FA1" w:rsidRPr="00B0532E" w:rsidRDefault="00287FA1" w:rsidP="00A011DF">
            <w:pPr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000000"/>
                <w:kern w:val="0"/>
                <w:lang w:eastAsia="en-GB"/>
                <w14:ligatures w14:val="none"/>
              </w:rPr>
              <w:t>Cash and cash equivalents at 31 December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3DB55316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2,136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20" w:type="dxa"/>
              <w:right w:w="150" w:type="dxa"/>
            </w:tcMar>
            <w:hideMark/>
          </w:tcPr>
          <w:p w14:paraId="70414603" w14:textId="77777777" w:rsidR="00287FA1" w:rsidRPr="00B0532E" w:rsidRDefault="00287FA1" w:rsidP="00A011DF">
            <w:pPr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</w:pPr>
            <w:r w:rsidRPr="00B0532E">
              <w:rPr>
                <w:rFonts w:eastAsia="Times New Roman" w:cs="Arial"/>
                <w:b/>
                <w:color w:val="3A3A3A"/>
                <w:kern w:val="0"/>
                <w:lang w:eastAsia="en-GB"/>
                <w14:ligatures w14:val="none"/>
              </w:rPr>
              <w:t>2,802</w:t>
            </w:r>
          </w:p>
        </w:tc>
      </w:tr>
    </w:tbl>
    <w:p w14:paraId="77B67D22" w14:textId="77777777" w:rsidR="00A011DF" w:rsidRPr="00B0532E" w:rsidRDefault="00A011DF" w:rsidP="00A011DF"/>
    <w:p w14:paraId="2EEB812E" w14:textId="77777777" w:rsidR="00A011DF" w:rsidRPr="00B0532E" w:rsidRDefault="00A011DF" w:rsidP="00A011DF"/>
    <w:p w14:paraId="1BC7970F" w14:textId="77777777" w:rsidR="00A011DF" w:rsidRPr="00B0532E" w:rsidRDefault="00A011DF" w:rsidP="00A011DF">
      <w:r w:rsidRPr="00B0532E">
        <w:t>Above is BAE Systems cash flow statement for the year ending 31</w:t>
      </w:r>
      <w:r w:rsidRPr="00B0532E">
        <w:rPr>
          <w:vertAlign w:val="superscript"/>
        </w:rPr>
        <w:t>st</w:t>
      </w:r>
      <w:r w:rsidRPr="00B0532E">
        <w:t xml:space="preserve"> December, and it is </w:t>
      </w:r>
      <w:r w:rsidR="00287FA1" w:rsidRPr="00B0532E">
        <w:t>alongside the previous year’s cash flow statement as a comparison.</w:t>
      </w:r>
    </w:p>
    <w:p w14:paraId="52FAC9A7" w14:textId="77777777" w:rsidR="00B0532E" w:rsidRPr="00B0532E" w:rsidRDefault="00B0532E" w:rsidP="00A011DF"/>
    <w:p w14:paraId="7A16F623" w14:textId="77777777" w:rsidR="00B0532E" w:rsidRPr="00B0532E" w:rsidRDefault="00B0532E" w:rsidP="00A011DF">
      <w:r w:rsidRPr="00B0532E">
        <w:t>Operations is the cash generated over the year from the company’s core transactions.</w:t>
      </w:r>
    </w:p>
    <w:p w14:paraId="5DEDA130" w14:textId="77777777" w:rsidR="00B0532E" w:rsidRPr="00B0532E" w:rsidRDefault="00B0532E" w:rsidP="00A011DF">
      <w:r w:rsidRPr="00B0532E">
        <w:t>Investing is the cash generated from investments outside the core operations.</w:t>
      </w:r>
    </w:p>
    <w:p w14:paraId="004D8DAD" w14:textId="77777777" w:rsidR="00B0532E" w:rsidRPr="00B0532E" w:rsidRDefault="00B0532E" w:rsidP="00A011DF">
      <w:r w:rsidRPr="00B0532E">
        <w:t>Financing is the cash movement from financing opportunities, such as Loans, issuance of new stock and dividends.</w:t>
      </w:r>
    </w:p>
    <w:p w14:paraId="3A40D427" w14:textId="77777777" w:rsidR="00B0532E" w:rsidRPr="00B0532E" w:rsidRDefault="00B0532E" w:rsidP="00A011DF"/>
    <w:p w14:paraId="6417BFBF" w14:textId="77777777" w:rsidR="00B0532E" w:rsidRDefault="00B0532E" w:rsidP="00A011DF">
      <w:pPr>
        <w:rPr>
          <w:color w:val="000000"/>
        </w:rPr>
      </w:pPr>
      <w:r w:rsidRPr="00B0532E">
        <w:rPr>
          <w:color w:val="000000"/>
          <w:shd w:val="clear" w:color="auto" w:fill="FFFFFF"/>
        </w:rPr>
        <w:t>Free cash flow signals a company's ability to pay debt, pay dividends, buy back stock and facilitate the growth of business</w:t>
      </w:r>
      <w:r w:rsidRPr="00B0532E">
        <w:rPr>
          <w:color w:val="000000"/>
        </w:rPr>
        <w:br/>
      </w:r>
    </w:p>
    <w:p w14:paraId="7E23F9F8" w14:textId="77777777" w:rsidR="00B0532E" w:rsidRDefault="00B0532E" w:rsidP="00A011DF">
      <w:pPr>
        <w:rPr>
          <w:color w:val="000000"/>
        </w:rPr>
      </w:pPr>
      <w:r>
        <w:rPr>
          <w:color w:val="000000"/>
        </w:rPr>
        <w:t>F</w:t>
      </w:r>
      <w:r w:rsidRPr="00B0532E">
        <w:rPr>
          <w:color w:val="000000"/>
        </w:rPr>
        <w:t>ree cash flow = (Net income + Depreciation) – (Changes in working capital +</w:t>
      </w:r>
      <w:r w:rsidR="00532947">
        <w:rPr>
          <w:color w:val="000000"/>
        </w:rPr>
        <w:t xml:space="preserve"> C</w:t>
      </w:r>
      <w:r w:rsidRPr="00B0532E">
        <w:rPr>
          <w:color w:val="000000"/>
        </w:rPr>
        <w:t>apital expenditures)</w:t>
      </w:r>
    </w:p>
    <w:p w14:paraId="45399B66" w14:textId="77777777" w:rsidR="00B0532E" w:rsidRDefault="00B0532E" w:rsidP="00A011DF">
      <w:pPr>
        <w:rPr>
          <w:color w:val="000000"/>
        </w:rPr>
      </w:pPr>
      <w:r>
        <w:rPr>
          <w:color w:val="000000"/>
        </w:rPr>
        <w:t>= (</w:t>
      </w:r>
      <w:r w:rsidR="00532947">
        <w:rPr>
          <w:color w:val="000000"/>
        </w:rPr>
        <w:t>1,256 + 751) – (</w:t>
      </w:r>
      <w:r w:rsidR="00E22F37">
        <w:rPr>
          <w:color w:val="000000"/>
        </w:rPr>
        <w:t xml:space="preserve">628 </w:t>
      </w:r>
      <w:proofErr w:type="gramStart"/>
      <w:r w:rsidR="00E22F37">
        <w:rPr>
          <w:color w:val="000000"/>
        </w:rPr>
        <w:t>+ ?)</w:t>
      </w:r>
      <w:proofErr w:type="gramEnd"/>
    </w:p>
    <w:p w14:paraId="4E0B7F15" w14:textId="77777777" w:rsidR="00E22F37" w:rsidRDefault="00E22F37" w:rsidP="00A011DF">
      <w:pPr>
        <w:rPr>
          <w:color w:val="000000"/>
        </w:rPr>
      </w:pPr>
    </w:p>
    <w:p w14:paraId="2A17191B" w14:textId="77777777" w:rsidR="00E22F37" w:rsidRDefault="00E22F37" w:rsidP="00A011DF">
      <w:pPr>
        <w:rPr>
          <w:color w:val="000000"/>
        </w:rPr>
      </w:pPr>
      <w:r>
        <w:rPr>
          <w:color w:val="000000"/>
        </w:rPr>
        <w:t>Operating cash flow = Net Operating Cash Flow / Cost of Sales = Number of £’s we receive in exchange for every £ of sales</w:t>
      </w:r>
    </w:p>
    <w:p w14:paraId="532AD76E" w14:textId="77777777" w:rsidR="00E22F37" w:rsidRPr="00E22F37" w:rsidRDefault="00E22F37" w:rsidP="00A011DF">
      <w:pPr>
        <w:rPr>
          <w:color w:val="000000"/>
        </w:rPr>
      </w:pPr>
      <w:r>
        <w:rPr>
          <w:color w:val="000000"/>
        </w:rPr>
        <w:t>= (482 / 17770) = 0.0271243669105234 = 0.027</w:t>
      </w:r>
      <w:r w:rsidR="00EB234C">
        <w:rPr>
          <w:color w:val="000000"/>
        </w:rPr>
        <w:t>?</w:t>
      </w:r>
      <w:bookmarkStart w:id="0" w:name="_GoBack"/>
      <w:bookmarkEnd w:id="0"/>
    </w:p>
    <w:sectPr w:rsidR="00E22F37" w:rsidRPr="00E2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F"/>
    <w:rsid w:val="00287FA1"/>
    <w:rsid w:val="00532947"/>
    <w:rsid w:val="00A011DF"/>
    <w:rsid w:val="00B0532E"/>
    <w:rsid w:val="00CC0131"/>
    <w:rsid w:val="00E22F37"/>
    <w:rsid w:val="00E450D1"/>
    <w:rsid w:val="00E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1FB1"/>
  <w15:chartTrackingRefBased/>
  <w15:docId w15:val="{04DF9C57-3A1D-477B-A01F-013A810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011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2013-02-17T22:22:00Z</dcterms:created>
  <dcterms:modified xsi:type="dcterms:W3CDTF">2013-02-18T09:25:00Z</dcterms:modified>
</cp:coreProperties>
</file>