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7472" w14:textId="5EA9D733" w:rsidR="00E1453E" w:rsidRDefault="0086769F" w:rsidP="0086769F">
      <w:pPr>
        <w:jc w:val="center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第</w:t>
      </w:r>
      <w:r w:rsidR="005E4BF1">
        <w:rPr>
          <w:rFonts w:ascii="黑体" w:eastAsia="黑体" w:hAnsi="黑体" w:cs="黑体" w:hint="eastAsia"/>
          <w:sz w:val="28"/>
          <w:szCs w:val="36"/>
        </w:rPr>
        <w:t>三</w:t>
      </w:r>
      <w:r w:rsidR="009F0318">
        <w:rPr>
          <w:rFonts w:ascii="黑体" w:eastAsia="黑体" w:hAnsi="黑体" w:cs="黑体" w:hint="eastAsia"/>
          <w:sz w:val="28"/>
          <w:szCs w:val="36"/>
        </w:rPr>
        <w:t>课</w:t>
      </w:r>
      <w:r>
        <w:rPr>
          <w:rFonts w:ascii="黑体" w:eastAsia="黑体" w:hAnsi="黑体" w:cs="黑体" w:hint="eastAsia"/>
          <w:sz w:val="28"/>
          <w:szCs w:val="36"/>
        </w:rPr>
        <w:t>课后任务</w:t>
      </w:r>
    </w:p>
    <w:p w14:paraId="70F6043E" w14:textId="0A6D7C81" w:rsidR="008E00C1" w:rsidRDefault="00000000" w:rsidP="0086769F">
      <w:pPr>
        <w:spacing w:beforeLines="150" w:before="468"/>
        <w:jc w:val="center"/>
      </w:pPr>
      <w:r>
        <w:rPr>
          <w:rFonts w:hint="eastAsia"/>
        </w:rPr>
        <w:t>姓名：</w:t>
      </w:r>
      <w:r w:rsidR="0051484D">
        <w:rPr>
          <w:rFonts w:hint="eastAsia"/>
        </w:rPr>
        <w:t>邓宇帆</w:t>
      </w:r>
      <w:r w:rsidR="00415B4B">
        <w:rPr>
          <w:rFonts w:hint="eastAsia"/>
        </w:rPr>
        <w:t xml:space="preserve"> </w:t>
      </w:r>
      <w:r w:rsidR="00415B4B">
        <w:t xml:space="preserve">    </w:t>
      </w:r>
      <w:r>
        <w:rPr>
          <w:rFonts w:hint="eastAsia"/>
        </w:rPr>
        <w:t xml:space="preserve">    </w:t>
      </w:r>
      <w:r>
        <w:rPr>
          <w:rFonts w:hint="eastAsia"/>
        </w:rPr>
        <w:t>课序号：</w:t>
      </w:r>
      <w:r w:rsidR="0051484D">
        <w:rPr>
          <w:rFonts w:hint="eastAsia"/>
        </w:rPr>
        <w:t>115</w:t>
      </w:r>
    </w:p>
    <w:p w14:paraId="63566FA1" w14:textId="0340B29D" w:rsidR="005E4BF1" w:rsidRPr="005E4BF1" w:rsidRDefault="005E4BF1" w:rsidP="005E4BF1">
      <w:pPr>
        <w:spacing w:beforeLines="150" w:before="468"/>
        <w:jc w:val="left"/>
        <w:rPr>
          <w:b/>
          <w:bCs/>
        </w:rPr>
      </w:pPr>
      <w:r w:rsidRPr="005E4BF1">
        <w:rPr>
          <w:rFonts w:hint="eastAsia"/>
          <w:b/>
          <w:bCs/>
        </w:rPr>
        <w:t>1.</w:t>
      </w:r>
      <w:r w:rsidR="00B6122A">
        <w:rPr>
          <w:rFonts w:hint="eastAsia"/>
          <w:b/>
          <w:bCs/>
        </w:rPr>
        <w:t xml:space="preserve"> </w:t>
      </w:r>
      <w:r w:rsidRPr="005E4BF1">
        <w:rPr>
          <w:rFonts w:hint="eastAsia"/>
          <w:b/>
          <w:bCs/>
        </w:rPr>
        <w:t>《</w:t>
      </w:r>
      <w:r w:rsidR="008476E1">
        <w:rPr>
          <w:rFonts w:hint="eastAsia"/>
          <w:b/>
          <w:bCs/>
        </w:rPr>
        <w:t>选题分析</w:t>
      </w:r>
      <w:r w:rsidRPr="005E4BF1">
        <w:rPr>
          <w:rFonts w:hint="eastAsia"/>
          <w:b/>
          <w:bCs/>
        </w:rPr>
        <w:t>》</w:t>
      </w:r>
      <w:r w:rsidR="00B6122A">
        <w:rPr>
          <w:rFonts w:hint="eastAsia"/>
          <w:b/>
          <w:bCs/>
        </w:rPr>
        <w:t>是《选题报告》（也即本课程的“拟稿”）的第一部分。选题需要一个逐步进化更迭的过程，因此我们这里先写下一个</w:t>
      </w:r>
      <w:r w:rsidR="00B6122A">
        <w:rPr>
          <w:rFonts w:hint="eastAsia"/>
          <w:b/>
          <w:bCs/>
        </w:rPr>
        <w:t>1.0</w:t>
      </w:r>
      <w:r w:rsidR="00B6122A">
        <w:rPr>
          <w:rFonts w:hint="eastAsia"/>
          <w:b/>
          <w:bCs/>
        </w:rPr>
        <w:t>版本。</w:t>
      </w:r>
    </w:p>
    <w:tbl>
      <w:tblPr>
        <w:tblStyle w:val="11"/>
        <w:tblpPr w:leftFromText="180" w:rightFromText="180" w:vertAnchor="text" w:tblpX="-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1139"/>
        <w:gridCol w:w="704"/>
        <w:gridCol w:w="2410"/>
        <w:gridCol w:w="3338"/>
      </w:tblGrid>
      <w:tr w:rsidR="005E4BF1" w:rsidRPr="005D6F85" w14:paraId="4A229B5A" w14:textId="77777777" w:rsidTr="00AF6A84">
        <w:tc>
          <w:tcPr>
            <w:tcW w:w="8295" w:type="dxa"/>
            <w:gridSpan w:val="5"/>
            <w:tcBorders>
              <w:top w:val="single" w:sz="4" w:space="0" w:color="auto"/>
            </w:tcBorders>
            <w:shd w:val="clear" w:color="auto" w:fill="E7E6E6"/>
          </w:tcPr>
          <w:p w14:paraId="3AB4EE31" w14:textId="501BB8B8" w:rsidR="005E4BF1" w:rsidRPr="005D6F85" w:rsidRDefault="008476E1" w:rsidP="00AF6A84">
            <w:pPr>
              <w:spacing w:line="360" w:lineRule="auto"/>
              <w:jc w:val="center"/>
              <w:rPr>
                <w:rFonts w:ascii="黑体" w:eastAsia="黑体" w:hAnsi="黑体" w:cs="Times New Roman"/>
                <w:b/>
                <w:sz w:val="24"/>
                <w:szCs w:val="22"/>
              </w:rPr>
            </w:pPr>
            <w:r>
              <w:rPr>
                <w:rFonts w:ascii="Arial" w:eastAsia="黑体" w:hAnsi="Arial" w:cs="Arial" w:hint="eastAsia"/>
                <w:b/>
                <w:szCs w:val="22"/>
              </w:rPr>
              <w:t>选题分析</w:t>
            </w:r>
          </w:p>
        </w:tc>
      </w:tr>
      <w:tr w:rsidR="005E4BF1" w:rsidRPr="005D6F85" w14:paraId="1B1B408D" w14:textId="77777777" w:rsidTr="00AF6A84">
        <w:trPr>
          <w:trHeight w:val="420"/>
        </w:trPr>
        <w:tc>
          <w:tcPr>
            <w:tcW w:w="1843" w:type="dxa"/>
            <w:gridSpan w:val="2"/>
            <w:vAlign w:val="center"/>
          </w:tcPr>
          <w:p w14:paraId="2CAEA576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我的研究对象是</w:t>
            </w:r>
          </w:p>
        </w:tc>
        <w:tc>
          <w:tcPr>
            <w:tcW w:w="6452" w:type="dxa"/>
            <w:gridSpan w:val="3"/>
            <w:vAlign w:val="center"/>
          </w:tcPr>
          <w:p w14:paraId="37699EF9" w14:textId="77777777" w:rsidR="005E4BF1" w:rsidRDefault="003B2C5D" w:rsidP="00AF6A84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提示：</w:t>
            </w:r>
            <w:r w:rsidRPr="00C74DE2">
              <w:rPr>
                <w:rFonts w:ascii="宋体" w:eastAsia="宋体" w:hAnsi="宋体" w:cs="Times New Roman"/>
                <w:szCs w:val="22"/>
              </w:rPr>
              <w:t>在学术研究或科学探究中，研究者通过特定的方法和技术手段，去认识、分析并试图解释的</w:t>
            </w:r>
            <w:r w:rsidRPr="00C74DE2">
              <w:rPr>
                <w:rFonts w:ascii="宋体" w:eastAsia="宋体" w:hAnsi="宋体" w:cs="Times New Roman"/>
                <w:b/>
                <w:bCs/>
                <w:szCs w:val="22"/>
              </w:rPr>
              <w:t>事物、现象或群体</w:t>
            </w:r>
            <w:r w:rsidRPr="00C74DE2">
              <w:rPr>
                <w:rFonts w:ascii="宋体" w:eastAsia="宋体" w:hAnsi="宋体" w:cs="Times New Roman"/>
                <w:szCs w:val="22"/>
              </w:rPr>
              <w:t>，就是研究对象。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有时候同学会把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研究对象和研究问题混淆，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但其实研究对象是研究问题发生的</w:t>
            </w:r>
            <w:r w:rsidR="00C74DE2" w:rsidRPr="00C74DE2">
              <w:rPr>
                <w:rFonts w:ascii="宋体" w:eastAsia="宋体" w:hAnsi="宋体" w:cs="Times New Roman" w:hint="eastAsia"/>
                <w:b/>
                <w:bCs/>
                <w:szCs w:val="22"/>
              </w:rPr>
              <w:t>载体</w:t>
            </w:r>
            <w:r w:rsidR="00C74DE2" w:rsidRPr="00C74DE2">
              <w:rPr>
                <w:rFonts w:ascii="宋体" w:eastAsia="宋体" w:hAnsi="宋体" w:cs="Times New Roman" w:hint="eastAsia"/>
                <w:szCs w:val="22"/>
              </w:rPr>
              <w:t>。请找准自己的研究对象</w:t>
            </w:r>
            <w:r w:rsidR="00C74DE2"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430E6A92" w14:textId="19EEAE68" w:rsidR="00A314AF" w:rsidRPr="005D6F85" w:rsidRDefault="00A314AF" w:rsidP="00A314AF">
            <w:pPr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视觉小说</w:t>
            </w:r>
            <w:r w:rsidR="00A71B37">
              <w:rPr>
                <w:rFonts w:ascii="宋体" w:eastAsia="宋体" w:hAnsi="宋体" w:cs="Times New Roman" w:hint="eastAsia"/>
                <w:szCs w:val="22"/>
              </w:rPr>
              <w:t>。</w:t>
            </w:r>
          </w:p>
        </w:tc>
      </w:tr>
      <w:tr w:rsidR="005E4BF1" w:rsidRPr="005D6F85" w14:paraId="207E8237" w14:textId="77777777" w:rsidTr="00AF6A84">
        <w:trPr>
          <w:trHeight w:val="1304"/>
        </w:trPr>
        <w:tc>
          <w:tcPr>
            <w:tcW w:w="1843" w:type="dxa"/>
            <w:gridSpan w:val="2"/>
            <w:vAlign w:val="center"/>
          </w:tcPr>
          <w:p w14:paraId="7F882F12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我的研究问题是</w:t>
            </w:r>
          </w:p>
        </w:tc>
        <w:tc>
          <w:tcPr>
            <w:tcW w:w="6452" w:type="dxa"/>
            <w:gridSpan w:val="3"/>
          </w:tcPr>
          <w:p w14:paraId="2682BB2E" w14:textId="78293E7A" w:rsidR="005E4BF1" w:rsidRPr="005D6F85" w:rsidRDefault="00B6122A" w:rsidP="00AF6A84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要求：①是疑问句；②一个核心问题，可包含几个有关联的子问题（避免纯粹事实归纳类的问题）</w:t>
            </w:r>
            <w:r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00538E16" w14:textId="6B94FB68" w:rsidR="006E14EF" w:rsidRPr="005D6F85" w:rsidRDefault="00D873ED" w:rsidP="00133CBA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视觉小说如何通过文本和机制中介，驱动玩家对现实生活的反思？</w:t>
            </w:r>
          </w:p>
        </w:tc>
      </w:tr>
      <w:tr w:rsidR="005E4BF1" w:rsidRPr="005D6F85" w14:paraId="427650F2" w14:textId="77777777" w:rsidTr="00AF6A84">
        <w:trPr>
          <w:trHeight w:val="1304"/>
        </w:trPr>
        <w:tc>
          <w:tcPr>
            <w:tcW w:w="1843" w:type="dxa"/>
            <w:gridSpan w:val="2"/>
            <w:vAlign w:val="center"/>
          </w:tcPr>
          <w:p w14:paraId="30562F81" w14:textId="77777777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我的写作动机是</w:t>
            </w:r>
          </w:p>
        </w:tc>
        <w:tc>
          <w:tcPr>
            <w:tcW w:w="6452" w:type="dxa"/>
            <w:gridSpan w:val="3"/>
          </w:tcPr>
          <w:p w14:paraId="75694093" w14:textId="365C0D06" w:rsidR="005E4BF1" w:rsidRPr="005D6F85" w:rsidRDefault="00B6122A" w:rsidP="00AF6A84">
            <w:pPr>
              <w:widowControl/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6E14EF" w:rsidRPr="00C74DE2">
              <w:rPr>
                <w:rFonts w:ascii="宋体" w:eastAsia="宋体" w:hAnsi="宋体" w:cs="Times New Roman" w:hint="eastAsia"/>
                <w:szCs w:val="22"/>
              </w:rPr>
              <w:t>要求：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从原初动机到价值思考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，侧重</w:t>
            </w:r>
            <w:r w:rsidR="006E14EF" w:rsidRPr="00C74DE2">
              <w:rPr>
                <w:rFonts w:ascii="宋体" w:eastAsia="宋体" w:hAnsi="宋体" w:cs="Times New Roman" w:hint="eastAsia"/>
                <w:szCs w:val="22"/>
              </w:rPr>
              <w:t>转变与发现，特别是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自己之前没有意识到的或自己的理解有了新的提升的内容</w:t>
            </w:r>
            <w:r w:rsidR="006E14EF"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7CC13ACC" w14:textId="77777777" w:rsidR="005E4BF1" w:rsidRDefault="00D24122" w:rsidP="00995126">
            <w:pPr>
              <w:rPr>
                <w:sz w:val="22"/>
                <w:szCs w:val="28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由于我</w:t>
            </w:r>
            <w:r w:rsidR="00976404">
              <w:rPr>
                <w:rFonts w:ascii="宋体" w:eastAsia="宋体" w:hAnsi="宋体" w:cs="Times New Roman" w:hint="eastAsia"/>
                <w:szCs w:val="22"/>
              </w:rPr>
              <w:t>对视觉小说有一定了解，在最初将视觉小说选定为研究对象。</w:t>
            </w:r>
            <w:r w:rsidR="000D295E">
              <w:rPr>
                <w:rFonts w:ascii="宋体" w:eastAsia="宋体" w:hAnsi="宋体" w:cs="Times New Roman" w:hint="eastAsia"/>
                <w:szCs w:val="22"/>
              </w:rPr>
              <w:t>在第</w:t>
            </w:r>
            <w:r w:rsidR="00AE4168">
              <w:rPr>
                <w:rFonts w:ascii="宋体" w:eastAsia="宋体" w:hAnsi="宋体" w:cs="Times New Roman" w:hint="eastAsia"/>
                <w:szCs w:val="22"/>
              </w:rPr>
              <w:t>一</w:t>
            </w:r>
            <w:r w:rsidR="000D295E">
              <w:rPr>
                <w:rFonts w:ascii="宋体" w:eastAsia="宋体" w:hAnsi="宋体" w:cs="Times New Roman" w:hint="eastAsia"/>
                <w:szCs w:val="22"/>
              </w:rPr>
              <w:t>次作业中，</w:t>
            </w:r>
            <w:r w:rsidR="00214E26">
              <w:rPr>
                <w:rFonts w:ascii="宋体" w:eastAsia="宋体" w:hAnsi="宋体" w:cs="Times New Roman" w:hint="eastAsia"/>
                <w:szCs w:val="22"/>
              </w:rPr>
              <w:t>我将游戏展的</w:t>
            </w:r>
            <w:r w:rsidR="0026756C">
              <w:rPr>
                <w:rFonts w:ascii="宋体" w:eastAsia="宋体" w:hAnsi="宋体" w:cs="Times New Roman" w:hint="eastAsia"/>
                <w:szCs w:val="22"/>
              </w:rPr>
              <w:t>目标定位为帮助</w:t>
            </w:r>
            <w:r w:rsidR="0026756C">
              <w:rPr>
                <w:rFonts w:hint="eastAsia"/>
                <w:szCs w:val="21"/>
              </w:rPr>
              <w:t>人们对自身理想女性确立或完善一定的标准和价值观。</w:t>
            </w:r>
            <w:r w:rsidR="00995126">
              <w:rPr>
                <w:rFonts w:hint="eastAsia"/>
                <w:szCs w:val="21"/>
              </w:rPr>
              <w:t>在第二次作业中，我观察到视觉小说常常探讨日常情感生活，但御宅族的刻板印象为淡化日常社交的这一矛盾，将初步研究问题定为</w:t>
            </w:r>
            <w:r w:rsidR="00995126" w:rsidRPr="00474CBF">
              <w:rPr>
                <w:sz w:val="22"/>
                <w:szCs w:val="28"/>
              </w:rPr>
              <w:t>二次元</w:t>
            </w:r>
            <w:r w:rsidR="00995126">
              <w:rPr>
                <w:rFonts w:hint="eastAsia"/>
                <w:sz w:val="22"/>
                <w:szCs w:val="28"/>
              </w:rPr>
              <w:t>文化</w:t>
            </w:r>
            <w:r w:rsidR="00995126" w:rsidRPr="00474CBF">
              <w:rPr>
                <w:sz w:val="22"/>
                <w:szCs w:val="28"/>
              </w:rPr>
              <w:t>是促进</w:t>
            </w:r>
            <w:r w:rsidR="00995126">
              <w:rPr>
                <w:rFonts w:hint="eastAsia"/>
                <w:sz w:val="22"/>
                <w:szCs w:val="28"/>
              </w:rPr>
              <w:t>了</w:t>
            </w:r>
            <w:r w:rsidR="00995126" w:rsidRPr="00474CBF">
              <w:rPr>
                <w:sz w:val="22"/>
                <w:szCs w:val="28"/>
              </w:rPr>
              <w:t>现实中的情感连接，还是提供了一种</w:t>
            </w:r>
            <w:r w:rsidR="00995126">
              <w:rPr>
                <w:rFonts w:hint="eastAsia"/>
                <w:sz w:val="22"/>
                <w:szCs w:val="28"/>
              </w:rPr>
              <w:t>某种程度上</w:t>
            </w:r>
            <w:r w:rsidR="00995126" w:rsidRPr="00474CBF">
              <w:rPr>
                <w:sz w:val="22"/>
                <w:szCs w:val="28"/>
              </w:rPr>
              <w:t>替代现实关系的情感空间？</w:t>
            </w:r>
          </w:p>
          <w:p w14:paraId="6E243B37" w14:textId="1DDD0E69" w:rsidR="00995126" w:rsidRDefault="007B2026" w:rsidP="009951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 w:rsidR="00954F8A">
              <w:rPr>
                <w:rFonts w:hint="eastAsia"/>
                <w:szCs w:val="21"/>
              </w:rPr>
              <w:t>经过了一段时间的思考之后，我认为目前的研究问题过于二元化，于是将研究问题改为二次元文化如何促进现实中的情感连接。</w:t>
            </w:r>
            <w:r w:rsidR="00E23F81">
              <w:rPr>
                <w:rFonts w:hint="eastAsia"/>
                <w:szCs w:val="21"/>
              </w:rPr>
              <w:t>在</w:t>
            </w:r>
            <w:r w:rsidR="00926B1B">
              <w:rPr>
                <w:rFonts w:hint="eastAsia"/>
                <w:szCs w:val="21"/>
              </w:rPr>
              <w:t>探究这一问题的过程中，我发现一个有趣的方面，也即玩家可以在</w:t>
            </w:r>
            <w:r w:rsidR="009728B4">
              <w:rPr>
                <w:rFonts w:hint="eastAsia"/>
                <w:szCs w:val="21"/>
              </w:rPr>
              <w:t>二次元文化中</w:t>
            </w:r>
            <w:r w:rsidR="003D6359">
              <w:rPr>
                <w:rFonts w:hint="eastAsia"/>
                <w:szCs w:val="21"/>
              </w:rPr>
              <w:t>得到借鉴，</w:t>
            </w:r>
            <w:r w:rsidR="009728B4">
              <w:rPr>
                <w:rFonts w:hint="eastAsia"/>
                <w:szCs w:val="21"/>
              </w:rPr>
              <w:t>对现实生活产生一些思考</w:t>
            </w:r>
            <w:r w:rsidR="00A54121">
              <w:rPr>
                <w:rFonts w:hint="eastAsia"/>
                <w:szCs w:val="21"/>
              </w:rPr>
              <w:t>（这在第二次作业中也有体现）</w:t>
            </w:r>
            <w:r w:rsidR="005E44CA">
              <w:rPr>
                <w:rFonts w:hint="eastAsia"/>
                <w:szCs w:val="21"/>
              </w:rPr>
              <w:t>。</w:t>
            </w:r>
            <w:r w:rsidR="009728B4">
              <w:rPr>
                <w:rFonts w:hint="eastAsia"/>
                <w:szCs w:val="21"/>
              </w:rPr>
              <w:t>这一方面可以从中延伸出很多的观点。结合第一次作业中，我下意识的认为游戏展能够帮助人们完善标准</w:t>
            </w:r>
            <w:r w:rsidR="00430F40">
              <w:rPr>
                <w:rFonts w:hint="eastAsia"/>
                <w:szCs w:val="21"/>
              </w:rPr>
              <w:t>和价值观</w:t>
            </w:r>
            <w:r w:rsidR="009728B4">
              <w:rPr>
                <w:rFonts w:hint="eastAsia"/>
                <w:szCs w:val="21"/>
              </w:rPr>
              <w:t>，这与我在思考研究问题时注意到的方面是契合的。</w:t>
            </w:r>
            <w:r w:rsidR="005C32F9">
              <w:rPr>
                <w:rFonts w:hint="eastAsia"/>
                <w:szCs w:val="21"/>
              </w:rPr>
              <w:t>于是我最终将</w:t>
            </w:r>
            <w:r w:rsidR="00592043">
              <w:rPr>
                <w:rFonts w:hint="eastAsia"/>
                <w:szCs w:val="21"/>
              </w:rPr>
              <w:t>研究问题细化为视觉小说如何促进玩家对现实生活的思考。</w:t>
            </w:r>
          </w:p>
          <w:p w14:paraId="4E26D2EB" w14:textId="0C8C2832" w:rsidR="00F33836" w:rsidRPr="00F33836" w:rsidRDefault="00F33836" w:rsidP="0099512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或许这一研究可以为视觉小说的蓬勃发展，以及传统叙事模式的创新，提供微薄之力。</w:t>
            </w:r>
          </w:p>
        </w:tc>
      </w:tr>
      <w:tr w:rsidR="005E4BF1" w:rsidRPr="00D1492C" w14:paraId="07543E4F" w14:textId="77777777" w:rsidTr="00AF6A84">
        <w:trPr>
          <w:trHeight w:val="1322"/>
        </w:trPr>
        <w:tc>
          <w:tcPr>
            <w:tcW w:w="1843" w:type="dxa"/>
            <w:gridSpan w:val="2"/>
            <w:vAlign w:val="center"/>
          </w:tcPr>
          <w:p w14:paraId="500C2A02" w14:textId="6410DBD1" w:rsidR="005E4BF1" w:rsidRPr="005D6F85" w:rsidRDefault="005E4BF1" w:rsidP="00AF6A84">
            <w:pPr>
              <w:spacing w:line="360" w:lineRule="auto"/>
              <w:jc w:val="center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lastRenderedPageBreak/>
              <w:t>我</w:t>
            </w:r>
            <w:r w:rsidR="00B6122A">
              <w:rPr>
                <w:rFonts w:ascii="宋体" w:eastAsia="宋体" w:hAnsi="宋体" w:cs="Times New Roman" w:hint="eastAsia"/>
                <w:b/>
                <w:szCs w:val="22"/>
              </w:rPr>
              <w:t>现阶段</w:t>
            </w: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的核心观点是</w:t>
            </w:r>
          </w:p>
        </w:tc>
        <w:tc>
          <w:tcPr>
            <w:tcW w:w="6452" w:type="dxa"/>
            <w:gridSpan w:val="3"/>
          </w:tcPr>
          <w:p w14:paraId="7DB45D3F" w14:textId="730BD92F" w:rsidR="005E4BF1" w:rsidRPr="005D6F85" w:rsidRDefault="006E14EF" w:rsidP="00AF6A84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【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要求：尽力给出现阶段的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预期</w:t>
            </w:r>
            <w:r w:rsidR="005E4BF1" w:rsidRPr="00C74DE2">
              <w:rPr>
                <w:rFonts w:ascii="宋体" w:eastAsia="宋体" w:hAnsi="宋体" w:cs="Times New Roman" w:hint="eastAsia"/>
                <w:szCs w:val="22"/>
              </w:rPr>
              <w:t>答案，言简意赅。</w:t>
            </w:r>
            <w:r w:rsidRPr="00C74DE2">
              <w:rPr>
                <w:rFonts w:ascii="宋体" w:eastAsia="宋体" w:hAnsi="宋体" w:cs="Times New Roman" w:hint="eastAsia"/>
                <w:szCs w:val="22"/>
              </w:rPr>
              <w:t>它目前是预设的目标，但应该期待最终被突破</w:t>
            </w:r>
            <w:r>
              <w:rPr>
                <w:rFonts w:ascii="宋体" w:eastAsia="宋体" w:hAnsi="宋体" w:cs="Times New Roman" w:hint="eastAsia"/>
                <w:szCs w:val="22"/>
              </w:rPr>
              <w:t>】</w:t>
            </w:r>
          </w:p>
          <w:p w14:paraId="6349BC4D" w14:textId="393F56FC" w:rsidR="003D0A10" w:rsidRDefault="003D0A10" w:rsidP="00B63437">
            <w:pPr>
              <w:spacing w:line="360" w:lineRule="auto"/>
              <w:rPr>
                <w:rFonts w:ascii="宋体" w:eastAsia="宋体" w:hAnsi="宋体" w:cs="Times New Roman" w:hint="eastAsia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首先，反思现实生活这一概念的内涵极为丰富，</w:t>
            </w:r>
            <w:r w:rsidR="004679A6">
              <w:rPr>
                <w:rFonts w:ascii="宋体" w:eastAsia="宋体" w:hAnsi="宋体" w:cs="Times New Roman" w:hint="eastAsia"/>
                <w:szCs w:val="22"/>
              </w:rPr>
              <w:t>为了避免陷入无意义的讨论之中，</w:t>
            </w:r>
            <w:r>
              <w:rPr>
                <w:rFonts w:ascii="宋体" w:eastAsia="宋体" w:hAnsi="宋体" w:cs="Times New Roman" w:hint="eastAsia"/>
                <w:szCs w:val="22"/>
              </w:rPr>
              <w:t>我</w:t>
            </w:r>
            <w:r w:rsidR="002464CF">
              <w:rPr>
                <w:rFonts w:ascii="宋体" w:eastAsia="宋体" w:hAnsi="宋体" w:cs="Times New Roman" w:hint="eastAsia"/>
                <w:szCs w:val="22"/>
              </w:rPr>
              <w:t>将反思现实生活这一概念限定为对</w:t>
            </w:r>
            <w:r w:rsidR="00771F88">
              <w:rPr>
                <w:rFonts w:ascii="宋体" w:eastAsia="宋体" w:hAnsi="宋体" w:cs="Times New Roman" w:hint="eastAsia"/>
                <w:szCs w:val="22"/>
              </w:rPr>
              <w:t>社会</w:t>
            </w:r>
            <w:r>
              <w:rPr>
                <w:rFonts w:ascii="宋体" w:eastAsia="宋体" w:hAnsi="宋体" w:cs="Times New Roman" w:hint="eastAsia"/>
                <w:szCs w:val="22"/>
              </w:rPr>
              <w:t>关系的反思</w:t>
            </w:r>
            <w:r w:rsidR="00635969">
              <w:rPr>
                <w:rFonts w:ascii="宋体" w:eastAsia="宋体" w:hAnsi="宋体" w:cs="Times New Roman" w:hint="eastAsia"/>
                <w:szCs w:val="22"/>
              </w:rPr>
              <w:t>，</w:t>
            </w:r>
            <w:r>
              <w:rPr>
                <w:rFonts w:ascii="宋体" w:eastAsia="宋体" w:hAnsi="宋体" w:cs="Times New Roman" w:hint="eastAsia"/>
                <w:szCs w:val="22"/>
              </w:rPr>
              <w:t>道德问题的抉择</w:t>
            </w:r>
            <w:r w:rsidR="0097589A">
              <w:rPr>
                <w:rFonts w:ascii="宋体" w:eastAsia="宋体" w:hAnsi="宋体" w:cs="Times New Roman" w:hint="eastAsia"/>
                <w:szCs w:val="22"/>
              </w:rPr>
              <w:t>、</w:t>
            </w:r>
            <w:r>
              <w:rPr>
                <w:rFonts w:ascii="宋体" w:eastAsia="宋体" w:hAnsi="宋体" w:cs="Times New Roman" w:hint="eastAsia"/>
                <w:szCs w:val="22"/>
              </w:rPr>
              <w:t>存在主义</w:t>
            </w:r>
            <w:r w:rsidR="003105DC">
              <w:rPr>
                <w:rFonts w:ascii="宋体" w:eastAsia="宋体" w:hAnsi="宋体" w:cs="Times New Roman" w:hint="eastAsia"/>
                <w:szCs w:val="22"/>
              </w:rPr>
              <w:t>等哲学问题</w:t>
            </w:r>
            <w:r>
              <w:rPr>
                <w:rFonts w:ascii="宋体" w:eastAsia="宋体" w:hAnsi="宋体" w:cs="Times New Roman" w:hint="eastAsia"/>
                <w:szCs w:val="22"/>
              </w:rPr>
              <w:t>的思考。</w:t>
            </w:r>
          </w:p>
          <w:p w14:paraId="0B6A47E1" w14:textId="2E425590" w:rsidR="00F4069A" w:rsidRPr="005D6F85" w:rsidRDefault="00D632B0" w:rsidP="00B63437">
            <w:pPr>
              <w:spacing w:line="360" w:lineRule="auto"/>
              <w:rPr>
                <w:rFonts w:ascii="宋体" w:eastAsia="宋体" w:hAnsi="宋体" w:cs="Times New Roman"/>
                <w:szCs w:val="22"/>
              </w:rPr>
            </w:pPr>
            <w:r>
              <w:rPr>
                <w:rFonts w:ascii="宋体" w:eastAsia="宋体" w:hAnsi="宋体" w:cs="Times New Roman" w:hint="eastAsia"/>
                <w:szCs w:val="22"/>
              </w:rPr>
              <w:t>我认为视觉小说驱动玩家反思现实生活的途径主要有三个方面。第一是情感和审美方面，</w:t>
            </w:r>
            <w:r w:rsidR="0001031C">
              <w:rPr>
                <w:rFonts w:ascii="宋体" w:eastAsia="宋体" w:hAnsi="宋体" w:cs="Times New Roman" w:hint="eastAsia"/>
                <w:szCs w:val="22"/>
              </w:rPr>
              <w:t>视觉小说为玩家提供强烈的代入感，让玩家能够站在主角的角度思考问题；</w:t>
            </w:r>
            <w:r w:rsidR="00A54121">
              <w:rPr>
                <w:rFonts w:ascii="宋体" w:eastAsia="宋体" w:hAnsi="宋体" w:cs="Times New Roman" w:hint="eastAsia"/>
                <w:szCs w:val="22"/>
              </w:rPr>
              <w:t>同时提供了恰当的</w:t>
            </w:r>
            <w:r w:rsidR="00ED7CA4">
              <w:rPr>
                <w:rFonts w:ascii="宋体" w:eastAsia="宋体" w:hAnsi="宋体" w:cs="Times New Roman" w:hint="eastAsia"/>
                <w:szCs w:val="22"/>
              </w:rPr>
              <w:t>审美距离，</w:t>
            </w:r>
            <w:r w:rsidR="00D44FFE">
              <w:rPr>
                <w:rFonts w:ascii="宋体" w:eastAsia="宋体" w:hAnsi="宋体" w:cs="Times New Roman" w:hint="eastAsia"/>
                <w:szCs w:val="22"/>
              </w:rPr>
              <w:t>让玩家既能感受到与生活的关联性，又不必为自己的</w:t>
            </w:r>
            <w:r w:rsidR="00440F6A">
              <w:rPr>
                <w:rFonts w:ascii="宋体" w:eastAsia="宋体" w:hAnsi="宋体" w:cs="Times New Roman" w:hint="eastAsia"/>
                <w:szCs w:val="22"/>
              </w:rPr>
              <w:t>思考和</w:t>
            </w:r>
            <w:r w:rsidR="00D44FFE">
              <w:rPr>
                <w:rFonts w:ascii="宋体" w:eastAsia="宋体" w:hAnsi="宋体" w:cs="Times New Roman" w:hint="eastAsia"/>
                <w:szCs w:val="22"/>
              </w:rPr>
              <w:t>决策感到过大的负担。</w:t>
            </w:r>
            <w:r w:rsidR="00C03375">
              <w:rPr>
                <w:rFonts w:ascii="宋体" w:eastAsia="宋体" w:hAnsi="宋体" w:cs="Times New Roman" w:hint="eastAsia"/>
                <w:szCs w:val="22"/>
              </w:rPr>
              <w:t>第二是叙事和机制方面，</w:t>
            </w:r>
            <w:r w:rsidR="00DD5067">
              <w:rPr>
                <w:rFonts w:ascii="宋体" w:eastAsia="宋体" w:hAnsi="宋体" w:cs="Times New Roman" w:hint="eastAsia"/>
                <w:szCs w:val="22"/>
              </w:rPr>
              <w:t>视觉小说中有相当一部分的作品将复杂的</w:t>
            </w:r>
            <w:r w:rsidR="006B351C">
              <w:rPr>
                <w:rFonts w:ascii="宋体" w:eastAsia="宋体" w:hAnsi="宋体" w:cs="Times New Roman" w:hint="eastAsia"/>
                <w:szCs w:val="22"/>
              </w:rPr>
              <w:t>道德抉择和</w:t>
            </w:r>
            <w:r w:rsidR="00DD5067">
              <w:rPr>
                <w:rFonts w:ascii="宋体" w:eastAsia="宋体" w:hAnsi="宋体" w:cs="Times New Roman" w:hint="eastAsia"/>
                <w:szCs w:val="22"/>
              </w:rPr>
              <w:t>哲学问题表示为易懂的故事和场景，降低了玩家理解哲学观点的门槛；同时视觉小说的分支结构为玩家提供了尝试不同可能性的机会。</w:t>
            </w:r>
            <w:r w:rsidR="00920903">
              <w:rPr>
                <w:rFonts w:ascii="宋体" w:eastAsia="宋体" w:hAnsi="宋体" w:cs="Times New Roman" w:hint="eastAsia"/>
                <w:szCs w:val="22"/>
              </w:rPr>
              <w:t>第三是社群方面，围绕视觉小说形成的社群容易受到视觉小说叙事风格的影响，产生自发的哲学讨论</w:t>
            </w:r>
            <w:r w:rsidR="00EA2619">
              <w:rPr>
                <w:rFonts w:ascii="宋体" w:eastAsia="宋体" w:hAnsi="宋体" w:cs="Times New Roman" w:hint="eastAsia"/>
                <w:szCs w:val="22"/>
              </w:rPr>
              <w:t>（关于这一点，限于最终文章的篇幅，可以略去）</w:t>
            </w:r>
            <w:r w:rsidR="00920903">
              <w:rPr>
                <w:rFonts w:ascii="宋体" w:eastAsia="宋体" w:hAnsi="宋体" w:cs="Times New Roman" w:hint="eastAsia"/>
                <w:szCs w:val="22"/>
              </w:rPr>
              <w:t>。</w:t>
            </w:r>
          </w:p>
        </w:tc>
      </w:tr>
      <w:tr w:rsidR="005E4BF1" w:rsidRPr="005D6F85" w14:paraId="3F2665FB" w14:textId="77777777" w:rsidTr="006E14EF">
        <w:trPr>
          <w:trHeight w:val="557"/>
        </w:trPr>
        <w:tc>
          <w:tcPr>
            <w:tcW w:w="8295" w:type="dxa"/>
            <w:gridSpan w:val="5"/>
          </w:tcPr>
          <w:p w14:paraId="32854EA2" w14:textId="1B9FA6DA" w:rsidR="005E4BF1" w:rsidRP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我的检索流程</w:t>
            </w:r>
            <w:r w:rsidRPr="006E14EF">
              <w:rPr>
                <w:rFonts w:ascii="宋体" w:eastAsia="宋体" w:hAnsi="宋体" w:cs="Times New Roman" w:hint="eastAsia"/>
                <w:bCs/>
                <w:szCs w:val="22"/>
              </w:rPr>
              <w:t>【要求：</w:t>
            </w:r>
            <w:r>
              <w:rPr>
                <w:rFonts w:ascii="宋体" w:eastAsia="宋体" w:hAnsi="宋体" w:cs="Times New Roman" w:hint="eastAsia"/>
                <w:szCs w:val="22"/>
              </w:rPr>
              <w:t>按照先后顺序，记录最为关键的三次及以上</w:t>
            </w:r>
            <w:r w:rsidRPr="005D6F85">
              <w:rPr>
                <w:rFonts w:ascii="宋体" w:eastAsia="宋体" w:hAnsi="宋体" w:cs="Times New Roman" w:hint="eastAsia"/>
                <w:szCs w:val="22"/>
              </w:rPr>
              <w:t>检索</w:t>
            </w:r>
            <w:r>
              <w:rPr>
                <w:rFonts w:ascii="宋体" w:eastAsia="宋体" w:hAnsi="宋体" w:cs="Times New Roman"/>
                <w:szCs w:val="22"/>
              </w:rPr>
              <w:t>】</w:t>
            </w:r>
          </w:p>
        </w:tc>
      </w:tr>
      <w:tr w:rsidR="006E14EF" w:rsidRPr="005D6F85" w14:paraId="286D3AE8" w14:textId="77777777" w:rsidTr="00F2605D">
        <w:trPr>
          <w:trHeight w:val="1043"/>
        </w:trPr>
        <w:tc>
          <w:tcPr>
            <w:tcW w:w="704" w:type="dxa"/>
          </w:tcPr>
          <w:p w14:paraId="4DB730B7" w14:textId="77852744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序号</w:t>
            </w:r>
          </w:p>
        </w:tc>
        <w:tc>
          <w:tcPr>
            <w:tcW w:w="1843" w:type="dxa"/>
            <w:gridSpan w:val="2"/>
          </w:tcPr>
          <w:p w14:paraId="07D4B772" w14:textId="6E4D2925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工具或数据库名</w:t>
            </w:r>
          </w:p>
        </w:tc>
        <w:tc>
          <w:tcPr>
            <w:tcW w:w="2410" w:type="dxa"/>
          </w:tcPr>
          <w:p w14:paraId="068E5786" w14:textId="7BDA2A7C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提示词或检索词（包括检索词组合）</w:t>
            </w:r>
          </w:p>
        </w:tc>
        <w:tc>
          <w:tcPr>
            <w:tcW w:w="3338" w:type="dxa"/>
          </w:tcPr>
          <w:p w14:paraId="73413A79" w14:textId="456E92CD" w:rsidR="006E14EF" w:rsidRDefault="00C74DE2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收获</w:t>
            </w:r>
            <w:r w:rsidR="006E14EF">
              <w:rPr>
                <w:rFonts w:ascii="宋体" w:eastAsia="宋体" w:hAnsi="宋体" w:cs="Times New Roman" w:hint="eastAsia"/>
                <w:b/>
                <w:szCs w:val="22"/>
              </w:rPr>
              <w:t>简述</w:t>
            </w:r>
          </w:p>
        </w:tc>
      </w:tr>
      <w:tr w:rsidR="006E14EF" w:rsidRPr="005D6F85" w14:paraId="3770A560" w14:textId="77777777" w:rsidTr="006E14EF">
        <w:trPr>
          <w:trHeight w:val="1445"/>
        </w:trPr>
        <w:tc>
          <w:tcPr>
            <w:tcW w:w="704" w:type="dxa"/>
          </w:tcPr>
          <w:p w14:paraId="0A927851" w14:textId="4A406246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1</w:t>
            </w:r>
          </w:p>
        </w:tc>
        <w:tc>
          <w:tcPr>
            <w:tcW w:w="1843" w:type="dxa"/>
            <w:gridSpan w:val="2"/>
          </w:tcPr>
          <w:p w14:paraId="301E65C3" w14:textId="57E1A6A9" w:rsidR="006E14EF" w:rsidRPr="00F2605D" w:rsidRDefault="0060473B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1932B55F" w14:textId="56483249" w:rsidR="006E14EF" w:rsidRPr="00F2605D" w:rsidRDefault="00557883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主题：视觉小说</w:t>
            </w:r>
          </w:p>
        </w:tc>
        <w:tc>
          <w:tcPr>
            <w:tcW w:w="3338" w:type="dxa"/>
          </w:tcPr>
          <w:p w14:paraId="4964B495" w14:textId="4B839C67" w:rsidR="006E14EF" w:rsidRPr="00F2605D" w:rsidRDefault="00904AD8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了解了目前学界对视觉小说的研究成果，发现了一些综述性论文</w:t>
            </w:r>
            <w:r w:rsidR="005E1F69">
              <w:rPr>
                <w:rFonts w:ascii="宋体" w:eastAsia="宋体" w:hAnsi="宋体" w:cs="Times New Roman" w:hint="eastAsia"/>
                <w:bCs/>
                <w:szCs w:val="22"/>
              </w:rPr>
              <w:t>，如</w:t>
            </w:r>
            <w:r w:rsidR="00EE4CAB">
              <w:rPr>
                <w:rFonts w:ascii="宋体" w:eastAsia="宋体" w:hAnsi="宋体" w:cs="Times New Roman" w:hint="eastAsia"/>
                <w:bCs/>
                <w:szCs w:val="22"/>
              </w:rPr>
              <w:t>参考文献1和2</w:t>
            </w:r>
            <w:r>
              <w:rPr>
                <w:rFonts w:ascii="宋体" w:eastAsia="宋体" w:hAnsi="宋体" w:cs="Times New Roman" w:hint="eastAsia"/>
                <w:bCs/>
                <w:szCs w:val="22"/>
              </w:rPr>
              <w:t>。</w:t>
            </w:r>
          </w:p>
        </w:tc>
      </w:tr>
      <w:tr w:rsidR="006E14EF" w:rsidRPr="005D6F85" w14:paraId="44320A8D" w14:textId="77777777" w:rsidTr="006E14EF">
        <w:trPr>
          <w:trHeight w:val="1444"/>
        </w:trPr>
        <w:tc>
          <w:tcPr>
            <w:tcW w:w="704" w:type="dxa"/>
          </w:tcPr>
          <w:p w14:paraId="392C96AC" w14:textId="2306F9F6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2</w:t>
            </w:r>
          </w:p>
        </w:tc>
        <w:tc>
          <w:tcPr>
            <w:tcW w:w="1843" w:type="dxa"/>
            <w:gridSpan w:val="2"/>
          </w:tcPr>
          <w:p w14:paraId="7E9D206B" w14:textId="3DAFA310" w:rsidR="006E14EF" w:rsidRPr="00F2605D" w:rsidRDefault="00EF3D70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4F56A4FA" w14:textId="7231A977" w:rsidR="006E14EF" w:rsidRDefault="002C1477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</w:t>
            </w:r>
            <w:r w:rsidR="0014591D">
              <w:rPr>
                <w:rFonts w:ascii="宋体" w:eastAsia="宋体" w:hAnsi="宋体" w:cs="Times New Roman" w:hint="eastAsia"/>
                <w:bCs/>
                <w:szCs w:val="22"/>
              </w:rPr>
              <w:t>游戏</w:t>
            </w:r>
          </w:p>
          <w:p w14:paraId="6CF1A433" w14:textId="272736DF" w:rsidR="002C1477" w:rsidRPr="00F2605D" w:rsidRDefault="002C1477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</w:t>
            </w:r>
            <w:r w:rsidR="0014591D">
              <w:rPr>
                <w:rFonts w:ascii="宋体" w:eastAsia="宋体" w:hAnsi="宋体" w:cs="Times New Roman" w:hint="eastAsia"/>
                <w:bCs/>
                <w:szCs w:val="22"/>
              </w:rPr>
              <w:t>玩家影响</w:t>
            </w:r>
          </w:p>
        </w:tc>
        <w:tc>
          <w:tcPr>
            <w:tcW w:w="3338" w:type="dxa"/>
          </w:tcPr>
          <w:p w14:paraId="2BE325E8" w14:textId="212BAC9C" w:rsidR="006E14EF" w:rsidRPr="00F2605D" w:rsidRDefault="00CC26A2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了解了</w:t>
            </w:r>
            <w:r w:rsidR="00B04AF2">
              <w:rPr>
                <w:rFonts w:ascii="宋体" w:eastAsia="宋体" w:hAnsi="宋体" w:cs="Times New Roman" w:hint="eastAsia"/>
                <w:bCs/>
                <w:szCs w:val="22"/>
              </w:rPr>
              <w:t>研究游戏对玩家有何影响的成果，</w:t>
            </w:r>
            <w:r w:rsidR="00293BD5">
              <w:rPr>
                <w:rFonts w:ascii="宋体" w:eastAsia="宋体" w:hAnsi="宋体" w:cs="Times New Roman" w:hint="eastAsia"/>
                <w:bCs/>
                <w:szCs w:val="22"/>
              </w:rPr>
              <w:t>发现了参考文献3</w:t>
            </w:r>
            <w:r w:rsidR="00832F46">
              <w:rPr>
                <w:rFonts w:ascii="宋体" w:eastAsia="宋体" w:hAnsi="宋体" w:cs="Times New Roman" w:hint="eastAsia"/>
                <w:bCs/>
                <w:szCs w:val="22"/>
              </w:rPr>
              <w:t>。</w:t>
            </w:r>
          </w:p>
        </w:tc>
      </w:tr>
      <w:tr w:rsidR="006E14EF" w:rsidRPr="005D6F85" w14:paraId="72A613E1" w14:textId="77777777" w:rsidTr="006E14EF">
        <w:trPr>
          <w:trHeight w:val="1444"/>
        </w:trPr>
        <w:tc>
          <w:tcPr>
            <w:tcW w:w="704" w:type="dxa"/>
          </w:tcPr>
          <w:p w14:paraId="480270F0" w14:textId="5DB026BC" w:rsidR="006E14EF" w:rsidRDefault="006E14E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3</w:t>
            </w:r>
          </w:p>
        </w:tc>
        <w:tc>
          <w:tcPr>
            <w:tcW w:w="1843" w:type="dxa"/>
            <w:gridSpan w:val="2"/>
          </w:tcPr>
          <w:p w14:paraId="20B37471" w14:textId="6CCD566C" w:rsidR="006E14EF" w:rsidRPr="00F2605D" w:rsidRDefault="0091781F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知网</w:t>
            </w:r>
          </w:p>
        </w:tc>
        <w:tc>
          <w:tcPr>
            <w:tcW w:w="2410" w:type="dxa"/>
          </w:tcPr>
          <w:p w14:paraId="2C86BED0" w14:textId="77777777" w:rsidR="006E14EF" w:rsidRDefault="001B48AA" w:rsidP="00AF6A84">
            <w:pPr>
              <w:spacing w:line="360" w:lineRule="auto"/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主题：电子游戏</w:t>
            </w:r>
          </w:p>
          <w:p w14:paraId="1F86D0F2" w14:textId="47895A3C" w:rsidR="001B48AA" w:rsidRPr="00F2605D" w:rsidRDefault="001B48AA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主题：哲学</w:t>
            </w:r>
          </w:p>
        </w:tc>
        <w:tc>
          <w:tcPr>
            <w:tcW w:w="3338" w:type="dxa"/>
          </w:tcPr>
          <w:p w14:paraId="4ECB91D2" w14:textId="194139FA" w:rsidR="006E14EF" w:rsidRPr="00F2605D" w:rsidRDefault="0035211A" w:rsidP="00AF6A8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了解了电子游戏在呈现哲学问题上的优势，以及目前对通过游戏反思人生的研究成果，发现了参考文献4和5。</w:t>
            </w:r>
          </w:p>
        </w:tc>
      </w:tr>
      <w:tr w:rsidR="006E14EF" w:rsidRPr="005D6F85" w14:paraId="02DCA5C7" w14:textId="77777777" w:rsidTr="00AF6A84">
        <w:trPr>
          <w:trHeight w:val="4333"/>
        </w:trPr>
        <w:tc>
          <w:tcPr>
            <w:tcW w:w="8295" w:type="dxa"/>
            <w:gridSpan w:val="5"/>
          </w:tcPr>
          <w:p w14:paraId="1931F2FF" w14:textId="77777777" w:rsidR="006E14EF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lastRenderedPageBreak/>
              <w:t>参考文献列表（请按《写作与沟通课程文献注释规范》列出</w:t>
            </w:r>
            <w:r>
              <w:rPr>
                <w:rFonts w:ascii="宋体" w:eastAsia="宋体" w:hAnsi="宋体" w:cs="Times New Roman" w:hint="eastAsia"/>
                <w:b/>
                <w:szCs w:val="22"/>
              </w:rPr>
              <w:t>，先中文后英文，先书籍后文章，按重要性排列</w:t>
            </w:r>
            <w:r w:rsidRPr="005D6F85">
              <w:rPr>
                <w:rFonts w:ascii="宋体" w:eastAsia="宋体" w:hAnsi="宋体" w:cs="Times New Roman" w:hint="eastAsia"/>
                <w:b/>
                <w:szCs w:val="22"/>
              </w:rPr>
              <w:t>）：</w:t>
            </w:r>
          </w:p>
          <w:p w14:paraId="2C43EFD6" w14:textId="363D6ECC" w:rsidR="006E14EF" w:rsidRPr="009A15F4" w:rsidRDefault="006E14EF" w:rsidP="006E14EF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1.</w:t>
            </w:r>
            <w:r w:rsidR="009A15F4">
              <w:rPr>
                <w:rFonts w:ascii="宋体" w:eastAsia="宋体" w:hAnsi="宋体" w:cs="Times New Roman" w:hint="eastAsia"/>
                <w:b/>
                <w:szCs w:val="22"/>
              </w:rPr>
              <w:t>李斌：《</w:t>
            </w:r>
            <w:r w:rsidR="009A15F4" w:rsidRPr="009A15F4">
              <w:rPr>
                <w:rFonts w:ascii="宋体" w:eastAsia="宋体" w:hAnsi="宋体" w:cs="Times New Roman"/>
                <w:szCs w:val="22"/>
              </w:rPr>
              <w:t>视觉文化与游戏特征:视觉小说的故事建构与未来发展</w:t>
            </w:r>
            <w:r w:rsidR="009A15F4">
              <w:rPr>
                <w:rFonts w:ascii="宋体" w:eastAsia="宋体" w:hAnsi="宋体" w:cs="Times New Roman" w:hint="eastAsia"/>
                <w:szCs w:val="22"/>
              </w:rPr>
              <w:t>》，《</w:t>
            </w:r>
            <w:r w:rsidR="009A15F4" w:rsidRPr="009A15F4">
              <w:rPr>
                <w:rFonts w:ascii="宋体" w:eastAsia="宋体" w:hAnsi="宋体" w:cs="Times New Roman"/>
                <w:b/>
                <w:bCs/>
                <w:szCs w:val="22"/>
              </w:rPr>
              <w:t>都市文化研究</w:t>
            </w:r>
            <w:r w:rsidR="009A15F4">
              <w:rPr>
                <w:rFonts w:ascii="宋体" w:eastAsia="宋体" w:hAnsi="宋体" w:cs="Times New Roman" w:hint="eastAsia"/>
                <w:b/>
                <w:bCs/>
                <w:szCs w:val="22"/>
              </w:rPr>
              <w:t>》2023年第2期。</w:t>
            </w:r>
          </w:p>
          <w:p w14:paraId="4554BE5B" w14:textId="770949CC" w:rsidR="006E14EF" w:rsidRPr="009A15F4" w:rsidRDefault="006E14EF" w:rsidP="009A15F4">
            <w:pPr>
              <w:spacing w:line="360" w:lineRule="auto"/>
              <w:jc w:val="left"/>
              <w:rPr>
                <w:rFonts w:ascii="宋体" w:eastAsia="宋体" w:hAnsi="宋体" w:cs="Times New Roman" w:hint="eastAsia"/>
                <w:b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2.</w:t>
            </w:r>
            <w:r w:rsidR="009A15F4">
              <w:rPr>
                <w:rFonts w:ascii="宋体" w:eastAsia="宋体" w:hAnsi="宋体" w:cs="Times New Roman" w:hint="eastAsia"/>
                <w:b/>
                <w:szCs w:val="22"/>
              </w:rPr>
              <w:t>马立新，秦怡平</w:t>
            </w:r>
            <w:r w:rsidR="009A15F4">
              <w:rPr>
                <w:rFonts w:ascii="宋体" w:eastAsia="宋体" w:hAnsi="宋体" w:cs="Times New Roman" w:hint="eastAsia"/>
                <w:szCs w:val="22"/>
              </w:rPr>
              <w:t>：《</w:t>
            </w:r>
            <w:r w:rsidR="009A15F4" w:rsidRPr="002E3909">
              <w:rPr>
                <w:rFonts w:ascii="宋体" w:eastAsia="宋体" w:hAnsi="宋体" w:cs="Times New Roman"/>
                <w:szCs w:val="22"/>
              </w:rPr>
              <w:t>叙事、创作、接受：构建视觉小说美学的三个维度</w:t>
            </w:r>
            <w:r w:rsidR="009A15F4">
              <w:rPr>
                <w:rFonts w:ascii="宋体" w:eastAsia="宋体" w:hAnsi="宋体" w:cs="Times New Roman" w:hint="eastAsia"/>
                <w:szCs w:val="22"/>
              </w:rPr>
              <w:t>》，《</w:t>
            </w:r>
            <w:r w:rsidR="009A15F4" w:rsidRPr="002E3909">
              <w:rPr>
                <w:rFonts w:ascii="宋体" w:eastAsia="宋体" w:hAnsi="宋体" w:cs="Times New Roman"/>
                <w:b/>
                <w:bCs/>
                <w:szCs w:val="22"/>
              </w:rPr>
              <w:t>中国现代文学论丛</w:t>
            </w:r>
            <w:r w:rsidR="009A15F4">
              <w:rPr>
                <w:rFonts w:ascii="宋体" w:eastAsia="宋体" w:hAnsi="宋体" w:cs="Times New Roman" w:hint="eastAsia"/>
                <w:b/>
                <w:bCs/>
                <w:szCs w:val="22"/>
              </w:rPr>
              <w:t>》2025年第1期。</w:t>
            </w:r>
          </w:p>
          <w:p w14:paraId="5F178C30" w14:textId="1E18A8BF" w:rsidR="006E14EF" w:rsidRPr="0040580C" w:rsidRDefault="006E14EF" w:rsidP="006E14EF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3.</w:t>
            </w:r>
            <w:r w:rsidR="006234E8" w:rsidRPr="006234E8">
              <w:rPr>
                <w:rFonts w:ascii="宋体" w:eastAsia="宋体" w:hAnsi="宋体"/>
                <w:b/>
                <w:szCs w:val="22"/>
              </w:rPr>
              <w:t>陈爽</w:t>
            </w:r>
            <w:r w:rsidR="009E32E4">
              <w:rPr>
                <w:rFonts w:ascii="宋体" w:eastAsia="宋体" w:hAnsi="宋体" w:hint="eastAsia"/>
                <w:b/>
                <w:szCs w:val="22"/>
              </w:rPr>
              <w:t>，</w:t>
            </w:r>
            <w:r w:rsidR="006234E8" w:rsidRPr="006234E8">
              <w:rPr>
                <w:rFonts w:ascii="宋体" w:eastAsia="宋体" w:hAnsi="宋体"/>
                <w:b/>
                <w:szCs w:val="22"/>
              </w:rPr>
              <w:t>霍新悦</w:t>
            </w:r>
            <w:r w:rsidR="009E32E4">
              <w:rPr>
                <w:rFonts w:ascii="宋体" w:eastAsia="宋体" w:hAnsi="宋体" w:hint="eastAsia"/>
                <w:b/>
                <w:szCs w:val="22"/>
              </w:rPr>
              <w:t>，</w:t>
            </w:r>
            <w:r w:rsidR="006234E8" w:rsidRPr="006234E8">
              <w:rPr>
                <w:rFonts w:ascii="宋体" w:eastAsia="宋体" w:hAnsi="宋体"/>
                <w:b/>
                <w:szCs w:val="22"/>
              </w:rPr>
              <w:t>徐艺萌</w:t>
            </w:r>
            <w:r w:rsidR="009E32E4">
              <w:rPr>
                <w:rFonts w:ascii="宋体" w:eastAsia="宋体" w:hAnsi="宋体" w:hint="eastAsia"/>
                <w:b/>
                <w:szCs w:val="22"/>
              </w:rPr>
              <w:t>：《</w:t>
            </w:r>
            <w:r w:rsidR="003019E5" w:rsidRPr="003019E5">
              <w:rPr>
                <w:rFonts w:ascii="宋体" w:eastAsia="宋体" w:hAnsi="宋体"/>
                <w:szCs w:val="22"/>
              </w:rPr>
              <w:t>乙女恋爱游戏对青年女性玩家亲密关系认知及行为的影响</w:t>
            </w:r>
            <w:r w:rsidR="009E32E4">
              <w:rPr>
                <w:rFonts w:ascii="宋体" w:eastAsia="宋体" w:hAnsi="宋体" w:hint="eastAsia"/>
                <w:b/>
                <w:szCs w:val="22"/>
              </w:rPr>
              <w:t>》</w:t>
            </w:r>
            <w:r w:rsidR="0040580C">
              <w:rPr>
                <w:rFonts w:ascii="宋体" w:eastAsia="宋体" w:hAnsi="宋体" w:hint="eastAsia"/>
                <w:b/>
                <w:szCs w:val="22"/>
              </w:rPr>
              <w:t>，《</w:t>
            </w:r>
            <w:r w:rsidR="0040580C" w:rsidRPr="0040580C">
              <w:rPr>
                <w:rFonts w:ascii="宋体" w:eastAsia="宋体" w:hAnsi="宋体"/>
                <w:b/>
                <w:bCs/>
                <w:szCs w:val="22"/>
              </w:rPr>
              <w:t>中国青年社会科学</w:t>
            </w:r>
            <w:r w:rsidR="0040580C">
              <w:rPr>
                <w:rFonts w:ascii="宋体" w:eastAsia="宋体" w:hAnsi="宋体" w:hint="eastAsia"/>
                <w:b/>
                <w:bCs/>
                <w:szCs w:val="22"/>
              </w:rPr>
              <w:t>》2024年第6期。</w:t>
            </w:r>
          </w:p>
          <w:p w14:paraId="2569F331" w14:textId="6066C372" w:rsidR="006E14EF" w:rsidRPr="00025AD9" w:rsidRDefault="006E14EF" w:rsidP="006E14EF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4.</w:t>
            </w:r>
            <w:r w:rsidR="003B2872" w:rsidRPr="003B2872">
              <w:rPr>
                <w:rFonts w:ascii="宋体" w:eastAsia="宋体" w:hAnsi="宋体"/>
                <w:b/>
                <w:szCs w:val="22"/>
              </w:rPr>
              <w:t>薛少华</w:t>
            </w:r>
            <w:r w:rsidR="002260BB">
              <w:rPr>
                <w:rFonts w:ascii="宋体" w:eastAsia="宋体" w:hAnsi="宋体" w:hint="eastAsia"/>
                <w:b/>
                <w:szCs w:val="22"/>
              </w:rPr>
              <w:t>，</w:t>
            </w:r>
            <w:r w:rsidR="003B2872" w:rsidRPr="003B2872">
              <w:rPr>
                <w:rFonts w:ascii="宋体" w:eastAsia="宋体" w:hAnsi="宋体"/>
                <w:b/>
                <w:szCs w:val="22"/>
              </w:rPr>
              <w:t>王宇轩</w:t>
            </w:r>
            <w:r w:rsidR="000A142A">
              <w:rPr>
                <w:rFonts w:ascii="宋体" w:eastAsia="宋体" w:hAnsi="宋体" w:hint="eastAsia"/>
                <w:b/>
                <w:szCs w:val="22"/>
              </w:rPr>
              <w:t>：《</w:t>
            </w:r>
            <w:r w:rsidR="000A142A" w:rsidRPr="000A142A">
              <w:rPr>
                <w:rFonts w:ascii="宋体" w:eastAsia="宋体" w:hAnsi="宋体"/>
                <w:szCs w:val="22"/>
              </w:rPr>
              <w:t>电子游戏如何助力哲学研究</w:t>
            </w:r>
            <w:r w:rsidR="000A142A">
              <w:rPr>
                <w:rFonts w:ascii="宋体" w:eastAsia="宋体" w:hAnsi="宋体" w:hint="eastAsia"/>
                <w:b/>
                <w:szCs w:val="22"/>
              </w:rPr>
              <w:t>》</w:t>
            </w:r>
            <w:r w:rsidR="00025AD9">
              <w:rPr>
                <w:rFonts w:ascii="宋体" w:eastAsia="宋体" w:hAnsi="宋体" w:hint="eastAsia"/>
                <w:b/>
                <w:szCs w:val="22"/>
              </w:rPr>
              <w:t>，《</w:t>
            </w:r>
            <w:r w:rsidR="00025AD9" w:rsidRPr="00025AD9">
              <w:rPr>
                <w:rFonts w:ascii="宋体" w:eastAsia="宋体" w:hAnsi="宋体"/>
                <w:b/>
                <w:bCs/>
                <w:szCs w:val="22"/>
              </w:rPr>
              <w:t>自然辩证法研究</w:t>
            </w:r>
            <w:r w:rsidR="00025AD9">
              <w:rPr>
                <w:rFonts w:ascii="宋体" w:eastAsia="宋体" w:hAnsi="宋体" w:hint="eastAsia"/>
                <w:b/>
                <w:bCs/>
                <w:szCs w:val="22"/>
              </w:rPr>
              <w:t>》2022年第12期。</w:t>
            </w:r>
          </w:p>
          <w:p w14:paraId="41A57094" w14:textId="3AF60687" w:rsidR="006E14EF" w:rsidRPr="00D56B51" w:rsidRDefault="006E14EF" w:rsidP="006E14EF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5.</w:t>
            </w:r>
            <w:r w:rsidR="008B02E5" w:rsidRPr="008B02E5">
              <w:rPr>
                <w:rFonts w:ascii="宋体" w:eastAsia="宋体" w:hAnsi="宋体"/>
                <w:b/>
                <w:szCs w:val="22"/>
              </w:rPr>
              <w:t>姜宇辉</w:t>
            </w:r>
            <w:r w:rsidR="008B02E5">
              <w:rPr>
                <w:rFonts w:ascii="宋体" w:eastAsia="宋体" w:hAnsi="宋体" w:hint="eastAsia"/>
                <w:b/>
                <w:szCs w:val="22"/>
              </w:rPr>
              <w:t>：《</w:t>
            </w:r>
            <w:r w:rsidR="008B02E5" w:rsidRPr="008B02E5">
              <w:rPr>
                <w:rFonts w:ascii="宋体" w:eastAsia="宋体" w:hAnsi="宋体"/>
                <w:szCs w:val="22"/>
              </w:rPr>
              <w:t>作为真理游戏的电子游戏——跟随福柯的文本脉络探寻游戏哲学的建构可能</w:t>
            </w:r>
            <w:r w:rsidR="008B02E5">
              <w:rPr>
                <w:rFonts w:ascii="宋体" w:eastAsia="宋体" w:hAnsi="宋体" w:hint="eastAsia"/>
                <w:b/>
                <w:szCs w:val="22"/>
              </w:rPr>
              <w:t>》</w:t>
            </w:r>
            <w:r w:rsidR="00D56B51">
              <w:rPr>
                <w:rFonts w:ascii="宋体" w:eastAsia="宋体" w:hAnsi="宋体" w:hint="eastAsia"/>
                <w:b/>
                <w:szCs w:val="22"/>
              </w:rPr>
              <w:t>，《</w:t>
            </w:r>
            <w:r w:rsidR="00D56B51" w:rsidRPr="00D56B51">
              <w:rPr>
                <w:rFonts w:ascii="宋体" w:eastAsia="宋体" w:hAnsi="宋体"/>
                <w:b/>
                <w:bCs/>
                <w:szCs w:val="22"/>
              </w:rPr>
              <w:t>上海大学学报(社会科学版)</w:t>
            </w:r>
            <w:r w:rsidR="00D56B51">
              <w:rPr>
                <w:rFonts w:ascii="宋体" w:eastAsia="宋体" w:hAnsi="宋体" w:hint="eastAsia"/>
                <w:b/>
                <w:szCs w:val="22"/>
              </w:rPr>
              <w:t>》2022年第3期。</w:t>
            </w:r>
          </w:p>
        </w:tc>
      </w:tr>
      <w:tr w:rsidR="005E4BF1" w:rsidRPr="005D6F85" w14:paraId="1F5B8ABC" w14:textId="77777777" w:rsidTr="00AF6A84">
        <w:trPr>
          <w:trHeight w:val="1597"/>
        </w:trPr>
        <w:tc>
          <w:tcPr>
            <w:tcW w:w="8295" w:type="dxa"/>
            <w:gridSpan w:val="5"/>
          </w:tcPr>
          <w:p w14:paraId="3F2332D0" w14:textId="73AAA0BF" w:rsidR="005E4BF1" w:rsidRDefault="005E4BF1" w:rsidP="00AF6A84">
            <w:pPr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AI工具使用</w:t>
            </w:r>
          </w:p>
          <w:p w14:paraId="4CD79980" w14:textId="4F092B2F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1.我使用的AI工具有：</w:t>
            </w:r>
          </w:p>
          <w:p w14:paraId="3F2997F4" w14:textId="0A856B91" w:rsidR="005E4BF1" w:rsidRPr="005E4BF1" w:rsidRDefault="006F511B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Gemini 3.6 Flash Thinking 网页版</w:t>
            </w:r>
          </w:p>
          <w:p w14:paraId="4EF3E581" w14:textId="518ABA81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2.我从AI那里获得了哪些提示、启发或资源（请写得尽可能具体）</w:t>
            </w:r>
          </w:p>
          <w:p w14:paraId="43F4B3C2" w14:textId="35BEE314" w:rsidR="005E4BF1" w:rsidRPr="005E4BF1" w:rsidRDefault="00857FAF" w:rsidP="00AF6A84">
            <w:pPr>
              <w:jc w:val="left"/>
              <w:rPr>
                <w:rFonts w:ascii="宋体" w:eastAsia="宋体" w:hAnsi="宋体" w:cs="Times New Roman" w:hint="eastAsia"/>
                <w:bCs/>
                <w:szCs w:val="22"/>
              </w:rPr>
            </w:pPr>
            <w:r>
              <w:rPr>
                <w:rFonts w:ascii="宋体" w:eastAsia="宋体" w:hAnsi="宋体" w:cs="Times New Roman" w:hint="eastAsia"/>
                <w:bCs/>
                <w:szCs w:val="22"/>
              </w:rPr>
              <w:t>与 AI 交流我的观点的精准化表达</w:t>
            </w:r>
            <w:r w:rsidR="00B86974">
              <w:rPr>
                <w:rFonts w:ascii="宋体" w:eastAsia="宋体" w:hAnsi="宋体" w:cs="Times New Roman" w:hint="eastAsia"/>
                <w:bCs/>
                <w:szCs w:val="22"/>
              </w:rPr>
              <w:t>，</w:t>
            </w:r>
            <w:r w:rsidR="00321EB9">
              <w:rPr>
                <w:rFonts w:ascii="宋体" w:eastAsia="宋体" w:hAnsi="宋体" w:cs="Times New Roman" w:hint="eastAsia"/>
                <w:bCs/>
                <w:szCs w:val="22"/>
              </w:rPr>
              <w:t>让AI</w:t>
            </w:r>
            <w:r w:rsidR="00B86974">
              <w:rPr>
                <w:rFonts w:ascii="宋体" w:eastAsia="宋体" w:hAnsi="宋体" w:cs="Times New Roman" w:hint="eastAsia"/>
                <w:bCs/>
                <w:szCs w:val="22"/>
              </w:rPr>
              <w:t>从我的思维中提炼出内核</w:t>
            </w:r>
            <w:r>
              <w:rPr>
                <w:rFonts w:ascii="宋体" w:eastAsia="宋体" w:hAnsi="宋体" w:cs="Times New Roman" w:hint="eastAsia"/>
                <w:bCs/>
                <w:szCs w:val="22"/>
              </w:rPr>
              <w:t>，以及</w:t>
            </w:r>
            <w:r w:rsidR="00656310">
              <w:rPr>
                <w:rFonts w:ascii="宋体" w:eastAsia="宋体" w:hAnsi="宋体" w:cs="Times New Roman" w:hint="eastAsia"/>
                <w:bCs/>
                <w:szCs w:val="22"/>
              </w:rPr>
              <w:t>提供</w:t>
            </w:r>
            <w:r>
              <w:rPr>
                <w:rFonts w:ascii="宋体" w:eastAsia="宋体" w:hAnsi="宋体" w:cs="Times New Roman" w:hint="eastAsia"/>
                <w:bCs/>
                <w:szCs w:val="22"/>
              </w:rPr>
              <w:t>与我观点相关的专业性术语</w:t>
            </w:r>
            <w:r w:rsidR="00EB746A">
              <w:rPr>
                <w:rFonts w:ascii="宋体" w:eastAsia="宋体" w:hAnsi="宋体" w:cs="Times New Roman" w:hint="eastAsia"/>
                <w:bCs/>
                <w:szCs w:val="22"/>
              </w:rPr>
              <w:t>，如审美距离等专业</w:t>
            </w:r>
            <w:r w:rsidR="00AF2DBE">
              <w:rPr>
                <w:rFonts w:ascii="宋体" w:eastAsia="宋体" w:hAnsi="宋体" w:cs="Times New Roman" w:hint="eastAsia"/>
                <w:bCs/>
                <w:szCs w:val="22"/>
              </w:rPr>
              <w:t>概念</w:t>
            </w:r>
            <w:r>
              <w:rPr>
                <w:rFonts w:ascii="宋体" w:eastAsia="宋体" w:hAnsi="宋体" w:cs="Times New Roman" w:hint="eastAsia"/>
                <w:bCs/>
                <w:szCs w:val="22"/>
              </w:rPr>
              <w:t>。</w:t>
            </w:r>
          </w:p>
          <w:p w14:paraId="742CA816" w14:textId="7026979C" w:rsidR="005E4BF1" w:rsidRPr="005E4BF1" w:rsidRDefault="005E4BF1" w:rsidP="00AF6A84">
            <w:pPr>
              <w:jc w:val="left"/>
              <w:rPr>
                <w:rFonts w:ascii="宋体" w:eastAsia="宋体" w:hAnsi="宋体" w:cs="Times New Roman"/>
                <w:bCs/>
                <w:szCs w:val="22"/>
              </w:rPr>
            </w:pPr>
            <w:r w:rsidRPr="005E4BF1">
              <w:rPr>
                <w:rFonts w:ascii="宋体" w:eastAsia="宋体" w:hAnsi="宋体" w:cs="Times New Roman" w:hint="eastAsia"/>
                <w:bCs/>
                <w:szCs w:val="22"/>
              </w:rPr>
              <w:t>3.我对AI提供的信息进行了哪些反思、证伪或进一步推进（请写得尽可能具体）</w:t>
            </w:r>
          </w:p>
          <w:p w14:paraId="228DE095" w14:textId="720DFD10" w:rsidR="00912BFA" w:rsidRDefault="00912BFA" w:rsidP="00AF6A84">
            <w:pPr>
              <w:jc w:val="left"/>
              <w:rPr>
                <w:rFonts w:ascii="宋体" w:eastAsia="宋体" w:hAnsi="宋体" w:cs="Times New Roman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AI</w:t>
            </w:r>
            <w:r w:rsidR="00044099">
              <w:rPr>
                <w:rFonts w:ascii="宋体" w:eastAsia="宋体" w:hAnsi="宋体" w:cs="Times New Roman" w:hint="eastAsia"/>
                <w:b/>
                <w:szCs w:val="22"/>
              </w:rPr>
              <w:t>在</w:t>
            </w:r>
            <w:r w:rsidR="003F6881">
              <w:rPr>
                <w:rFonts w:ascii="宋体" w:eastAsia="宋体" w:hAnsi="宋体" w:cs="Times New Roman" w:hint="eastAsia"/>
                <w:b/>
                <w:szCs w:val="22"/>
              </w:rPr>
              <w:t>对我的观点进行精准化表达后，仍然保留了反思现实生活这一概念，但我认为它的含义太广，于是为这个概念做出了限定。</w:t>
            </w:r>
          </w:p>
          <w:p w14:paraId="2900D0EB" w14:textId="53336DB5" w:rsidR="005E4BF1" w:rsidRPr="005D6F85" w:rsidRDefault="005C5692" w:rsidP="00AF6A84">
            <w:pPr>
              <w:jc w:val="left"/>
              <w:rPr>
                <w:rFonts w:ascii="宋体" w:eastAsia="宋体" w:hAnsi="宋体" w:cs="Times New Roman" w:hint="eastAsia"/>
                <w:b/>
                <w:szCs w:val="22"/>
              </w:rPr>
            </w:pPr>
            <w:r>
              <w:rPr>
                <w:rFonts w:ascii="宋体" w:eastAsia="宋体" w:hAnsi="宋体" w:cs="Times New Roman" w:hint="eastAsia"/>
                <w:b/>
                <w:szCs w:val="22"/>
              </w:rPr>
              <w:t>AI 给我的过渡性客体</w:t>
            </w:r>
            <w:r w:rsidR="00AD2571">
              <w:rPr>
                <w:rFonts w:ascii="宋体" w:eastAsia="宋体" w:hAnsi="宋体" w:cs="Times New Roman" w:hint="eastAsia"/>
                <w:b/>
                <w:szCs w:val="22"/>
              </w:rPr>
              <w:t>理论的描述有误，</w:t>
            </w:r>
            <w:r w:rsidR="001C1F50">
              <w:rPr>
                <w:rFonts w:ascii="宋体" w:eastAsia="宋体" w:hAnsi="宋体" w:cs="Times New Roman" w:hint="eastAsia"/>
                <w:b/>
                <w:szCs w:val="22"/>
              </w:rPr>
              <w:t>其擅自将这个理论的含义扩大化，并且添加了原本没有提到的叙述</w:t>
            </w:r>
            <w:r w:rsidR="009E6E55">
              <w:rPr>
                <w:rFonts w:ascii="宋体" w:eastAsia="宋体" w:hAnsi="宋体" w:cs="Times New Roman" w:hint="eastAsia"/>
                <w:b/>
                <w:szCs w:val="22"/>
              </w:rPr>
              <w:t>，如过渡性客体</w:t>
            </w:r>
            <w:r w:rsidR="009E6E55" w:rsidRPr="009E6E55">
              <w:rPr>
                <w:rFonts w:ascii="宋体" w:eastAsia="宋体" w:hAnsi="宋体" w:cs="Times New Roman"/>
                <w:b/>
                <w:szCs w:val="22"/>
              </w:rPr>
              <w:t>最终目的是为了让人走向现实，并促成思考</w:t>
            </w:r>
            <w:r w:rsidR="001C1F50">
              <w:rPr>
                <w:rFonts w:ascii="宋体" w:eastAsia="宋体" w:hAnsi="宋体" w:cs="Times New Roman" w:hint="eastAsia"/>
                <w:b/>
                <w:szCs w:val="22"/>
              </w:rPr>
              <w:t>。</w:t>
            </w:r>
            <w:r w:rsidR="00EF0E84">
              <w:rPr>
                <w:rFonts w:ascii="宋体" w:eastAsia="宋体" w:hAnsi="宋体" w:cs="Times New Roman" w:hint="eastAsia"/>
                <w:b/>
                <w:szCs w:val="22"/>
              </w:rPr>
              <w:t>在我查阅关于该理论的综述时及时发现并修正</w:t>
            </w:r>
            <w:r w:rsidR="00496C5B">
              <w:rPr>
                <w:rFonts w:ascii="宋体" w:eastAsia="宋体" w:hAnsi="宋体" w:cs="Times New Roman" w:hint="eastAsia"/>
                <w:b/>
                <w:szCs w:val="22"/>
              </w:rPr>
              <w:t>，最终决定不使用这个理论作为工具</w:t>
            </w:r>
            <w:r w:rsidR="00EF0E84">
              <w:rPr>
                <w:rFonts w:ascii="宋体" w:eastAsia="宋体" w:hAnsi="宋体" w:cs="Times New Roman" w:hint="eastAsia"/>
                <w:b/>
                <w:szCs w:val="22"/>
              </w:rPr>
              <w:t>。</w:t>
            </w:r>
          </w:p>
        </w:tc>
      </w:tr>
    </w:tbl>
    <w:p w14:paraId="500FB424" w14:textId="77777777" w:rsidR="005E4BF1" w:rsidRDefault="005E4BF1" w:rsidP="001F6A0A">
      <w:pPr>
        <w:spacing w:beforeLines="50" w:before="156"/>
        <w:rPr>
          <w:b/>
          <w:bCs/>
          <w:sz w:val="22"/>
          <w:szCs w:val="28"/>
        </w:rPr>
      </w:pPr>
    </w:p>
    <w:p w14:paraId="060451F5" w14:textId="0C817044" w:rsidR="005E4BF1" w:rsidRP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2. </w:t>
      </w:r>
      <w:r w:rsidR="00F2605D">
        <w:rPr>
          <w:rFonts w:hint="eastAsia"/>
          <w:b/>
          <w:bCs/>
          <w:sz w:val="22"/>
          <w:szCs w:val="28"/>
        </w:rPr>
        <w:t>扩展阅读与思考对话</w:t>
      </w:r>
      <w:bookmarkStart w:id="0" w:name="OLE_LINK2"/>
      <w:r>
        <w:rPr>
          <w:rFonts w:hint="eastAsia"/>
          <w:b/>
          <w:bCs/>
          <w:sz w:val="22"/>
          <w:szCs w:val="28"/>
        </w:rPr>
        <w:t>（</w:t>
      </w:r>
      <w:r w:rsidR="00F2605D">
        <w:rPr>
          <w:rFonts w:hint="eastAsia"/>
          <w:b/>
          <w:bCs/>
          <w:sz w:val="22"/>
          <w:szCs w:val="28"/>
        </w:rPr>
        <w:t>两篇文章</w:t>
      </w:r>
      <w:r>
        <w:rPr>
          <w:rFonts w:hint="eastAsia"/>
          <w:b/>
          <w:bCs/>
          <w:sz w:val="22"/>
          <w:szCs w:val="28"/>
        </w:rPr>
        <w:t>均</w:t>
      </w:r>
      <w:r w:rsidR="00F2605D">
        <w:rPr>
          <w:rFonts w:hint="eastAsia"/>
          <w:b/>
          <w:bCs/>
          <w:sz w:val="22"/>
          <w:szCs w:val="28"/>
        </w:rPr>
        <w:t>收录在《主题读本》当中</w:t>
      </w:r>
      <w:r>
        <w:rPr>
          <w:rFonts w:hint="eastAsia"/>
          <w:b/>
          <w:bCs/>
          <w:sz w:val="22"/>
          <w:szCs w:val="28"/>
        </w:rPr>
        <w:t>）</w:t>
      </w:r>
      <w:bookmarkEnd w:id="0"/>
    </w:p>
    <w:p w14:paraId="6EC8D382" w14:textId="06BD1A07" w:rsid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 w:rsidRPr="005E4BF1">
        <w:rPr>
          <w:rFonts w:hint="eastAsia"/>
          <w:b/>
          <w:bCs/>
          <w:sz w:val="22"/>
          <w:szCs w:val="28"/>
        </w:rPr>
        <w:t>（</w:t>
      </w:r>
      <w:r w:rsidRPr="005E4BF1">
        <w:rPr>
          <w:rFonts w:hint="eastAsia"/>
          <w:b/>
          <w:bCs/>
          <w:sz w:val="22"/>
          <w:szCs w:val="28"/>
        </w:rPr>
        <w:t>1</w:t>
      </w:r>
      <w:r w:rsidRPr="005E4BF1">
        <w:rPr>
          <w:rFonts w:hint="eastAsia"/>
          <w:b/>
          <w:bCs/>
          <w:sz w:val="22"/>
          <w:szCs w:val="28"/>
        </w:rPr>
        <w:t>）</w:t>
      </w:r>
      <w:r w:rsidR="00F2605D">
        <w:rPr>
          <w:rFonts w:hint="eastAsia"/>
          <w:b/>
          <w:bCs/>
          <w:sz w:val="22"/>
          <w:szCs w:val="28"/>
        </w:rPr>
        <w:t>叶梓涛：《电子游戏的文化困境》</w:t>
      </w:r>
    </w:p>
    <w:p w14:paraId="4CEBD396" w14:textId="068B372A" w:rsidR="00F2605D" w:rsidRDefault="00F260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对于作者提出的中国游戏“业界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学界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玩家”三者相互隔膜，甚至存在相互排斥的现象</w:t>
      </w:r>
      <w:r w:rsidR="003B2C5D">
        <w:rPr>
          <w:rFonts w:hint="eastAsia"/>
          <w:sz w:val="22"/>
          <w:szCs w:val="28"/>
        </w:rPr>
        <w:t>，你是否有自己的体会，如果确有这方面的问题，你认为问题的主要症结在哪里？</w:t>
      </w:r>
    </w:p>
    <w:p w14:paraId="392A9642" w14:textId="4A88809D" w:rsidR="003B2C5D" w:rsidRPr="00F2605D" w:rsidRDefault="003B2C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请围绕上面的问题写下你的思考（不限字数）：</w:t>
      </w:r>
    </w:p>
    <w:p w14:paraId="6B4A5DF8" w14:textId="5E918A86" w:rsidR="003B2C5D" w:rsidRDefault="009F0561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就视觉小说这一特定类型的游戏而言</w:t>
      </w:r>
      <w:r w:rsidR="007E199E">
        <w:rPr>
          <w:rFonts w:hint="eastAsia"/>
          <w:sz w:val="22"/>
          <w:szCs w:val="28"/>
        </w:rPr>
        <w:t>，</w:t>
      </w:r>
      <w:r w:rsidR="007E199E">
        <w:rPr>
          <w:rFonts w:hint="eastAsia"/>
          <w:sz w:val="22"/>
          <w:szCs w:val="28"/>
        </w:rPr>
        <w:t>在第二次作业中，我探讨了业界</w:t>
      </w:r>
      <w:r w:rsidR="007610A2">
        <w:rPr>
          <w:rFonts w:hint="eastAsia"/>
          <w:sz w:val="22"/>
          <w:szCs w:val="28"/>
        </w:rPr>
        <w:t>-</w:t>
      </w:r>
      <w:r w:rsidR="007E199E">
        <w:rPr>
          <w:rFonts w:hint="eastAsia"/>
          <w:sz w:val="22"/>
          <w:szCs w:val="28"/>
        </w:rPr>
        <w:t>玩家的隔膜</w:t>
      </w:r>
      <w:r w:rsidR="007E199E">
        <w:rPr>
          <w:rFonts w:hint="eastAsia"/>
          <w:sz w:val="22"/>
          <w:szCs w:val="28"/>
        </w:rPr>
        <w:t>现象</w:t>
      </w:r>
      <w:r>
        <w:rPr>
          <w:rFonts w:hint="eastAsia"/>
          <w:sz w:val="22"/>
          <w:szCs w:val="28"/>
        </w:rPr>
        <w:t>，</w:t>
      </w:r>
      <w:r w:rsidR="00513731">
        <w:rPr>
          <w:rFonts w:hint="eastAsia"/>
          <w:sz w:val="22"/>
          <w:szCs w:val="28"/>
        </w:rPr>
        <w:t>这里我主要关注</w:t>
      </w:r>
      <w:r w:rsidR="007F4DFC">
        <w:rPr>
          <w:rFonts w:hint="eastAsia"/>
          <w:sz w:val="22"/>
          <w:szCs w:val="28"/>
        </w:rPr>
        <w:t>学界</w:t>
      </w:r>
      <w:r w:rsidR="007F4DFC">
        <w:rPr>
          <w:rFonts w:hint="eastAsia"/>
          <w:sz w:val="22"/>
          <w:szCs w:val="28"/>
        </w:rPr>
        <w:t>-</w:t>
      </w:r>
      <w:r w:rsidR="00512785">
        <w:rPr>
          <w:rFonts w:hint="eastAsia"/>
          <w:sz w:val="22"/>
          <w:szCs w:val="28"/>
        </w:rPr>
        <w:t>业界和玩家的隔膜</w:t>
      </w:r>
      <w:r w:rsidR="00947ED8">
        <w:rPr>
          <w:rFonts w:hint="eastAsia"/>
          <w:sz w:val="22"/>
          <w:szCs w:val="28"/>
        </w:rPr>
        <w:t>。</w:t>
      </w:r>
      <w:r w:rsidR="005D6B6C">
        <w:rPr>
          <w:rFonts w:hint="eastAsia"/>
          <w:sz w:val="22"/>
          <w:szCs w:val="28"/>
        </w:rPr>
        <w:t>首先，这一隔膜现象是存在的。</w:t>
      </w:r>
      <w:r w:rsidR="005B3C38">
        <w:rPr>
          <w:rFonts w:hint="eastAsia"/>
          <w:sz w:val="22"/>
          <w:szCs w:val="28"/>
        </w:rPr>
        <w:t>视觉小说用最简单的标准区分，可以分类为男性向视觉小说（美少女游戏）和女性向视觉小说（乙女游戏）两类，其表现为两种游戏的玩家组成中，前者男性玩家占显著多数，而后者女性玩家</w:t>
      </w:r>
      <w:r w:rsidR="00EE2BEC">
        <w:rPr>
          <w:rFonts w:hint="eastAsia"/>
          <w:sz w:val="22"/>
          <w:szCs w:val="28"/>
        </w:rPr>
        <w:t>成主导地位</w:t>
      </w:r>
      <w:r w:rsidR="005B3C38">
        <w:rPr>
          <w:rFonts w:hint="eastAsia"/>
          <w:sz w:val="22"/>
          <w:szCs w:val="28"/>
        </w:rPr>
        <w:t>。</w:t>
      </w:r>
      <w:r w:rsidR="007B162F">
        <w:rPr>
          <w:rFonts w:hint="eastAsia"/>
          <w:sz w:val="22"/>
          <w:szCs w:val="28"/>
        </w:rPr>
        <w:t>由于</w:t>
      </w:r>
      <w:r w:rsidR="000855BD">
        <w:rPr>
          <w:rFonts w:hint="eastAsia"/>
          <w:sz w:val="22"/>
          <w:szCs w:val="28"/>
        </w:rPr>
        <w:t>受众的</w:t>
      </w:r>
      <w:r w:rsidR="007A3DBB">
        <w:rPr>
          <w:rFonts w:hint="eastAsia"/>
          <w:sz w:val="22"/>
          <w:szCs w:val="28"/>
        </w:rPr>
        <w:t>几乎</w:t>
      </w:r>
      <w:r w:rsidR="000855BD">
        <w:rPr>
          <w:rFonts w:hint="eastAsia"/>
          <w:sz w:val="22"/>
          <w:szCs w:val="28"/>
        </w:rPr>
        <w:t>不重合，</w:t>
      </w:r>
      <w:r w:rsidR="00D6446A">
        <w:rPr>
          <w:rFonts w:hint="eastAsia"/>
          <w:sz w:val="22"/>
          <w:szCs w:val="28"/>
        </w:rPr>
        <w:t>这两种游戏的区分性</w:t>
      </w:r>
      <w:r w:rsidR="00E82679">
        <w:rPr>
          <w:rFonts w:hint="eastAsia"/>
          <w:sz w:val="22"/>
          <w:szCs w:val="28"/>
        </w:rPr>
        <w:t>要</w:t>
      </w:r>
      <w:r w:rsidR="00D6446A">
        <w:rPr>
          <w:rFonts w:hint="eastAsia"/>
          <w:sz w:val="22"/>
          <w:szCs w:val="28"/>
        </w:rPr>
        <w:t>大于共同性。</w:t>
      </w:r>
      <w:r w:rsidR="00051A4C">
        <w:rPr>
          <w:rFonts w:hint="eastAsia"/>
          <w:sz w:val="22"/>
          <w:szCs w:val="28"/>
        </w:rPr>
        <w:t>造成这</w:t>
      </w:r>
      <w:r w:rsidR="00051A4C">
        <w:rPr>
          <w:rFonts w:hint="eastAsia"/>
          <w:sz w:val="22"/>
          <w:szCs w:val="28"/>
        </w:rPr>
        <w:lastRenderedPageBreak/>
        <w:t>一现象的原因包括视觉小说主人公的性别很大层面上影响代入感，以及</w:t>
      </w:r>
      <w:r w:rsidR="00E9756D">
        <w:rPr>
          <w:rFonts w:hint="eastAsia"/>
          <w:sz w:val="22"/>
          <w:szCs w:val="28"/>
        </w:rPr>
        <w:t>视觉小说</w:t>
      </w:r>
      <w:r w:rsidR="005D7C68">
        <w:rPr>
          <w:rFonts w:hint="eastAsia"/>
          <w:sz w:val="22"/>
          <w:szCs w:val="28"/>
        </w:rPr>
        <w:t>为迎合受众选择将描写刻画的重心落在</w:t>
      </w:r>
      <w:r w:rsidR="00742459">
        <w:rPr>
          <w:rFonts w:hint="eastAsia"/>
          <w:sz w:val="22"/>
          <w:szCs w:val="28"/>
        </w:rPr>
        <w:t>主人公视角中的异性角色身上</w:t>
      </w:r>
      <w:r w:rsidR="00CA3F33">
        <w:rPr>
          <w:rFonts w:hint="eastAsia"/>
          <w:sz w:val="22"/>
          <w:szCs w:val="28"/>
        </w:rPr>
        <w:t>，再有男女思维模式的差异</w:t>
      </w:r>
      <w:r w:rsidR="00742459">
        <w:rPr>
          <w:rFonts w:hint="eastAsia"/>
          <w:sz w:val="22"/>
          <w:szCs w:val="28"/>
        </w:rPr>
        <w:t>等等，这里不作为重点展开。</w:t>
      </w:r>
      <w:r w:rsidR="007D0859">
        <w:rPr>
          <w:rFonts w:hint="eastAsia"/>
          <w:sz w:val="22"/>
          <w:szCs w:val="28"/>
        </w:rPr>
        <w:t>目前</w:t>
      </w:r>
      <w:r w:rsidR="008E1A2D">
        <w:rPr>
          <w:rFonts w:hint="eastAsia"/>
          <w:sz w:val="22"/>
          <w:szCs w:val="28"/>
        </w:rPr>
        <w:t>业界在两类游戏上，大体呈现均衡发展的趋势。如</w:t>
      </w:r>
      <w:r w:rsidR="001F1DE2">
        <w:rPr>
          <w:rFonts w:hint="eastAsia"/>
          <w:sz w:val="22"/>
          <w:szCs w:val="28"/>
        </w:rPr>
        <w:t>2025</w:t>
      </w:r>
      <w:r w:rsidR="00E258D7">
        <w:rPr>
          <w:rFonts w:hint="eastAsia"/>
          <w:sz w:val="22"/>
          <w:szCs w:val="28"/>
        </w:rPr>
        <w:t>年在</w:t>
      </w:r>
      <w:r w:rsidR="00E258D7">
        <w:rPr>
          <w:rFonts w:hint="eastAsia"/>
          <w:sz w:val="22"/>
          <w:szCs w:val="28"/>
        </w:rPr>
        <w:t>steam</w:t>
      </w:r>
      <w:r w:rsidR="00E258D7">
        <w:rPr>
          <w:rFonts w:hint="eastAsia"/>
          <w:sz w:val="22"/>
          <w:szCs w:val="28"/>
        </w:rPr>
        <w:t>上发售的</w:t>
      </w:r>
      <w:r w:rsidR="008E1A2D">
        <w:rPr>
          <w:rFonts w:hint="eastAsia"/>
          <w:sz w:val="22"/>
          <w:szCs w:val="28"/>
        </w:rPr>
        <w:t>男性向</w:t>
      </w:r>
      <w:r w:rsidR="00E258D7">
        <w:rPr>
          <w:rFonts w:hint="eastAsia"/>
          <w:sz w:val="22"/>
          <w:szCs w:val="28"/>
        </w:rPr>
        <w:t>视觉小说</w:t>
      </w:r>
      <w:r w:rsidR="00131A2D">
        <w:rPr>
          <w:rFonts w:hint="eastAsia"/>
          <w:sz w:val="22"/>
          <w:szCs w:val="28"/>
        </w:rPr>
        <w:t>《恋爱猪脚饭》</w:t>
      </w:r>
      <w:r w:rsidR="004914C8">
        <w:rPr>
          <w:rFonts w:hint="eastAsia"/>
          <w:sz w:val="22"/>
          <w:szCs w:val="28"/>
        </w:rPr>
        <w:t>，</w:t>
      </w:r>
      <w:r w:rsidR="002B5928">
        <w:rPr>
          <w:rFonts w:hint="eastAsia"/>
          <w:sz w:val="22"/>
          <w:szCs w:val="28"/>
        </w:rPr>
        <w:t>和</w:t>
      </w:r>
      <w:r w:rsidR="002B5928">
        <w:rPr>
          <w:rFonts w:hint="eastAsia"/>
          <w:sz w:val="22"/>
          <w:szCs w:val="28"/>
        </w:rPr>
        <w:t>2024</w:t>
      </w:r>
      <w:r w:rsidR="002B5928">
        <w:rPr>
          <w:rFonts w:hint="eastAsia"/>
          <w:sz w:val="22"/>
          <w:szCs w:val="28"/>
        </w:rPr>
        <w:t>年上线的女性向视觉小说《恋与深空》</w:t>
      </w:r>
      <w:r w:rsidR="009A7C56">
        <w:rPr>
          <w:rFonts w:hint="eastAsia"/>
          <w:sz w:val="22"/>
          <w:szCs w:val="28"/>
        </w:rPr>
        <w:t>等</w:t>
      </w:r>
      <w:r w:rsidR="00BE0643">
        <w:rPr>
          <w:rFonts w:hint="eastAsia"/>
          <w:sz w:val="22"/>
          <w:szCs w:val="28"/>
        </w:rPr>
        <w:t>，</w:t>
      </w:r>
      <w:r w:rsidR="00453AB5">
        <w:rPr>
          <w:rFonts w:hint="eastAsia"/>
          <w:sz w:val="22"/>
          <w:szCs w:val="28"/>
        </w:rPr>
        <w:t>两类游戏的</w:t>
      </w:r>
      <w:r w:rsidR="007F21EB">
        <w:rPr>
          <w:rFonts w:hint="eastAsia"/>
          <w:sz w:val="22"/>
          <w:szCs w:val="28"/>
        </w:rPr>
        <w:t>玩家</w:t>
      </w:r>
      <w:r w:rsidR="007D38D1">
        <w:rPr>
          <w:rFonts w:hint="eastAsia"/>
          <w:sz w:val="22"/>
          <w:szCs w:val="28"/>
        </w:rPr>
        <w:t>数量也相对均衡</w:t>
      </w:r>
      <w:r w:rsidR="007F21EB">
        <w:rPr>
          <w:rFonts w:hint="eastAsia"/>
          <w:sz w:val="22"/>
          <w:szCs w:val="28"/>
        </w:rPr>
        <w:t>。</w:t>
      </w:r>
      <w:r w:rsidR="00206D38">
        <w:rPr>
          <w:rFonts w:hint="eastAsia"/>
          <w:sz w:val="22"/>
          <w:szCs w:val="28"/>
        </w:rPr>
        <w:t>但在知网上检索针对美少女游戏和乙女游戏的</w:t>
      </w:r>
      <w:r w:rsidR="00195AE9">
        <w:rPr>
          <w:rFonts w:hint="eastAsia"/>
          <w:sz w:val="22"/>
          <w:szCs w:val="28"/>
        </w:rPr>
        <w:t>研究论文，</w:t>
      </w:r>
      <w:r w:rsidR="00D338B5">
        <w:rPr>
          <w:rFonts w:hint="eastAsia"/>
          <w:sz w:val="22"/>
          <w:szCs w:val="28"/>
        </w:rPr>
        <w:t>截至</w:t>
      </w:r>
      <w:r w:rsidR="00D338B5">
        <w:rPr>
          <w:rFonts w:hint="eastAsia"/>
          <w:sz w:val="22"/>
          <w:szCs w:val="28"/>
        </w:rPr>
        <w:t>2026</w:t>
      </w:r>
      <w:r w:rsidR="00D338B5">
        <w:rPr>
          <w:rFonts w:hint="eastAsia"/>
          <w:sz w:val="22"/>
          <w:szCs w:val="28"/>
        </w:rPr>
        <w:t>年</w:t>
      </w:r>
      <w:r w:rsidR="00D338B5">
        <w:rPr>
          <w:rFonts w:hint="eastAsia"/>
          <w:sz w:val="22"/>
          <w:szCs w:val="28"/>
        </w:rPr>
        <w:t>10</w:t>
      </w:r>
      <w:r w:rsidR="00D338B5">
        <w:rPr>
          <w:rFonts w:hint="eastAsia"/>
          <w:sz w:val="22"/>
          <w:szCs w:val="28"/>
        </w:rPr>
        <w:t>月</w:t>
      </w:r>
      <w:r w:rsidR="00D338B5">
        <w:rPr>
          <w:rFonts w:hint="eastAsia"/>
          <w:sz w:val="22"/>
          <w:szCs w:val="28"/>
        </w:rPr>
        <w:t>10</w:t>
      </w:r>
      <w:r w:rsidR="00D338B5">
        <w:rPr>
          <w:rFonts w:hint="eastAsia"/>
          <w:sz w:val="22"/>
          <w:szCs w:val="28"/>
        </w:rPr>
        <w:t>日，</w:t>
      </w:r>
      <w:r w:rsidR="00ED49AF">
        <w:rPr>
          <w:rFonts w:hint="eastAsia"/>
          <w:sz w:val="22"/>
          <w:szCs w:val="28"/>
        </w:rPr>
        <w:t>乙女游戏有</w:t>
      </w:r>
      <w:r w:rsidR="00D338B5">
        <w:rPr>
          <w:rFonts w:hint="eastAsia"/>
          <w:sz w:val="22"/>
          <w:szCs w:val="28"/>
        </w:rPr>
        <w:t>关的论文有</w:t>
      </w:r>
      <w:r w:rsidR="00F22708">
        <w:rPr>
          <w:rFonts w:hint="eastAsia"/>
          <w:sz w:val="22"/>
          <w:szCs w:val="28"/>
        </w:rPr>
        <w:t>200</w:t>
      </w:r>
      <w:r w:rsidR="00F22708">
        <w:rPr>
          <w:rFonts w:hint="eastAsia"/>
          <w:sz w:val="22"/>
          <w:szCs w:val="28"/>
        </w:rPr>
        <w:t>余篇，而美少女游戏有关的论文仅有不到</w:t>
      </w:r>
      <w:r w:rsidR="00F22708">
        <w:rPr>
          <w:rFonts w:hint="eastAsia"/>
          <w:sz w:val="22"/>
          <w:szCs w:val="28"/>
        </w:rPr>
        <w:t>10</w:t>
      </w:r>
      <w:r w:rsidR="00F22708">
        <w:rPr>
          <w:rFonts w:hint="eastAsia"/>
          <w:sz w:val="22"/>
          <w:szCs w:val="28"/>
        </w:rPr>
        <w:t>篇。</w:t>
      </w:r>
      <w:r w:rsidR="00FC1ADC">
        <w:rPr>
          <w:rFonts w:hint="eastAsia"/>
          <w:sz w:val="22"/>
          <w:szCs w:val="28"/>
        </w:rPr>
        <w:t>这无疑是</w:t>
      </w:r>
      <w:r w:rsidR="00FB4602">
        <w:rPr>
          <w:rFonts w:hint="eastAsia"/>
          <w:sz w:val="22"/>
          <w:szCs w:val="28"/>
        </w:rPr>
        <w:t>业界</w:t>
      </w:r>
      <w:r w:rsidR="00FC1ADC">
        <w:rPr>
          <w:rFonts w:hint="eastAsia"/>
          <w:sz w:val="22"/>
          <w:szCs w:val="28"/>
        </w:rPr>
        <w:t>发展均衡与</w:t>
      </w:r>
      <w:r w:rsidR="00FB4602">
        <w:rPr>
          <w:rFonts w:hint="eastAsia"/>
          <w:sz w:val="22"/>
          <w:szCs w:val="28"/>
        </w:rPr>
        <w:t>学界</w:t>
      </w:r>
      <w:r w:rsidR="00FC1ADC">
        <w:rPr>
          <w:rFonts w:hint="eastAsia"/>
          <w:sz w:val="22"/>
          <w:szCs w:val="28"/>
        </w:rPr>
        <w:t>侧重一方的割裂。</w:t>
      </w:r>
    </w:p>
    <w:p w14:paraId="097BB3FA" w14:textId="12CC8A54" w:rsidR="001F5FF8" w:rsidRPr="005E4BF1" w:rsidRDefault="004F5709" w:rsidP="005E4BF1">
      <w:pPr>
        <w:spacing w:beforeLines="50" w:before="156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为分析这一现象</w:t>
      </w:r>
      <w:r w:rsidR="00121D7D">
        <w:rPr>
          <w:rFonts w:hint="eastAsia"/>
          <w:sz w:val="22"/>
          <w:szCs w:val="28"/>
        </w:rPr>
        <w:t>，我认为可以借用文中的排外主义</w:t>
      </w:r>
      <w:r w:rsidR="006D1D30">
        <w:rPr>
          <w:rFonts w:hint="eastAsia"/>
          <w:sz w:val="22"/>
          <w:szCs w:val="28"/>
        </w:rPr>
        <w:t>和庸俗主义</w:t>
      </w:r>
      <w:r w:rsidR="00121D7D">
        <w:rPr>
          <w:rFonts w:hint="eastAsia"/>
          <w:sz w:val="22"/>
          <w:szCs w:val="28"/>
        </w:rPr>
        <w:t>的观点。</w:t>
      </w:r>
      <w:r w:rsidR="00406DA7">
        <w:rPr>
          <w:rFonts w:hint="eastAsia"/>
          <w:sz w:val="22"/>
          <w:szCs w:val="28"/>
        </w:rPr>
        <w:t>就舆论而言，</w:t>
      </w:r>
      <w:r w:rsidR="003F6FC2">
        <w:rPr>
          <w:rFonts w:hint="eastAsia"/>
          <w:sz w:val="22"/>
          <w:szCs w:val="28"/>
        </w:rPr>
        <w:t>目前对美少女游戏的刻板印象，很容易联系到色情黄色产业上，而对乙女游戏则没有这样的偏见。</w:t>
      </w:r>
      <w:r w:rsidR="00DA62AD">
        <w:rPr>
          <w:rFonts w:hint="eastAsia"/>
          <w:sz w:val="22"/>
          <w:szCs w:val="28"/>
        </w:rPr>
        <w:t>在如此大环境下</w:t>
      </w:r>
      <w:r w:rsidR="00067966">
        <w:rPr>
          <w:rFonts w:hint="eastAsia"/>
          <w:sz w:val="22"/>
          <w:szCs w:val="28"/>
        </w:rPr>
        <w:t>，学界偏向于讨论相对安全、不容易引发舆论问题的乙女游戏</w:t>
      </w:r>
      <w:r w:rsidR="000435E1">
        <w:rPr>
          <w:rFonts w:hint="eastAsia"/>
          <w:sz w:val="22"/>
          <w:szCs w:val="28"/>
        </w:rPr>
        <w:t>，而回避对美少女游戏的研究。</w:t>
      </w:r>
      <w:r w:rsidR="000C612E">
        <w:rPr>
          <w:rFonts w:hint="eastAsia"/>
          <w:sz w:val="22"/>
          <w:szCs w:val="28"/>
        </w:rPr>
        <w:t>视觉小说动辄数十万字的阅读量，以及</w:t>
      </w:r>
      <w:r w:rsidR="009B2EAC">
        <w:rPr>
          <w:rFonts w:hint="eastAsia"/>
          <w:sz w:val="22"/>
          <w:szCs w:val="28"/>
        </w:rPr>
        <w:t>相对应的叙事节奏较为多变，铺垫部分相对缓慢，为圈外群体体验视觉小说设立了较高的门槛</w:t>
      </w:r>
      <w:r w:rsidR="00B76C75">
        <w:rPr>
          <w:rFonts w:hint="eastAsia"/>
          <w:sz w:val="22"/>
          <w:szCs w:val="28"/>
        </w:rPr>
        <w:t>；而美少女游戏的玩家为打破固有的刻板印象或是宣传</w:t>
      </w:r>
      <w:r w:rsidR="00B33FD0">
        <w:rPr>
          <w:rFonts w:hint="eastAsia"/>
          <w:sz w:val="22"/>
          <w:szCs w:val="28"/>
        </w:rPr>
        <w:t>某部</w:t>
      </w:r>
      <w:r w:rsidR="00B76C75">
        <w:rPr>
          <w:rFonts w:hint="eastAsia"/>
          <w:sz w:val="22"/>
          <w:szCs w:val="28"/>
        </w:rPr>
        <w:t>视觉小说</w:t>
      </w:r>
      <w:r w:rsidR="00B4412C">
        <w:rPr>
          <w:rFonts w:hint="eastAsia"/>
          <w:sz w:val="22"/>
          <w:szCs w:val="28"/>
        </w:rPr>
        <w:t>的</w:t>
      </w:r>
      <w:r w:rsidR="004436CC">
        <w:rPr>
          <w:rFonts w:hint="eastAsia"/>
          <w:sz w:val="22"/>
          <w:szCs w:val="28"/>
        </w:rPr>
        <w:t>优</w:t>
      </w:r>
      <w:r w:rsidR="00E46176">
        <w:rPr>
          <w:rFonts w:hint="eastAsia"/>
          <w:sz w:val="22"/>
          <w:szCs w:val="28"/>
        </w:rPr>
        <w:t>点</w:t>
      </w:r>
      <w:r w:rsidR="00B76C75">
        <w:rPr>
          <w:rFonts w:hint="eastAsia"/>
          <w:sz w:val="22"/>
          <w:szCs w:val="28"/>
        </w:rPr>
        <w:t>，而做出的各种</w:t>
      </w:r>
      <w:r w:rsidR="003E3857">
        <w:rPr>
          <w:rFonts w:hint="eastAsia"/>
          <w:sz w:val="22"/>
          <w:szCs w:val="28"/>
        </w:rPr>
        <w:t>违背社会常识的</w:t>
      </w:r>
      <w:r w:rsidR="00B76C75">
        <w:rPr>
          <w:rFonts w:hint="eastAsia"/>
          <w:sz w:val="22"/>
          <w:szCs w:val="28"/>
        </w:rPr>
        <w:t>行为</w:t>
      </w:r>
      <w:r w:rsidR="00F43F6C">
        <w:rPr>
          <w:rFonts w:hint="eastAsia"/>
          <w:sz w:val="22"/>
          <w:szCs w:val="28"/>
        </w:rPr>
        <w:t>，也反而加重了社会对这一游戏类型的</w:t>
      </w:r>
      <w:r w:rsidR="00C61039">
        <w:rPr>
          <w:rFonts w:hint="eastAsia"/>
          <w:sz w:val="22"/>
          <w:szCs w:val="28"/>
        </w:rPr>
        <w:t>认知</w:t>
      </w:r>
      <w:r w:rsidR="00F43F6C">
        <w:rPr>
          <w:rFonts w:hint="eastAsia"/>
          <w:sz w:val="22"/>
          <w:szCs w:val="28"/>
        </w:rPr>
        <w:t>。</w:t>
      </w:r>
      <w:r w:rsidR="00A5097B">
        <w:rPr>
          <w:rFonts w:hint="eastAsia"/>
          <w:sz w:val="22"/>
          <w:szCs w:val="28"/>
        </w:rPr>
        <w:t>这种排外主义和庸俗主义的现象也互相影响，形成了封闭排外的恶性循环。</w:t>
      </w:r>
      <w:r w:rsidR="002913EF">
        <w:rPr>
          <w:rFonts w:hint="eastAsia"/>
          <w:sz w:val="22"/>
          <w:szCs w:val="28"/>
        </w:rPr>
        <w:t>这与文中的观点是相符的。</w:t>
      </w:r>
      <w:r w:rsidR="004A5311">
        <w:rPr>
          <w:rFonts w:hint="eastAsia"/>
          <w:sz w:val="22"/>
          <w:szCs w:val="28"/>
        </w:rPr>
        <w:t>就此，</w:t>
      </w:r>
      <w:r w:rsidR="0089564C">
        <w:rPr>
          <w:rFonts w:hint="eastAsia"/>
          <w:sz w:val="22"/>
          <w:szCs w:val="28"/>
        </w:rPr>
        <w:t>我认为</w:t>
      </w:r>
      <w:r w:rsidR="00F35FFA">
        <w:rPr>
          <w:rFonts w:hint="eastAsia"/>
          <w:sz w:val="22"/>
          <w:szCs w:val="28"/>
        </w:rPr>
        <w:t>建立一种对视觉小说的共识，以及进行全面科学的研究，还有很长的路要走。</w:t>
      </w:r>
    </w:p>
    <w:p w14:paraId="6FCC9F51" w14:textId="77777777" w:rsidR="005E4BF1" w:rsidRPr="005E4BF1" w:rsidRDefault="005E4BF1" w:rsidP="005E4BF1">
      <w:pPr>
        <w:spacing w:beforeLines="50" w:before="156"/>
        <w:rPr>
          <w:b/>
          <w:bCs/>
          <w:sz w:val="22"/>
          <w:szCs w:val="28"/>
        </w:rPr>
      </w:pPr>
      <w:r w:rsidRPr="005E4BF1">
        <w:rPr>
          <w:rFonts w:hint="eastAsia"/>
          <w:b/>
          <w:bCs/>
          <w:sz w:val="22"/>
          <w:szCs w:val="28"/>
        </w:rPr>
        <w:t>（</w:t>
      </w:r>
      <w:r w:rsidRPr="005E4BF1">
        <w:rPr>
          <w:rFonts w:hint="eastAsia"/>
          <w:b/>
          <w:bCs/>
          <w:sz w:val="22"/>
          <w:szCs w:val="28"/>
        </w:rPr>
        <w:t>2</w:t>
      </w:r>
      <w:r w:rsidRPr="005E4BF1">
        <w:rPr>
          <w:rFonts w:hint="eastAsia"/>
          <w:b/>
          <w:bCs/>
          <w:sz w:val="22"/>
          <w:szCs w:val="28"/>
        </w:rPr>
        <w:t>）赵东川：《从“素材提供”到“思想阐释：中国文化在电子游戏中的呈现与迁变》</w:t>
      </w:r>
    </w:p>
    <w:p w14:paraId="448E0663" w14:textId="3B881410" w:rsidR="00963B0A" w:rsidRDefault="005E4BF1" w:rsidP="005E4BF1">
      <w:pPr>
        <w:spacing w:beforeLines="50" w:before="156"/>
        <w:rPr>
          <w:rFonts w:hint="eastAsia"/>
          <w:sz w:val="22"/>
          <w:szCs w:val="28"/>
        </w:rPr>
      </w:pPr>
      <w:r w:rsidRPr="005E4BF1">
        <w:rPr>
          <w:rFonts w:hint="eastAsia"/>
          <w:sz w:val="22"/>
          <w:szCs w:val="28"/>
        </w:rPr>
        <w:t>可重点阅读：“二、初创期国产游戏对中国文化的想象与形塑”“三、电子游戏里中国文化的主动阐释”</w:t>
      </w:r>
    </w:p>
    <w:p w14:paraId="30F7352C" w14:textId="5803A217" w:rsidR="003B2C5D" w:rsidRPr="005E4BF1" w:rsidRDefault="003B2C5D" w:rsidP="005E4BF1">
      <w:pPr>
        <w:spacing w:beforeLines="50" w:before="156"/>
        <w:rPr>
          <w:sz w:val="22"/>
          <w:szCs w:val="28"/>
        </w:rPr>
      </w:pPr>
      <w:r>
        <w:rPr>
          <w:rFonts w:hint="eastAsia"/>
          <w:sz w:val="22"/>
          <w:szCs w:val="28"/>
        </w:rPr>
        <w:t>请写下你对文中提到的现象的观察与思考，可以是同频共振，也可以是质疑挑战，也可以是话题延伸（不限字数）：</w:t>
      </w:r>
    </w:p>
    <w:p w14:paraId="760FC98D" w14:textId="2BB2B0A6" w:rsidR="00C74DE2" w:rsidRPr="00C74DE2" w:rsidRDefault="00793A60" w:rsidP="00C74DE2">
      <w:pPr>
        <w:spacing w:beforeLines="50" w:before="156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文章主要讲述的是中国文化从客体到主体再到内化的变化</w:t>
      </w:r>
      <w:r w:rsidR="0038060B">
        <w:rPr>
          <w:rFonts w:hint="eastAsia"/>
          <w:sz w:val="22"/>
          <w:szCs w:val="28"/>
        </w:rPr>
        <w:t>。文中提到现今国产游戏</w:t>
      </w:r>
      <w:r w:rsidR="00D56927">
        <w:rPr>
          <w:rFonts w:hint="eastAsia"/>
          <w:sz w:val="22"/>
          <w:szCs w:val="28"/>
        </w:rPr>
        <w:t>在竞争之下不得不在作品的题材上探索更多的可能性，</w:t>
      </w:r>
      <w:r w:rsidR="003F774E">
        <w:rPr>
          <w:rFonts w:hint="eastAsia"/>
          <w:sz w:val="22"/>
          <w:szCs w:val="28"/>
        </w:rPr>
        <w:t>于是</w:t>
      </w:r>
      <w:r w:rsidR="0038060B">
        <w:rPr>
          <w:rFonts w:hint="eastAsia"/>
          <w:sz w:val="22"/>
          <w:szCs w:val="28"/>
        </w:rPr>
        <w:t>将中国文化从外在的</w:t>
      </w:r>
      <w:r w:rsidR="00834FFD">
        <w:rPr>
          <w:rFonts w:hint="eastAsia"/>
          <w:sz w:val="22"/>
          <w:szCs w:val="28"/>
        </w:rPr>
        <w:t>显性表示扩展为内在的价值观念的体现</w:t>
      </w:r>
      <w:r w:rsidR="004D53CE">
        <w:rPr>
          <w:rFonts w:hint="eastAsia"/>
          <w:sz w:val="22"/>
          <w:szCs w:val="28"/>
        </w:rPr>
        <w:t>。</w:t>
      </w:r>
      <w:r w:rsidR="00593E45">
        <w:rPr>
          <w:rFonts w:hint="eastAsia"/>
          <w:sz w:val="22"/>
          <w:szCs w:val="28"/>
        </w:rPr>
        <w:t>在我看来，这并不代表着</w:t>
      </w:r>
      <w:r w:rsidR="006221E2">
        <w:rPr>
          <w:rFonts w:hint="eastAsia"/>
          <w:sz w:val="22"/>
          <w:szCs w:val="28"/>
        </w:rPr>
        <w:t>现今国产游戏完全放弃了中国符号的使用。</w:t>
      </w:r>
      <w:r w:rsidR="005D2B88">
        <w:rPr>
          <w:rFonts w:hint="eastAsia"/>
          <w:sz w:val="22"/>
          <w:szCs w:val="28"/>
        </w:rPr>
        <w:t>如</w:t>
      </w:r>
      <w:r w:rsidR="005D2B88">
        <w:rPr>
          <w:rFonts w:hint="eastAsia"/>
          <w:sz w:val="22"/>
          <w:szCs w:val="28"/>
        </w:rPr>
        <w:t>2019</w:t>
      </w:r>
      <w:r w:rsidR="005D2B88">
        <w:rPr>
          <w:rFonts w:hint="eastAsia"/>
          <w:sz w:val="22"/>
          <w:szCs w:val="28"/>
        </w:rPr>
        <w:t>年发售的</w:t>
      </w:r>
      <w:r w:rsidR="002F380C">
        <w:rPr>
          <w:rFonts w:hint="eastAsia"/>
          <w:sz w:val="22"/>
          <w:szCs w:val="28"/>
        </w:rPr>
        <w:t>互动影视游戏</w:t>
      </w:r>
      <w:r w:rsidR="005D2B88">
        <w:rPr>
          <w:rFonts w:hint="eastAsia"/>
          <w:sz w:val="22"/>
          <w:szCs w:val="28"/>
        </w:rPr>
        <w:t>《隐形守护者》</w:t>
      </w:r>
      <w:r w:rsidR="001E1FB4">
        <w:rPr>
          <w:rFonts w:hint="eastAsia"/>
          <w:sz w:val="22"/>
          <w:szCs w:val="28"/>
        </w:rPr>
        <w:t>，讲述日本留学生肖途回国后</w:t>
      </w:r>
      <w:r w:rsidR="002B5B6D">
        <w:rPr>
          <w:rFonts w:hint="eastAsia"/>
          <w:sz w:val="22"/>
          <w:szCs w:val="28"/>
        </w:rPr>
        <w:t>作为地下党员</w:t>
      </w:r>
      <w:r w:rsidR="001E1FB4">
        <w:rPr>
          <w:rFonts w:hint="eastAsia"/>
          <w:sz w:val="22"/>
          <w:szCs w:val="28"/>
        </w:rPr>
        <w:t>潜伏日</w:t>
      </w:r>
      <w:r w:rsidR="004948C3">
        <w:rPr>
          <w:rFonts w:hint="eastAsia"/>
          <w:sz w:val="22"/>
          <w:szCs w:val="28"/>
        </w:rPr>
        <w:t>本</w:t>
      </w:r>
      <w:r w:rsidR="001E1FB4">
        <w:rPr>
          <w:rFonts w:hint="eastAsia"/>
          <w:sz w:val="22"/>
          <w:szCs w:val="28"/>
        </w:rPr>
        <w:t>大使馆</w:t>
      </w:r>
      <w:r w:rsidR="0057178E">
        <w:rPr>
          <w:rFonts w:hint="eastAsia"/>
          <w:sz w:val="22"/>
          <w:szCs w:val="28"/>
        </w:rPr>
        <w:t>的故事，</w:t>
      </w:r>
      <w:r w:rsidR="00A73DA7">
        <w:rPr>
          <w:rFonts w:hint="eastAsia"/>
          <w:sz w:val="22"/>
          <w:szCs w:val="28"/>
        </w:rPr>
        <w:t>其中</w:t>
      </w:r>
      <w:r w:rsidR="00E94D06">
        <w:rPr>
          <w:rFonts w:hint="eastAsia"/>
          <w:sz w:val="22"/>
          <w:szCs w:val="28"/>
        </w:rPr>
        <w:t>要求玩家对于不同情境为肖途做出各种选择，</w:t>
      </w:r>
      <w:r w:rsidR="00707588">
        <w:rPr>
          <w:rFonts w:hint="eastAsia"/>
          <w:sz w:val="22"/>
          <w:szCs w:val="28"/>
        </w:rPr>
        <w:t>有些选择限定玩家需要在短时间内完成，</w:t>
      </w:r>
      <w:r w:rsidR="00C51FE2">
        <w:rPr>
          <w:rFonts w:hint="eastAsia"/>
          <w:sz w:val="22"/>
          <w:szCs w:val="28"/>
        </w:rPr>
        <w:t>极大</w:t>
      </w:r>
      <w:r w:rsidR="00DB1F31">
        <w:rPr>
          <w:rFonts w:hint="eastAsia"/>
          <w:sz w:val="22"/>
          <w:szCs w:val="28"/>
        </w:rPr>
        <w:t>考验</w:t>
      </w:r>
      <w:r w:rsidR="009931CB">
        <w:rPr>
          <w:rFonts w:hint="eastAsia"/>
          <w:sz w:val="22"/>
          <w:szCs w:val="28"/>
        </w:rPr>
        <w:t>了</w:t>
      </w:r>
      <w:r w:rsidR="00DB1F31">
        <w:rPr>
          <w:rFonts w:hint="eastAsia"/>
          <w:sz w:val="22"/>
          <w:szCs w:val="28"/>
        </w:rPr>
        <w:t>玩家的</w:t>
      </w:r>
      <w:r w:rsidR="00C51FE2">
        <w:rPr>
          <w:rFonts w:hint="eastAsia"/>
          <w:sz w:val="22"/>
          <w:szCs w:val="28"/>
        </w:rPr>
        <w:t>决断能力和应变能力</w:t>
      </w:r>
      <w:r w:rsidR="00F14269">
        <w:rPr>
          <w:rFonts w:hint="eastAsia"/>
          <w:sz w:val="22"/>
          <w:szCs w:val="28"/>
        </w:rPr>
        <w:t>，</w:t>
      </w:r>
      <w:r w:rsidR="00080F9F">
        <w:rPr>
          <w:rFonts w:hint="eastAsia"/>
          <w:sz w:val="22"/>
          <w:szCs w:val="28"/>
        </w:rPr>
        <w:t>在</w:t>
      </w:r>
      <w:r w:rsidR="00080F9F">
        <w:rPr>
          <w:rFonts w:hint="eastAsia"/>
          <w:sz w:val="22"/>
          <w:szCs w:val="28"/>
        </w:rPr>
        <w:t>steam</w:t>
      </w:r>
      <w:r w:rsidR="00080F9F">
        <w:rPr>
          <w:rFonts w:hint="eastAsia"/>
          <w:sz w:val="22"/>
          <w:szCs w:val="28"/>
        </w:rPr>
        <w:t>上广受好评。</w:t>
      </w:r>
      <w:r w:rsidR="00CB5FA4">
        <w:rPr>
          <w:rFonts w:hint="eastAsia"/>
          <w:sz w:val="22"/>
          <w:szCs w:val="28"/>
        </w:rPr>
        <w:t>由此看出，</w:t>
      </w:r>
      <w:r w:rsidR="006D6D3D">
        <w:rPr>
          <w:rFonts w:hint="eastAsia"/>
          <w:sz w:val="22"/>
          <w:szCs w:val="28"/>
        </w:rPr>
        <w:t>即使是人们司空见惯的中国文化符号</w:t>
      </w:r>
      <w:r w:rsidR="00667C8D">
        <w:rPr>
          <w:rFonts w:hint="eastAsia"/>
          <w:sz w:val="22"/>
          <w:szCs w:val="28"/>
        </w:rPr>
        <w:t>，</w:t>
      </w:r>
      <w:r w:rsidR="00DD7477">
        <w:rPr>
          <w:rFonts w:hint="eastAsia"/>
          <w:sz w:val="22"/>
          <w:szCs w:val="28"/>
        </w:rPr>
        <w:t>与新兴的游戏类型融合，也能焕发出新的活力。</w:t>
      </w:r>
      <w:r w:rsidR="00586810">
        <w:rPr>
          <w:rFonts w:hint="eastAsia"/>
          <w:sz w:val="22"/>
          <w:szCs w:val="28"/>
        </w:rPr>
        <w:t>再如</w:t>
      </w:r>
      <w:r w:rsidR="00586810">
        <w:rPr>
          <w:rFonts w:hint="eastAsia"/>
          <w:sz w:val="22"/>
          <w:szCs w:val="28"/>
        </w:rPr>
        <w:t>2015</w:t>
      </w:r>
      <w:r w:rsidR="00586810">
        <w:rPr>
          <w:rFonts w:hint="eastAsia"/>
          <w:sz w:val="22"/>
          <w:szCs w:val="28"/>
        </w:rPr>
        <w:t>年发售的</w:t>
      </w:r>
      <w:r w:rsidR="00EC242C">
        <w:rPr>
          <w:rFonts w:hint="eastAsia"/>
          <w:sz w:val="22"/>
          <w:szCs w:val="28"/>
        </w:rPr>
        <w:t>视觉小说</w:t>
      </w:r>
      <w:r w:rsidR="00586810">
        <w:rPr>
          <w:rFonts w:hint="eastAsia"/>
          <w:sz w:val="22"/>
          <w:szCs w:val="28"/>
        </w:rPr>
        <w:t>《高考恋爱一百天》</w:t>
      </w:r>
      <w:r w:rsidR="00EC242C">
        <w:rPr>
          <w:rFonts w:hint="eastAsia"/>
          <w:sz w:val="22"/>
          <w:szCs w:val="28"/>
        </w:rPr>
        <w:t>，讲述高三学生如何兼顾学业和恋爱的故事，</w:t>
      </w:r>
      <w:r w:rsidR="002825B1">
        <w:rPr>
          <w:rFonts w:hint="eastAsia"/>
          <w:sz w:val="22"/>
          <w:szCs w:val="28"/>
        </w:rPr>
        <w:t>同样在</w:t>
      </w:r>
      <w:r w:rsidR="002825B1">
        <w:rPr>
          <w:rFonts w:hint="eastAsia"/>
          <w:sz w:val="22"/>
          <w:szCs w:val="28"/>
        </w:rPr>
        <w:t>steam</w:t>
      </w:r>
      <w:r w:rsidR="002825B1">
        <w:rPr>
          <w:rFonts w:hint="eastAsia"/>
          <w:sz w:val="22"/>
          <w:szCs w:val="28"/>
        </w:rPr>
        <w:t>上</w:t>
      </w:r>
      <w:r w:rsidR="0055439F">
        <w:rPr>
          <w:rFonts w:hint="eastAsia"/>
          <w:sz w:val="22"/>
          <w:szCs w:val="28"/>
        </w:rPr>
        <w:t>获得了极高的好评率。</w:t>
      </w:r>
      <w:r w:rsidR="003673EE">
        <w:rPr>
          <w:rFonts w:hint="eastAsia"/>
          <w:sz w:val="22"/>
          <w:szCs w:val="28"/>
        </w:rPr>
        <w:t>可以看出</w:t>
      </w:r>
      <w:r w:rsidR="0022262B">
        <w:rPr>
          <w:rFonts w:hint="eastAsia"/>
          <w:sz w:val="22"/>
          <w:szCs w:val="28"/>
        </w:rPr>
        <w:t>，中国文化符号</w:t>
      </w:r>
      <w:r w:rsidR="009F1644">
        <w:rPr>
          <w:rFonts w:hint="eastAsia"/>
          <w:sz w:val="22"/>
          <w:szCs w:val="28"/>
        </w:rPr>
        <w:t>决不只是目前被广泛运用在游戏和各种产业上的一小部分，其中还有可以被挖掘的更多内容。</w:t>
      </w:r>
      <w:r w:rsidR="0024729A">
        <w:rPr>
          <w:rFonts w:hint="eastAsia"/>
          <w:sz w:val="22"/>
          <w:szCs w:val="28"/>
        </w:rPr>
        <w:t>因此，</w:t>
      </w:r>
      <w:r w:rsidR="00D266E8">
        <w:rPr>
          <w:rFonts w:hint="eastAsia"/>
          <w:sz w:val="22"/>
          <w:szCs w:val="28"/>
        </w:rPr>
        <w:t>游戏产业在将中国文化</w:t>
      </w:r>
      <w:r w:rsidR="00D266E8">
        <w:rPr>
          <w:rFonts w:hint="eastAsia"/>
          <w:sz w:val="22"/>
          <w:szCs w:val="28"/>
        </w:rPr>
        <w:t>融入</w:t>
      </w:r>
      <w:r w:rsidR="00D266E8">
        <w:rPr>
          <w:rFonts w:hint="eastAsia"/>
          <w:sz w:val="22"/>
          <w:szCs w:val="28"/>
        </w:rPr>
        <w:t>国产游戏的过程中，可以</w:t>
      </w:r>
      <w:r w:rsidR="006662FF">
        <w:rPr>
          <w:rFonts w:hint="eastAsia"/>
          <w:sz w:val="22"/>
          <w:szCs w:val="28"/>
        </w:rPr>
        <w:t>创造性的使用一些中国文化符号</w:t>
      </w:r>
      <w:r w:rsidR="003674EF">
        <w:rPr>
          <w:rFonts w:hint="eastAsia"/>
          <w:sz w:val="22"/>
          <w:szCs w:val="28"/>
        </w:rPr>
        <w:t>，为中国文化</w:t>
      </w:r>
      <w:r w:rsidR="0046069E">
        <w:rPr>
          <w:rFonts w:hint="eastAsia"/>
          <w:sz w:val="22"/>
          <w:szCs w:val="28"/>
        </w:rPr>
        <w:t>的创新型发展助力。</w:t>
      </w:r>
    </w:p>
    <w:sectPr w:rsidR="00C74DE2" w:rsidRPr="00C74DE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0D7E" w14:textId="77777777" w:rsidR="00D500AB" w:rsidRDefault="00D500AB">
      <w:r>
        <w:separator/>
      </w:r>
    </w:p>
  </w:endnote>
  <w:endnote w:type="continuationSeparator" w:id="0">
    <w:p w14:paraId="5CADC31E" w14:textId="77777777" w:rsidR="00D500AB" w:rsidRDefault="00D5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67F1" w14:textId="77777777" w:rsidR="008E00C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A77B7" wp14:editId="544F8F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A806E" w14:textId="77777777" w:rsidR="008E00C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A77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B3A806E" w14:textId="77777777" w:rsidR="008E00C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0744" w14:textId="77777777" w:rsidR="00D500AB" w:rsidRDefault="00D500AB">
      <w:r>
        <w:separator/>
      </w:r>
    </w:p>
  </w:footnote>
  <w:footnote w:type="continuationSeparator" w:id="0">
    <w:p w14:paraId="3C77FB18" w14:textId="77777777" w:rsidR="00D500AB" w:rsidRDefault="00D50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5A26" w14:textId="761EC5DF" w:rsidR="008E00C1" w:rsidRDefault="00000000">
    <w:pPr>
      <w:pStyle w:val="a4"/>
      <w:jc w:val="center"/>
      <w:rPr>
        <w:sz w:val="24"/>
        <w:szCs w:val="40"/>
      </w:rPr>
    </w:pPr>
    <w:r>
      <w:rPr>
        <w:rFonts w:hint="eastAsia"/>
        <w:sz w:val="24"/>
        <w:szCs w:val="40"/>
      </w:rPr>
      <w:t>写作与沟通·游戏与</w:t>
    </w:r>
    <w:r w:rsidR="00D13361">
      <w:rPr>
        <w:rFonts w:hint="eastAsia"/>
        <w:sz w:val="24"/>
        <w:szCs w:val="40"/>
      </w:rPr>
      <w:t>文化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4A84A"/>
    <w:multiLevelType w:val="singleLevel"/>
    <w:tmpl w:val="C2B4A84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C10A5F"/>
    <w:multiLevelType w:val="hybridMultilevel"/>
    <w:tmpl w:val="26004B28"/>
    <w:lvl w:ilvl="0" w:tplc="9A34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C8E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4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4E3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043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2E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563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DEEA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58F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3075F0"/>
    <w:multiLevelType w:val="hybridMultilevel"/>
    <w:tmpl w:val="A3020F3A"/>
    <w:lvl w:ilvl="0" w:tplc="18968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8C58EF"/>
    <w:multiLevelType w:val="hybridMultilevel"/>
    <w:tmpl w:val="11FC3306"/>
    <w:lvl w:ilvl="0" w:tplc="BA700C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E4AD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6C8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3E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12AB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E6AB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9A6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AE8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FA33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77E8A"/>
    <w:multiLevelType w:val="hybridMultilevel"/>
    <w:tmpl w:val="47309482"/>
    <w:lvl w:ilvl="0" w:tplc="0AEAF9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F80768"/>
    <w:multiLevelType w:val="hybridMultilevel"/>
    <w:tmpl w:val="063A252E"/>
    <w:lvl w:ilvl="0" w:tplc="C16E1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37877ED3"/>
    <w:multiLevelType w:val="hybridMultilevel"/>
    <w:tmpl w:val="66041A56"/>
    <w:lvl w:ilvl="0" w:tplc="A9E08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83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CCF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5CB4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6AD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8AC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CA17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505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E5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A5159AC"/>
    <w:multiLevelType w:val="hybridMultilevel"/>
    <w:tmpl w:val="22BE4900"/>
    <w:lvl w:ilvl="0" w:tplc="9A345CE0">
      <w:start w:val="1"/>
      <w:numFmt w:val="bullet"/>
      <w:lvlText w:val="•"/>
      <w:lvlJc w:val="left"/>
      <w:pPr>
        <w:ind w:left="86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6C56002E"/>
    <w:multiLevelType w:val="hybridMultilevel"/>
    <w:tmpl w:val="0F964272"/>
    <w:lvl w:ilvl="0" w:tplc="FF8E8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74718707">
    <w:abstractNumId w:val="0"/>
  </w:num>
  <w:num w:numId="2" w16cid:durableId="771824511">
    <w:abstractNumId w:val="8"/>
  </w:num>
  <w:num w:numId="3" w16cid:durableId="1686056322">
    <w:abstractNumId w:val="2"/>
  </w:num>
  <w:num w:numId="4" w16cid:durableId="1533692639">
    <w:abstractNumId w:val="4"/>
  </w:num>
  <w:num w:numId="5" w16cid:durableId="1602568778">
    <w:abstractNumId w:val="1"/>
  </w:num>
  <w:num w:numId="6" w16cid:durableId="1225799651">
    <w:abstractNumId w:val="7"/>
  </w:num>
  <w:num w:numId="7" w16cid:durableId="1885947156">
    <w:abstractNumId w:val="5"/>
  </w:num>
  <w:num w:numId="8" w16cid:durableId="794258443">
    <w:abstractNumId w:val="3"/>
  </w:num>
  <w:num w:numId="9" w16cid:durableId="969744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Q5MGU4NzRmOTE4MTgxMzkxMDBlMmE3NGE4ZTRiZGIifQ=="/>
  </w:docVars>
  <w:rsids>
    <w:rsidRoot w:val="6CE2369E"/>
    <w:rsid w:val="00000824"/>
    <w:rsid w:val="000031E1"/>
    <w:rsid w:val="0001031C"/>
    <w:rsid w:val="00011848"/>
    <w:rsid w:val="00020468"/>
    <w:rsid w:val="00025AD9"/>
    <w:rsid w:val="00032386"/>
    <w:rsid w:val="00035331"/>
    <w:rsid w:val="00041C31"/>
    <w:rsid w:val="000435E1"/>
    <w:rsid w:val="00044099"/>
    <w:rsid w:val="0004451F"/>
    <w:rsid w:val="00045B38"/>
    <w:rsid w:val="00051A4C"/>
    <w:rsid w:val="00067966"/>
    <w:rsid w:val="00070A56"/>
    <w:rsid w:val="00072F4B"/>
    <w:rsid w:val="00080F9F"/>
    <w:rsid w:val="0008285C"/>
    <w:rsid w:val="000855BD"/>
    <w:rsid w:val="00085688"/>
    <w:rsid w:val="000A142A"/>
    <w:rsid w:val="000B23FC"/>
    <w:rsid w:val="000C4498"/>
    <w:rsid w:val="000C612E"/>
    <w:rsid w:val="000D295E"/>
    <w:rsid w:val="000D4FE4"/>
    <w:rsid w:val="00103A9A"/>
    <w:rsid w:val="00103B55"/>
    <w:rsid w:val="00111D24"/>
    <w:rsid w:val="00117A88"/>
    <w:rsid w:val="00121D7D"/>
    <w:rsid w:val="00131A2D"/>
    <w:rsid w:val="00133CBA"/>
    <w:rsid w:val="0014591D"/>
    <w:rsid w:val="0015147C"/>
    <w:rsid w:val="00160859"/>
    <w:rsid w:val="00170CA0"/>
    <w:rsid w:val="001759B9"/>
    <w:rsid w:val="0019371C"/>
    <w:rsid w:val="00195AE9"/>
    <w:rsid w:val="001B48AA"/>
    <w:rsid w:val="001C1F50"/>
    <w:rsid w:val="001E029D"/>
    <w:rsid w:val="001E1FB4"/>
    <w:rsid w:val="001F1DE2"/>
    <w:rsid w:val="001F5FF8"/>
    <w:rsid w:val="001F6A0A"/>
    <w:rsid w:val="00206D38"/>
    <w:rsid w:val="00214E26"/>
    <w:rsid w:val="0022262B"/>
    <w:rsid w:val="002254AA"/>
    <w:rsid w:val="002260BB"/>
    <w:rsid w:val="0023573A"/>
    <w:rsid w:val="002363C5"/>
    <w:rsid w:val="002464CF"/>
    <w:rsid w:val="00246E88"/>
    <w:rsid w:val="0024729A"/>
    <w:rsid w:val="002473CA"/>
    <w:rsid w:val="0025038C"/>
    <w:rsid w:val="00254DB9"/>
    <w:rsid w:val="0025705E"/>
    <w:rsid w:val="0026648C"/>
    <w:rsid w:val="0026756C"/>
    <w:rsid w:val="002825B1"/>
    <w:rsid w:val="002913EF"/>
    <w:rsid w:val="00293BD5"/>
    <w:rsid w:val="002A09E0"/>
    <w:rsid w:val="002B5928"/>
    <w:rsid w:val="002B5B6D"/>
    <w:rsid w:val="002C1477"/>
    <w:rsid w:val="002E16A9"/>
    <w:rsid w:val="002E2EA5"/>
    <w:rsid w:val="002E3909"/>
    <w:rsid w:val="002E78C6"/>
    <w:rsid w:val="002F380C"/>
    <w:rsid w:val="003019E5"/>
    <w:rsid w:val="003105DC"/>
    <w:rsid w:val="00321EB9"/>
    <w:rsid w:val="00322724"/>
    <w:rsid w:val="00351982"/>
    <w:rsid w:val="0035211A"/>
    <w:rsid w:val="00364A86"/>
    <w:rsid w:val="003673EE"/>
    <w:rsid w:val="003674EF"/>
    <w:rsid w:val="0038060B"/>
    <w:rsid w:val="00380A29"/>
    <w:rsid w:val="003A392F"/>
    <w:rsid w:val="003B2872"/>
    <w:rsid w:val="003B2C5D"/>
    <w:rsid w:val="003B3850"/>
    <w:rsid w:val="003B4735"/>
    <w:rsid w:val="003B4875"/>
    <w:rsid w:val="003D0A10"/>
    <w:rsid w:val="003D1A3C"/>
    <w:rsid w:val="003D6359"/>
    <w:rsid w:val="003E3857"/>
    <w:rsid w:val="003F6881"/>
    <w:rsid w:val="003F6FC2"/>
    <w:rsid w:val="003F774E"/>
    <w:rsid w:val="0040580C"/>
    <w:rsid w:val="00406DA7"/>
    <w:rsid w:val="00413B49"/>
    <w:rsid w:val="00415B4B"/>
    <w:rsid w:val="00430F40"/>
    <w:rsid w:val="00431F32"/>
    <w:rsid w:val="004354E4"/>
    <w:rsid w:val="00440F6A"/>
    <w:rsid w:val="004436CC"/>
    <w:rsid w:val="00453AB5"/>
    <w:rsid w:val="00454839"/>
    <w:rsid w:val="0046069E"/>
    <w:rsid w:val="00461E4A"/>
    <w:rsid w:val="004679A6"/>
    <w:rsid w:val="004914C8"/>
    <w:rsid w:val="0049376A"/>
    <w:rsid w:val="004948C3"/>
    <w:rsid w:val="00496C5B"/>
    <w:rsid w:val="004A5272"/>
    <w:rsid w:val="004A5311"/>
    <w:rsid w:val="004C2486"/>
    <w:rsid w:val="004C3878"/>
    <w:rsid w:val="004D1FEF"/>
    <w:rsid w:val="004D53CE"/>
    <w:rsid w:val="004F20BA"/>
    <w:rsid w:val="004F4A5A"/>
    <w:rsid w:val="004F5709"/>
    <w:rsid w:val="004F66AE"/>
    <w:rsid w:val="00512785"/>
    <w:rsid w:val="00513731"/>
    <w:rsid w:val="005141C5"/>
    <w:rsid w:val="0051484D"/>
    <w:rsid w:val="00524626"/>
    <w:rsid w:val="0055439F"/>
    <w:rsid w:val="00557883"/>
    <w:rsid w:val="0057178E"/>
    <w:rsid w:val="00586810"/>
    <w:rsid w:val="005872FA"/>
    <w:rsid w:val="00592043"/>
    <w:rsid w:val="00593E45"/>
    <w:rsid w:val="005A63A3"/>
    <w:rsid w:val="005B0A02"/>
    <w:rsid w:val="005B3C38"/>
    <w:rsid w:val="005C32F9"/>
    <w:rsid w:val="005C5692"/>
    <w:rsid w:val="005C5FFB"/>
    <w:rsid w:val="005D2B88"/>
    <w:rsid w:val="005D3531"/>
    <w:rsid w:val="005D6B6C"/>
    <w:rsid w:val="005D7C68"/>
    <w:rsid w:val="005E1F69"/>
    <w:rsid w:val="005E44CA"/>
    <w:rsid w:val="005E4BF1"/>
    <w:rsid w:val="005F5333"/>
    <w:rsid w:val="00602A67"/>
    <w:rsid w:val="00603A78"/>
    <w:rsid w:val="0060473B"/>
    <w:rsid w:val="00611474"/>
    <w:rsid w:val="00620013"/>
    <w:rsid w:val="006221E2"/>
    <w:rsid w:val="006234E8"/>
    <w:rsid w:val="00635969"/>
    <w:rsid w:val="00635C60"/>
    <w:rsid w:val="00635DE2"/>
    <w:rsid w:val="00642DE7"/>
    <w:rsid w:val="00656310"/>
    <w:rsid w:val="006651FF"/>
    <w:rsid w:val="006662FF"/>
    <w:rsid w:val="00667C8D"/>
    <w:rsid w:val="006856BA"/>
    <w:rsid w:val="006907AB"/>
    <w:rsid w:val="006B351C"/>
    <w:rsid w:val="006B46F5"/>
    <w:rsid w:val="006B52CF"/>
    <w:rsid w:val="006C18F2"/>
    <w:rsid w:val="006D1D30"/>
    <w:rsid w:val="006D3501"/>
    <w:rsid w:val="006D6D3D"/>
    <w:rsid w:val="006E14EF"/>
    <w:rsid w:val="006F4C74"/>
    <w:rsid w:val="006F511B"/>
    <w:rsid w:val="007060EF"/>
    <w:rsid w:val="00707588"/>
    <w:rsid w:val="00714D49"/>
    <w:rsid w:val="00723268"/>
    <w:rsid w:val="00726269"/>
    <w:rsid w:val="00742459"/>
    <w:rsid w:val="0074792E"/>
    <w:rsid w:val="00750B38"/>
    <w:rsid w:val="00750C1B"/>
    <w:rsid w:val="00760A67"/>
    <w:rsid w:val="007610A2"/>
    <w:rsid w:val="00771F88"/>
    <w:rsid w:val="007928F4"/>
    <w:rsid w:val="00793A60"/>
    <w:rsid w:val="00795D63"/>
    <w:rsid w:val="007A3DBB"/>
    <w:rsid w:val="007A5337"/>
    <w:rsid w:val="007B162F"/>
    <w:rsid w:val="007B2026"/>
    <w:rsid w:val="007B703C"/>
    <w:rsid w:val="007C7D0C"/>
    <w:rsid w:val="007D0859"/>
    <w:rsid w:val="007D10F5"/>
    <w:rsid w:val="007D38D1"/>
    <w:rsid w:val="007E199E"/>
    <w:rsid w:val="007F21EB"/>
    <w:rsid w:val="007F3448"/>
    <w:rsid w:val="007F4DFC"/>
    <w:rsid w:val="008066AC"/>
    <w:rsid w:val="00832F46"/>
    <w:rsid w:val="00834FFD"/>
    <w:rsid w:val="008476E1"/>
    <w:rsid w:val="00854937"/>
    <w:rsid w:val="00857894"/>
    <w:rsid w:val="00857FAF"/>
    <w:rsid w:val="0086769F"/>
    <w:rsid w:val="00874B05"/>
    <w:rsid w:val="0089564C"/>
    <w:rsid w:val="008961D7"/>
    <w:rsid w:val="008B02E5"/>
    <w:rsid w:val="008C7EE6"/>
    <w:rsid w:val="008D24A0"/>
    <w:rsid w:val="008E00C1"/>
    <w:rsid w:val="008E1A2D"/>
    <w:rsid w:val="008F65B3"/>
    <w:rsid w:val="00904AD8"/>
    <w:rsid w:val="00912BFA"/>
    <w:rsid w:val="00913CDA"/>
    <w:rsid w:val="0091781F"/>
    <w:rsid w:val="009206AC"/>
    <w:rsid w:val="00920903"/>
    <w:rsid w:val="00921C09"/>
    <w:rsid w:val="0092462C"/>
    <w:rsid w:val="00926B1B"/>
    <w:rsid w:val="00927191"/>
    <w:rsid w:val="009357D3"/>
    <w:rsid w:val="009400CD"/>
    <w:rsid w:val="0094632B"/>
    <w:rsid w:val="00946978"/>
    <w:rsid w:val="00947ED8"/>
    <w:rsid w:val="00947EE9"/>
    <w:rsid w:val="00954F8A"/>
    <w:rsid w:val="00961EB2"/>
    <w:rsid w:val="00963B0A"/>
    <w:rsid w:val="009728B4"/>
    <w:rsid w:val="0097589A"/>
    <w:rsid w:val="00976404"/>
    <w:rsid w:val="00983C2F"/>
    <w:rsid w:val="009931CB"/>
    <w:rsid w:val="00994B8F"/>
    <w:rsid w:val="00995126"/>
    <w:rsid w:val="009A15F4"/>
    <w:rsid w:val="009A2284"/>
    <w:rsid w:val="009A7C56"/>
    <w:rsid w:val="009B2EAC"/>
    <w:rsid w:val="009B3E08"/>
    <w:rsid w:val="009C00B2"/>
    <w:rsid w:val="009C2496"/>
    <w:rsid w:val="009C6CCE"/>
    <w:rsid w:val="009D7C3C"/>
    <w:rsid w:val="009E32E4"/>
    <w:rsid w:val="009E3662"/>
    <w:rsid w:val="009E6D6F"/>
    <w:rsid w:val="009E6E55"/>
    <w:rsid w:val="009F0318"/>
    <w:rsid w:val="009F0561"/>
    <w:rsid w:val="009F1644"/>
    <w:rsid w:val="009F2B9B"/>
    <w:rsid w:val="00A23EB3"/>
    <w:rsid w:val="00A314AF"/>
    <w:rsid w:val="00A37C74"/>
    <w:rsid w:val="00A4014E"/>
    <w:rsid w:val="00A5097B"/>
    <w:rsid w:val="00A54121"/>
    <w:rsid w:val="00A54B30"/>
    <w:rsid w:val="00A6444C"/>
    <w:rsid w:val="00A65F57"/>
    <w:rsid w:val="00A71B37"/>
    <w:rsid w:val="00A71CAF"/>
    <w:rsid w:val="00A73DA7"/>
    <w:rsid w:val="00A81771"/>
    <w:rsid w:val="00A92E81"/>
    <w:rsid w:val="00AC2A96"/>
    <w:rsid w:val="00AD2571"/>
    <w:rsid w:val="00AE4168"/>
    <w:rsid w:val="00AF2DBE"/>
    <w:rsid w:val="00B04AF2"/>
    <w:rsid w:val="00B33FD0"/>
    <w:rsid w:val="00B4412C"/>
    <w:rsid w:val="00B50F24"/>
    <w:rsid w:val="00B6122A"/>
    <w:rsid w:val="00B63437"/>
    <w:rsid w:val="00B76C75"/>
    <w:rsid w:val="00B86974"/>
    <w:rsid w:val="00B96C72"/>
    <w:rsid w:val="00BA2C3F"/>
    <w:rsid w:val="00BE0643"/>
    <w:rsid w:val="00BE5D09"/>
    <w:rsid w:val="00BE6857"/>
    <w:rsid w:val="00C03375"/>
    <w:rsid w:val="00C05CE7"/>
    <w:rsid w:val="00C21D78"/>
    <w:rsid w:val="00C25974"/>
    <w:rsid w:val="00C51FE2"/>
    <w:rsid w:val="00C61039"/>
    <w:rsid w:val="00C61FE5"/>
    <w:rsid w:val="00C74DE2"/>
    <w:rsid w:val="00C84079"/>
    <w:rsid w:val="00C875BB"/>
    <w:rsid w:val="00C921AF"/>
    <w:rsid w:val="00CA3F33"/>
    <w:rsid w:val="00CA491F"/>
    <w:rsid w:val="00CB5FA4"/>
    <w:rsid w:val="00CC26A2"/>
    <w:rsid w:val="00CD4C1E"/>
    <w:rsid w:val="00CE6106"/>
    <w:rsid w:val="00CE6E35"/>
    <w:rsid w:val="00D04426"/>
    <w:rsid w:val="00D1043B"/>
    <w:rsid w:val="00D13361"/>
    <w:rsid w:val="00D1492C"/>
    <w:rsid w:val="00D176C6"/>
    <w:rsid w:val="00D24122"/>
    <w:rsid w:val="00D266E8"/>
    <w:rsid w:val="00D338B5"/>
    <w:rsid w:val="00D43CC8"/>
    <w:rsid w:val="00D44FFE"/>
    <w:rsid w:val="00D500AB"/>
    <w:rsid w:val="00D52211"/>
    <w:rsid w:val="00D56927"/>
    <w:rsid w:val="00D56B51"/>
    <w:rsid w:val="00D632B0"/>
    <w:rsid w:val="00D6446A"/>
    <w:rsid w:val="00D84F20"/>
    <w:rsid w:val="00D8716D"/>
    <w:rsid w:val="00D873ED"/>
    <w:rsid w:val="00D92C30"/>
    <w:rsid w:val="00D95E76"/>
    <w:rsid w:val="00DA14D4"/>
    <w:rsid w:val="00DA62AD"/>
    <w:rsid w:val="00DB1F31"/>
    <w:rsid w:val="00DD0A2A"/>
    <w:rsid w:val="00DD5067"/>
    <w:rsid w:val="00DD7477"/>
    <w:rsid w:val="00DE0003"/>
    <w:rsid w:val="00DF2152"/>
    <w:rsid w:val="00E06389"/>
    <w:rsid w:val="00E1453E"/>
    <w:rsid w:val="00E23F81"/>
    <w:rsid w:val="00E258D7"/>
    <w:rsid w:val="00E34355"/>
    <w:rsid w:val="00E46176"/>
    <w:rsid w:val="00E54AA3"/>
    <w:rsid w:val="00E81EDC"/>
    <w:rsid w:val="00E82679"/>
    <w:rsid w:val="00E94D06"/>
    <w:rsid w:val="00E9756D"/>
    <w:rsid w:val="00EA2619"/>
    <w:rsid w:val="00EB6D45"/>
    <w:rsid w:val="00EB746A"/>
    <w:rsid w:val="00EC242C"/>
    <w:rsid w:val="00EC7DFA"/>
    <w:rsid w:val="00ED0812"/>
    <w:rsid w:val="00ED1B4A"/>
    <w:rsid w:val="00ED49AF"/>
    <w:rsid w:val="00ED7CA4"/>
    <w:rsid w:val="00EE2BEC"/>
    <w:rsid w:val="00EE4CAB"/>
    <w:rsid w:val="00EF0E84"/>
    <w:rsid w:val="00EF123F"/>
    <w:rsid w:val="00EF3D70"/>
    <w:rsid w:val="00F14269"/>
    <w:rsid w:val="00F153B8"/>
    <w:rsid w:val="00F22708"/>
    <w:rsid w:val="00F2605D"/>
    <w:rsid w:val="00F33836"/>
    <w:rsid w:val="00F345C5"/>
    <w:rsid w:val="00F35FFA"/>
    <w:rsid w:val="00F4069A"/>
    <w:rsid w:val="00F43F6C"/>
    <w:rsid w:val="00F47245"/>
    <w:rsid w:val="00F50CE3"/>
    <w:rsid w:val="00F52929"/>
    <w:rsid w:val="00F62406"/>
    <w:rsid w:val="00F7778D"/>
    <w:rsid w:val="00FA1187"/>
    <w:rsid w:val="00FA232D"/>
    <w:rsid w:val="00FB4602"/>
    <w:rsid w:val="00FC1ADC"/>
    <w:rsid w:val="00FC39DC"/>
    <w:rsid w:val="28CB1B98"/>
    <w:rsid w:val="5D5F3850"/>
    <w:rsid w:val="6CE2369E"/>
    <w:rsid w:val="702F1486"/>
    <w:rsid w:val="7D56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F7428"/>
  <w15:docId w15:val="{95CA277D-7258-4E64-9CF8-AADFF92C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A49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2E39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F47245"/>
    <w:pPr>
      <w:ind w:firstLineChars="200" w:firstLine="420"/>
    </w:pPr>
  </w:style>
  <w:style w:type="character" w:customStyle="1" w:styleId="10">
    <w:name w:val="标题 1 字符"/>
    <w:basedOn w:val="a0"/>
    <w:link w:val="1"/>
    <w:rsid w:val="00CA491F"/>
    <w:rPr>
      <w:b/>
      <w:bCs/>
      <w:kern w:val="44"/>
      <w:sz w:val="44"/>
      <w:szCs w:val="44"/>
    </w:rPr>
  </w:style>
  <w:style w:type="character" w:styleId="a7">
    <w:name w:val="Hyperlink"/>
    <w:basedOn w:val="a0"/>
    <w:rsid w:val="004A527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A5272"/>
    <w:rPr>
      <w:color w:val="605E5C"/>
      <w:shd w:val="clear" w:color="auto" w:fill="E1DFDD"/>
    </w:rPr>
  </w:style>
  <w:style w:type="table" w:customStyle="1" w:styleId="11">
    <w:name w:val="网格型1"/>
    <w:basedOn w:val="a1"/>
    <w:next w:val="a5"/>
    <w:uiPriority w:val="39"/>
    <w:rsid w:val="005E4BF1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rsid w:val="00A92E81"/>
    <w:rPr>
      <w:rFonts w:ascii="Times New Roman" w:hAnsi="Times New Roman" w:cs="Times New Roman"/>
      <w:sz w:val="24"/>
    </w:rPr>
  </w:style>
  <w:style w:type="character" w:customStyle="1" w:styleId="30">
    <w:name w:val="标题 3 字符"/>
    <w:basedOn w:val="a0"/>
    <w:link w:val="3"/>
    <w:semiHidden/>
    <w:rsid w:val="002E3909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4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1366">
          <w:marLeft w:val="446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1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624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6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0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75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程祥钰</dc:creator>
  <cp:lastModifiedBy>Deng Yufan</cp:lastModifiedBy>
  <cp:revision>309</cp:revision>
  <dcterms:created xsi:type="dcterms:W3CDTF">2025-09-28T02:23:00Z</dcterms:created>
  <dcterms:modified xsi:type="dcterms:W3CDTF">2026-10-11T04:03:00Z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78E1F32A794644DBA6C25B3C8246B5EB</vt:lpwstr>
  </property>
</Properties>
</file>