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87AD" w14:textId="49B4DF53" w:rsidR="00392FE8" w:rsidRPr="00353D2C" w:rsidRDefault="00353D2C">
      <w:pPr>
        <w:rPr>
          <w:rFonts w:ascii="Times New Roman" w:hAnsi="Times New Roman" w:cs="Times New Roman"/>
          <w:sz w:val="24"/>
          <w:szCs w:val="24"/>
        </w:rPr>
      </w:pPr>
      <w:r w:rsidRPr="00353D2C">
        <w:rPr>
          <w:rFonts w:ascii="Times New Roman" w:hAnsi="Times New Roman" w:cs="Times New Roman"/>
          <w:sz w:val="24"/>
          <w:szCs w:val="24"/>
        </w:rPr>
        <w:t>Supplementa</w:t>
      </w:r>
      <w:r w:rsidR="00A6158C">
        <w:rPr>
          <w:rFonts w:ascii="Times New Roman" w:hAnsi="Times New Roman" w:cs="Times New Roman"/>
          <w:sz w:val="24"/>
          <w:szCs w:val="24"/>
        </w:rPr>
        <w:t>l</w:t>
      </w:r>
      <w:r w:rsidRPr="00353D2C">
        <w:rPr>
          <w:rFonts w:ascii="Times New Roman" w:hAnsi="Times New Roman" w:cs="Times New Roman"/>
          <w:sz w:val="24"/>
          <w:szCs w:val="24"/>
        </w:rPr>
        <w:t xml:space="preserve"> Table S1. Compounds and materials used in this study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4265"/>
        <w:gridCol w:w="1537"/>
        <w:gridCol w:w="2838"/>
      </w:tblGrid>
      <w:tr w:rsidR="00A6158C" w:rsidRPr="00A6158C" w14:paraId="0234C33D" w14:textId="77777777" w:rsidTr="00A6158C">
        <w:trPr>
          <w:trHeight w:val="300"/>
        </w:trPr>
        <w:tc>
          <w:tcPr>
            <w:tcW w:w="42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14:paraId="5F742E6F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Compounds and materials</w:t>
            </w:r>
          </w:p>
        </w:tc>
        <w:tc>
          <w:tcPr>
            <w:tcW w:w="15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14:paraId="07264726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Reference</w:t>
            </w:r>
          </w:p>
        </w:tc>
        <w:tc>
          <w:tcPr>
            <w:tcW w:w="28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F8CBAD"/>
            <w:noWrap/>
            <w:vAlign w:val="bottom"/>
            <w:hideMark/>
          </w:tcPr>
          <w:p w14:paraId="628422B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</w:tr>
      <w:tr w:rsidR="00A6158C" w:rsidRPr="00A6158C" w14:paraId="1146B1E5" w14:textId="77777777" w:rsidTr="00A6158C">
        <w:trPr>
          <w:trHeight w:val="288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BF3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Physiological saline 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B84E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H36021660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2B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Runzhe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pharmaceutical industry</w:t>
            </w:r>
          </w:p>
        </w:tc>
      </w:tr>
      <w:tr w:rsidR="00A6158C" w:rsidRPr="00A6158C" w14:paraId="0EA75210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235FC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Phosphate buffered saline (PBS)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81D467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PTG0021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25AE9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Boster Biotechnology</w:t>
            </w:r>
          </w:p>
        </w:tc>
      </w:tr>
      <w:tr w:rsidR="00A6158C" w:rsidRPr="00A6158C" w14:paraId="7B0CA2F9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F1AD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Recombinant murine IFN-</w:t>
            </w:r>
            <w:r w:rsidRPr="00A6158C">
              <w:rPr>
                <w:rFonts w:ascii="Symbol" w:eastAsia="等线" w:hAnsi="Symbol" w:cs="Times New Roman"/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46B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315-05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0EF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Peprotech</w:t>
            </w:r>
            <w:proofErr w:type="spellEnd"/>
          </w:p>
        </w:tc>
      </w:tr>
      <w:tr w:rsidR="00A6158C" w:rsidRPr="00A6158C" w14:paraId="5A6DC39A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D52AF6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Recombinant guinea pig IFN-</w:t>
            </w:r>
            <w:r w:rsidRPr="00A6158C">
              <w:rPr>
                <w:rFonts w:ascii="Symbol" w:eastAsia="等线" w:hAnsi="Symbol" w:cs="Times New Roman"/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2DDE6A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LS-G11391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5E557FF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LSBio</w:t>
            </w:r>
            <w:proofErr w:type="spellEnd"/>
          </w:p>
        </w:tc>
      </w:tr>
      <w:tr w:rsidR="00A6158C" w:rsidRPr="00A6158C" w14:paraId="066A481F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CF5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Hoechst 33342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727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B2261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C64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Sigma</w:t>
            </w:r>
          </w:p>
        </w:tc>
      </w:tr>
      <w:tr w:rsidR="00A6158C" w:rsidRPr="00A6158C" w14:paraId="6141E741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5D74E6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AF594-conjugated donkey anti-rabbit IgG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A5A78C4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ab150064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D7CF8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abcam</w:t>
            </w:r>
            <w:proofErr w:type="spellEnd"/>
          </w:p>
        </w:tc>
      </w:tr>
      <w:tr w:rsidR="00A6158C" w:rsidRPr="00A6158C" w14:paraId="7A29560E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87B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AF488-conjugated goat anti-mouse IgG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A4C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ab150113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924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abcam</w:t>
            </w:r>
            <w:proofErr w:type="spellEnd"/>
          </w:p>
        </w:tc>
      </w:tr>
      <w:tr w:rsidR="00A6158C" w:rsidRPr="00A6158C" w14:paraId="6909FFD5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D75F6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HRP-conjugated </w:t>
            </w: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Affinipure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Goat Anti-Rabbit IgG 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72F5A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SA00001-2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47440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Proteintech</w:t>
            </w:r>
            <w:proofErr w:type="spellEnd"/>
          </w:p>
        </w:tc>
      </w:tr>
      <w:tr w:rsidR="00A6158C" w:rsidRPr="00A6158C" w14:paraId="7A3BE053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842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HRP-conjugated </w:t>
            </w: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Affinipure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Goat Anti-Mouse IgG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2DC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SA00001-1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021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Proteintech</w:t>
            </w:r>
            <w:proofErr w:type="spellEnd"/>
          </w:p>
        </w:tc>
      </w:tr>
      <w:tr w:rsidR="00A6158C" w:rsidRPr="00A6158C" w14:paraId="7CC0F650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19B90D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Polyvinylidene fluoride (PVDF) membrane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DD0CF4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ISEQ00010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246AF5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Millipore</w:t>
            </w:r>
          </w:p>
        </w:tc>
      </w:tr>
      <w:tr w:rsidR="00A6158C" w:rsidRPr="00A6158C" w14:paraId="41CF46C9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623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 rabbit monoclonal antibody against Phospho-ERK1/2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655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4370T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E11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Cell Signaling</w:t>
            </w:r>
          </w:p>
        </w:tc>
      </w:tr>
      <w:tr w:rsidR="00A6158C" w:rsidRPr="00A6158C" w14:paraId="5EC177D5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DB6A8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 rabbit polyclonal antibody against Phospho-JAK2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92B14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PA599341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A7004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Thermo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Fisher Scientific</w:t>
            </w:r>
          </w:p>
        </w:tc>
      </w:tr>
      <w:tr w:rsidR="00A6158C" w:rsidRPr="00A6158C" w14:paraId="7BAD9AAE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056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 mouse monoclonal antibody against Phospho-Stat1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8D1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sc-136229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9B4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Santa Cruz Biotechnology</w:t>
            </w:r>
          </w:p>
        </w:tc>
      </w:tr>
      <w:tr w:rsidR="00A6158C" w:rsidRPr="00A6158C" w14:paraId="67C615D7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1410E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Triton X-100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D85164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T8787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B7585F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Sigma</w:t>
            </w:r>
          </w:p>
        </w:tc>
      </w:tr>
      <w:tr w:rsidR="00A6158C" w:rsidRPr="00A6158C" w14:paraId="0B2CAD48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D78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Fixable Viability Stain 780 (FVS780)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807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565388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9186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Biosciences</w:t>
            </w:r>
          </w:p>
        </w:tc>
      </w:tr>
      <w:tr w:rsidR="00A6158C" w:rsidRPr="00A6158C" w14:paraId="00592BBC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C005056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Erythrocytes Lysing Buffer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316E16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349202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D16D4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Biosciences</w:t>
            </w:r>
          </w:p>
        </w:tc>
      </w:tr>
      <w:tr w:rsidR="00A6158C" w:rsidRPr="00A6158C" w14:paraId="54B67053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8BF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Cytofix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Cytoperm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solution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2CD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554714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1F7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Biosciences</w:t>
            </w:r>
          </w:p>
        </w:tc>
      </w:tr>
      <w:tr w:rsidR="00A6158C" w:rsidRPr="00A6158C" w14:paraId="19337DF8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FFF44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The total protein assay kit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74BE0C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A045-3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FAEBC4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Nanjing </w:t>
            </w: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Jiancheng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Bioengineering Institute</w:t>
            </w:r>
          </w:p>
        </w:tc>
      </w:tr>
      <w:tr w:rsidR="00A6158C" w:rsidRPr="00A6158C" w14:paraId="01DB1846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5CA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Pentobarbital sodium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1A8F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P3761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C54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Merk</w:t>
            </w:r>
          </w:p>
        </w:tc>
      </w:tr>
      <w:tr w:rsidR="00A6158C" w:rsidRPr="00A6158C" w14:paraId="69101232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3ED7D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PE-Cy7 Mouse anti-Ki-67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EA7B7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561283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8E7AF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2EA51A40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F86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BV421 Hamster Anti-Mouse CXCR3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8B5E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562937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69F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12DDFE80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ECC3D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BV510 Rat Anti-Mouse CD4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2210F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743155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F1588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236A3A5C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249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PE Rat Anti-mouse IFN-</w:t>
            </w:r>
            <w:r w:rsidRPr="00A6158C">
              <w:rPr>
                <w:rFonts w:ascii="Symbol" w:eastAsia="等线" w:hAnsi="Symbol" w:cs="Times New Roman"/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194F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554412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E51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3CC18594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4DAC4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AF647 Rat Anti-Mouse CD8a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D6AC8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557682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A5B29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0966AA35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E4B1E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PerCP-Cy5.5 Hamster Anti-mouse CD3e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049B4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551163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5194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7E308854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29C73B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PerCP-Cy5.5 Hamster IgG1, κ Isotype Control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70F2F3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553975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93D3C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1022E58A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AF54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BV510 Rat IgG2b, κ Isotype Control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07AE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562951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724FD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6D2F7E57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CC9AA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AF647 Rat IgG2a, κ Isotype Control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554CE8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557690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18317A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1B1072C2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EC88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PE Rat IgG1, κ Isotype Control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0369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554685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A29C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5A3B034E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0F454E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BV421 Hamster IgG1, κ Isotype Control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1E2BBF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562601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51767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BD Bioscience</w:t>
            </w:r>
          </w:p>
        </w:tc>
      </w:tr>
      <w:tr w:rsidR="00A6158C" w:rsidRPr="00A6158C" w14:paraId="0F9344AC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B12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Murine Fc receptor blocking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517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130-092-575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6CE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Miltenyi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Biotechnology</w:t>
            </w:r>
          </w:p>
        </w:tc>
      </w:tr>
      <w:tr w:rsidR="00A6158C" w:rsidRPr="00A6158C" w14:paraId="79C729B7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BE310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Fetal bovine serum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6BE2B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10099141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E6368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Gibco</w:t>
            </w:r>
          </w:p>
        </w:tc>
      </w:tr>
      <w:tr w:rsidR="00A6158C" w:rsidRPr="00A6158C" w14:paraId="7CCE4886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4CB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Sodium </w:t>
            </w: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Azide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C0D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S2002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755D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Sigma</w:t>
            </w:r>
          </w:p>
        </w:tc>
      </w:tr>
      <w:tr w:rsidR="00A6158C" w:rsidRPr="00A6158C" w14:paraId="4BBAE0C6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0C1316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Blocking buffer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91AFB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P0102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0EAAC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Beyotime</w:t>
            </w:r>
            <w:proofErr w:type="spellEnd"/>
          </w:p>
        </w:tc>
      </w:tr>
      <w:tr w:rsidR="00A6158C" w:rsidRPr="00A6158C" w14:paraId="185F1106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DA2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Hematoxylin-Eosin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FC4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BA-4098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488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BASO Biotechnology</w:t>
            </w:r>
          </w:p>
        </w:tc>
      </w:tr>
      <w:tr w:rsidR="00A6158C" w:rsidRPr="00A6158C" w14:paraId="5E3E1EA2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1CC15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Ethylenediamine </w:t>
            </w: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tetraacetic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acid (EDTA)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31D5E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E6758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E7308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Sigma</w:t>
            </w:r>
          </w:p>
        </w:tc>
      </w:tr>
      <w:tr w:rsidR="00A6158C" w:rsidRPr="00A6158C" w14:paraId="2F830A63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1A66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Sodium dodecyl sulfate (SDS)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83F6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3250GR500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441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Biofroxx</w:t>
            </w:r>
            <w:proofErr w:type="spellEnd"/>
          </w:p>
        </w:tc>
      </w:tr>
      <w:tr w:rsidR="00A6158C" w:rsidRPr="00A6158C" w14:paraId="740DFFB3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323E3F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Sodium deoxycholate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8ADF44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S817543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A3E82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Macklin</w:t>
            </w:r>
          </w:p>
        </w:tc>
      </w:tr>
      <w:tr w:rsidR="00A6158C" w:rsidRPr="00A6158C" w14:paraId="44E0FC28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669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Phenylmethylsulfonyl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fluoride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C24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P8340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3CC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Solarbio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Life Sciences</w:t>
            </w:r>
          </w:p>
        </w:tc>
      </w:tr>
      <w:tr w:rsidR="00A6158C" w:rsidRPr="00A6158C" w14:paraId="103668C7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365E2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Dithiothreitol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C6CCE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D806827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B0298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Macklin</w:t>
            </w:r>
          </w:p>
        </w:tc>
      </w:tr>
      <w:tr w:rsidR="00A6158C" w:rsidRPr="00A6158C" w14:paraId="430C5852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656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protease inhibitor cocktail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C78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P1860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591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sigma</w:t>
            </w:r>
          </w:p>
        </w:tc>
      </w:tr>
      <w:tr w:rsidR="00A6158C" w:rsidRPr="00A6158C" w14:paraId="44C2708C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A510D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Type IV collagenase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83D3C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17104019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608B0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Gibco</w:t>
            </w:r>
          </w:p>
        </w:tc>
      </w:tr>
      <w:tr w:rsidR="00A6158C" w:rsidRPr="00A6158C" w14:paraId="62B69B6D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7F0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DNase I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228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10104159001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74E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Merck</w:t>
            </w:r>
          </w:p>
        </w:tc>
      </w:tr>
      <w:tr w:rsidR="00A6158C" w:rsidRPr="00A6158C" w14:paraId="0DC77CC0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758D9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Calcium-free and magnesium-free Hank’s Balanced Salt Solution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2C5063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C0219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8D10B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Jinuo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Biotechnology</w:t>
            </w:r>
          </w:p>
        </w:tc>
      </w:tr>
      <w:tr w:rsidR="00A6158C" w:rsidRPr="00A6158C" w14:paraId="01F68F10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88A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RPMI 1640 Medium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0DC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72400047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006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Gibco</w:t>
            </w:r>
          </w:p>
        </w:tc>
      </w:tr>
      <w:tr w:rsidR="00A6158C" w:rsidRPr="00A6158C" w14:paraId="65B40C46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ADB1C2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Bovine serum albumin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D4A92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ST023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699CDF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Beyotime</w:t>
            </w:r>
            <w:proofErr w:type="spellEnd"/>
          </w:p>
        </w:tc>
      </w:tr>
      <w:tr w:rsidR="00A6158C" w:rsidRPr="00A6158C" w14:paraId="00578FBB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BD8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Capsaicin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FE06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404-86-4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EA1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Tokyo Chemical Industry</w:t>
            </w:r>
          </w:p>
        </w:tc>
      </w:tr>
      <w:tr w:rsidR="00A6158C" w:rsidRPr="00A6158C" w14:paraId="302F9EB4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A31AE9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AMG487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036612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S8682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6F7D87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Selleck</w:t>
            </w:r>
          </w:p>
        </w:tc>
      </w:tr>
      <w:tr w:rsidR="00A6158C" w:rsidRPr="00A6158C" w14:paraId="47307DD3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8202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Cell Counting Kit-8 (CCK8)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5696E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K1018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A79D3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APExBIO</w:t>
            </w:r>
            <w:proofErr w:type="spellEnd"/>
          </w:p>
        </w:tc>
      </w:tr>
      <w:tr w:rsidR="00A6158C" w:rsidRPr="00A6158C" w14:paraId="1EA2CB02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57F04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Dimethyl Sulfoxide (DMSO)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A8B6F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DMSO-219605580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801B4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MP Biomedicals</w:t>
            </w:r>
          </w:p>
        </w:tc>
      </w:tr>
      <w:tr w:rsidR="00A6158C" w:rsidRPr="00A6158C" w14:paraId="21CBA098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D44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Polyethylene glycol 300 (PEG300)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BB3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S6704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4BFA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Selleck</w:t>
            </w:r>
          </w:p>
        </w:tc>
      </w:tr>
      <w:tr w:rsidR="00A6158C" w:rsidRPr="00A6158C" w14:paraId="1D3C0858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DCBAEB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Tween-80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FB78B9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HY-Y1891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53499E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MedchemExpress</w:t>
            </w:r>
            <w:proofErr w:type="spellEnd"/>
          </w:p>
        </w:tc>
      </w:tr>
      <w:tr w:rsidR="00A6158C" w:rsidRPr="00A6158C" w14:paraId="2CBB1850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D88F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Citric acid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AF75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251275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640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Sigma</w:t>
            </w:r>
          </w:p>
        </w:tc>
      </w:tr>
      <w:tr w:rsidR="00A6158C" w:rsidRPr="00A6158C" w14:paraId="2C78414D" w14:textId="77777777" w:rsidTr="00A6158C">
        <w:trPr>
          <w:trHeight w:val="276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A07E5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Mouse IFN-gamma </w:t>
            </w:r>
            <w:proofErr w:type="spellStart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Quantikine</w:t>
            </w:r>
            <w:proofErr w:type="spellEnd"/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ELISA Kit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81BC22C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MIF00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F4E16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R&amp;D Systems</w:t>
            </w:r>
          </w:p>
        </w:tc>
      </w:tr>
      <w:tr w:rsidR="00A6158C" w:rsidRPr="00A6158C" w14:paraId="3C79378D" w14:textId="77777777" w:rsidTr="00A6158C">
        <w:trPr>
          <w:trHeight w:val="288"/>
        </w:trPr>
        <w:tc>
          <w:tcPr>
            <w:tcW w:w="426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C6DFDD1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Mouse IP-10 ELISA Kit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2AF0268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abs520013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EFC348F" w14:textId="77777777" w:rsidR="00A6158C" w:rsidRPr="00A6158C" w:rsidRDefault="00A6158C" w:rsidP="00A6158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6158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Absin</w:t>
            </w:r>
          </w:p>
        </w:tc>
      </w:tr>
    </w:tbl>
    <w:p w14:paraId="0649B410" w14:textId="77777777" w:rsidR="00353D2C" w:rsidRPr="00A6158C" w:rsidRDefault="00353D2C"/>
    <w:sectPr w:rsidR="00353D2C" w:rsidRPr="00A61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F34A" w14:textId="77777777" w:rsidR="00540AD7" w:rsidRDefault="00540AD7" w:rsidP="00353D2C">
      <w:r>
        <w:separator/>
      </w:r>
    </w:p>
  </w:endnote>
  <w:endnote w:type="continuationSeparator" w:id="0">
    <w:p w14:paraId="4CDE10A1" w14:textId="77777777" w:rsidR="00540AD7" w:rsidRDefault="00540AD7" w:rsidP="0035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2129" w14:textId="77777777" w:rsidR="00540AD7" w:rsidRDefault="00540AD7" w:rsidP="00353D2C">
      <w:r>
        <w:separator/>
      </w:r>
    </w:p>
  </w:footnote>
  <w:footnote w:type="continuationSeparator" w:id="0">
    <w:p w14:paraId="2D7661BC" w14:textId="77777777" w:rsidR="00540AD7" w:rsidRDefault="00540AD7" w:rsidP="00353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E8"/>
    <w:rsid w:val="0005580F"/>
    <w:rsid w:val="000A7B9C"/>
    <w:rsid w:val="00353D2C"/>
    <w:rsid w:val="00392FE8"/>
    <w:rsid w:val="00540AD7"/>
    <w:rsid w:val="006531E3"/>
    <w:rsid w:val="00A6158C"/>
    <w:rsid w:val="00A924CB"/>
    <w:rsid w:val="00EF1CCF"/>
    <w:rsid w:val="00F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754F2"/>
  <w15:chartTrackingRefBased/>
  <w15:docId w15:val="{DB3D94E6-8B29-47B2-B70D-D379235C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D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邓</dc:creator>
  <cp:keywords/>
  <dc:description/>
  <cp:lastModifiedBy>政 邓</cp:lastModifiedBy>
  <cp:revision>6</cp:revision>
  <dcterms:created xsi:type="dcterms:W3CDTF">2022-03-19T02:34:00Z</dcterms:created>
  <dcterms:modified xsi:type="dcterms:W3CDTF">2022-11-27T08:04:00Z</dcterms:modified>
</cp:coreProperties>
</file>