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702" w:rsidRDefault="00006AA2">
      <w:pPr>
        <w:pStyle w:val="Heading3"/>
        <w:rPr>
          <w:rFonts w:eastAsia="Times New Roman"/>
        </w:rPr>
      </w:pPr>
      <w:r>
        <w:rPr>
          <w:rFonts w:eastAsia="Times New Roman"/>
        </w:rPr>
        <w:t>The Course</w:t>
      </w:r>
      <w:r w:rsidR="00D25A4F">
        <w:rPr>
          <w:rFonts w:eastAsia="Times New Roman"/>
        </w:rPr>
        <w:t xml:space="preserve"> Component Library Guide</w:t>
      </w:r>
    </w:p>
    <w:p w:rsidR="00006AA2" w:rsidRDefault="00D25A4F">
      <w:pPr>
        <w:pStyle w:val="NormalWeb"/>
      </w:pPr>
      <w:r>
        <w:t xml:space="preserve">The </w:t>
      </w:r>
      <w:r w:rsidR="00006AA2">
        <w:t>Course</w:t>
      </w:r>
      <w:r w:rsidRPr="00006AA2">
        <w:t xml:space="preserve"> Component Library</w:t>
      </w:r>
      <w:r w:rsidR="00006AA2">
        <w:t xml:space="preserve">, </w:t>
      </w:r>
      <w:proofErr w:type="spellStart"/>
      <w:r w:rsidR="00006AA2">
        <w:t>e.g</w:t>
      </w:r>
      <w:proofErr w:type="spellEnd"/>
      <w:r w:rsidR="00006AA2">
        <w:t xml:space="preserve">, </w:t>
      </w:r>
      <w:r w:rsidR="00206EE3">
        <w:rPr>
          <w:color w:val="FF0000"/>
        </w:rPr>
        <w:t>EEL4713</w:t>
      </w:r>
      <w:r w:rsidR="00006AA2" w:rsidRPr="00006AA2">
        <w:rPr>
          <w:color w:val="FF0000"/>
        </w:rPr>
        <w:t>.jar</w:t>
      </w:r>
      <w:r w:rsidR="00006AA2">
        <w:t xml:space="preserve">, </w:t>
      </w:r>
      <w:r>
        <w:t xml:space="preserve">is available on the course web page. </w:t>
      </w:r>
    </w:p>
    <w:p w:rsidR="00006AA2" w:rsidRDefault="00D25A4F">
      <w:pPr>
        <w:pStyle w:val="NormalWeb"/>
      </w:pPr>
      <w:r>
        <w:t xml:space="preserve">The md5sum is of </w:t>
      </w:r>
      <w:r w:rsidR="00206EE3">
        <w:rPr>
          <w:color w:val="FF0000"/>
        </w:rPr>
        <w:t>EEL4713</w:t>
      </w:r>
      <w:r w:rsidRPr="00006AA2">
        <w:rPr>
          <w:color w:val="FF0000"/>
        </w:rPr>
        <w:t xml:space="preserve">.jar </w:t>
      </w:r>
      <w:r>
        <w:t xml:space="preserve">is </w:t>
      </w:r>
      <w:proofErr w:type="gramStart"/>
      <w:r>
        <w:t>7e69817da70f7930968add480578fb0c .</w:t>
      </w:r>
      <w:proofErr w:type="gramEnd"/>
      <w:r>
        <w:t xml:space="preserve"> </w:t>
      </w:r>
    </w:p>
    <w:p w:rsidR="00477702" w:rsidRDefault="00D25A4F">
      <w:pPr>
        <w:pStyle w:val="NormalWeb"/>
      </w:pPr>
      <w:r>
        <w:t xml:space="preserve">Please ensure that you are using the correct version. </w:t>
      </w:r>
    </w:p>
    <w:p w:rsidR="00477702" w:rsidRDefault="00D25A4F">
      <w:pPr>
        <w:pStyle w:val="NormalWeb"/>
      </w:pPr>
      <w:r>
        <w:rPr>
          <w:b/>
          <w:bCs/>
        </w:rPr>
        <w:t xml:space="preserve">Loading </w:t>
      </w:r>
      <w:r w:rsidRPr="00006AA2">
        <w:rPr>
          <w:bCs/>
          <w:color w:val="FF0000"/>
        </w:rPr>
        <w:t xml:space="preserve">the </w:t>
      </w:r>
      <w:r w:rsidR="00206EE3">
        <w:rPr>
          <w:bCs/>
          <w:color w:val="FF0000"/>
        </w:rPr>
        <w:t>EEL4713</w:t>
      </w:r>
      <w:r w:rsidRPr="00006AA2">
        <w:rPr>
          <w:bCs/>
          <w:color w:val="FF0000"/>
        </w:rPr>
        <w:t xml:space="preserve"> library</w:t>
      </w:r>
      <w:r w:rsidRPr="00006AA2">
        <w:rPr>
          <w:color w:val="FF0000"/>
        </w:rPr>
        <w:t xml:space="preserve"> </w:t>
      </w:r>
      <w:r>
        <w:t xml:space="preserve">From </w:t>
      </w:r>
      <w:r>
        <w:rPr>
          <w:i/>
          <w:iCs/>
        </w:rPr>
        <w:t>Project</w:t>
      </w:r>
      <w:r>
        <w:t xml:space="preserve"> &gt; </w:t>
      </w:r>
      <w:r>
        <w:rPr>
          <w:i/>
          <w:iCs/>
        </w:rPr>
        <w:t>Load Library</w:t>
      </w:r>
      <w:r>
        <w:t xml:space="preserve"> &gt; </w:t>
      </w:r>
      <w:r>
        <w:rPr>
          <w:i/>
          <w:iCs/>
        </w:rPr>
        <w:t>Jar Library...</w:t>
      </w:r>
      <w:r>
        <w:t xml:space="preserve"> select the </w:t>
      </w:r>
      <w:r w:rsidR="00206EE3">
        <w:rPr>
          <w:rStyle w:val="HTMLTypewriter"/>
          <w:color w:val="FF0000"/>
        </w:rPr>
        <w:t>EEL4713</w:t>
      </w:r>
      <w:r w:rsidRPr="00006AA2">
        <w:rPr>
          <w:rStyle w:val="HTMLTypewriter"/>
          <w:color w:val="FF0000"/>
        </w:rPr>
        <w:t>.jar</w:t>
      </w:r>
      <w:r w:rsidRPr="00006AA2">
        <w:rPr>
          <w:color w:val="FF0000"/>
        </w:rPr>
        <w:t xml:space="preserve"> </w:t>
      </w:r>
      <w:r>
        <w:t xml:space="preserve">file. Also, put </w:t>
      </w:r>
      <w:r w:rsidR="00206EE3">
        <w:rPr>
          <w:color w:val="FF0000"/>
        </w:rPr>
        <w:t>EEL4713</w:t>
      </w:r>
      <w:r w:rsidRPr="00006AA2">
        <w:rPr>
          <w:color w:val="FF0000"/>
        </w:rPr>
        <w:t xml:space="preserve">.jar </w:t>
      </w:r>
      <w:r>
        <w:t>in the same folder with the .</w:t>
      </w:r>
      <w:proofErr w:type="spellStart"/>
      <w:r>
        <w:t>circ</w:t>
      </w:r>
      <w:proofErr w:type="spellEnd"/>
      <w:r>
        <w:t xml:space="preserve"> file. You should now have a new folder in your sidebar containing the following components:</w:t>
      </w:r>
    </w:p>
    <w:p w:rsidR="00FF5694" w:rsidRDefault="00FF5694" w:rsidP="00FF5694">
      <w:pPr>
        <w:pStyle w:val="NormalWeb"/>
      </w:pPr>
      <w:r>
        <w:rPr>
          <w:b/>
          <w:bCs/>
        </w:rPr>
        <w:t>Register File.</w:t>
      </w:r>
      <w:r>
        <w:t xml:space="preserve"> A 32-bit wide by 32-registers deep register file. Register </w:t>
      </w:r>
      <w:r>
        <w:rPr>
          <w:rStyle w:val="HTMLTypewriter"/>
        </w:rPr>
        <w:t>$0</w:t>
      </w:r>
      <w:r>
        <w:t xml:space="preserve"> is hard-wired to zero at all times, and writes to </w:t>
      </w:r>
      <w:r>
        <w:rPr>
          <w:rStyle w:val="HTMLTypewriter"/>
        </w:rPr>
        <w:t>$0</w:t>
      </w:r>
      <w:r>
        <w:t xml:space="preserve"> are ignored. Inputs </w:t>
      </w:r>
      <w:proofErr w:type="spellStart"/>
      <w:r>
        <w:rPr>
          <w:rStyle w:val="HTMLTypewriter"/>
        </w:rPr>
        <w:t>rA</w:t>
      </w:r>
      <w:proofErr w:type="spellEnd"/>
      <w:r>
        <w:t xml:space="preserve"> and </w:t>
      </w:r>
      <w:proofErr w:type="spellStart"/>
      <w:r>
        <w:rPr>
          <w:rStyle w:val="HTMLTypewriter"/>
        </w:rPr>
        <w:t>rB</w:t>
      </w:r>
      <w:proofErr w:type="spellEnd"/>
      <w:r>
        <w:t xml:space="preserve"> are used to select register values to output on the </w:t>
      </w:r>
      <w:r>
        <w:rPr>
          <w:rStyle w:val="HTMLTypewriter"/>
        </w:rPr>
        <w:t>A</w:t>
      </w:r>
      <w:r>
        <w:t xml:space="preserve"> and </w:t>
      </w:r>
      <w:r>
        <w:rPr>
          <w:rStyle w:val="HTMLTypewriter"/>
        </w:rPr>
        <w:t>B</w:t>
      </w:r>
      <w:r>
        <w:t xml:space="preserve"> outputs. When the clock is triggered, if </w:t>
      </w:r>
      <w:r>
        <w:rPr>
          <w:rStyle w:val="HTMLTypewriter"/>
        </w:rPr>
        <w:t>WE</w:t>
      </w:r>
      <w:r>
        <w:t xml:space="preserve"> </w:t>
      </w:r>
      <w:proofErr w:type="gramStart"/>
      <w:r>
        <w:t>is</w:t>
      </w:r>
      <w:proofErr w:type="gramEnd"/>
      <w:r>
        <w:t xml:space="preserve"> high, the data value at input </w:t>
      </w:r>
      <w:r>
        <w:rPr>
          <w:rStyle w:val="HTMLTypewriter"/>
        </w:rPr>
        <w:t>W</w:t>
      </w:r>
      <w:r>
        <w:t xml:space="preserve"> is stored in register </w:t>
      </w:r>
      <w:proofErr w:type="spellStart"/>
      <w:r>
        <w:rPr>
          <w:rStyle w:val="HTMLTypewriter"/>
        </w:rPr>
        <w:t>rW</w:t>
      </w:r>
      <w:proofErr w:type="spellEnd"/>
      <w:r>
        <w:t>. The register file can be configured to use rising clock edges as trigger (the default), falling edge, or to be level sensitive.</w:t>
      </w:r>
    </w:p>
    <w:p w:rsidR="00FF5694" w:rsidRDefault="00FF5694" w:rsidP="00FF5694">
      <w:pPr>
        <w:pStyle w:val="NormalWeb"/>
        <w:jc w:val="center"/>
      </w:pPr>
      <w:r>
        <w:rPr>
          <w:rFonts w:eastAsia="Times New Roman"/>
          <w:noProof/>
        </w:rPr>
        <w:drawing>
          <wp:inline distT="0" distB="0" distL="0" distR="0" wp14:anchorId="3572DFF7" wp14:editId="1306CE5D">
            <wp:extent cx="2001328" cy="2165179"/>
            <wp:effectExtent l="0" t="0" r="0" b="6985"/>
            <wp:docPr id="2" name="Picture 2" descr="http://www.cs.cornell.edu/courses/cs3410/2012sp/project/images/re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ornell.edu/courses/cs3410/2012sp/project/images/reg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977" cy="2174537"/>
                    </a:xfrm>
                    <a:prstGeom prst="rect">
                      <a:avLst/>
                    </a:prstGeom>
                    <a:noFill/>
                    <a:ln>
                      <a:noFill/>
                    </a:ln>
                  </pic:spPr>
                </pic:pic>
              </a:graphicData>
            </a:graphic>
          </wp:inline>
        </w:drawing>
      </w:r>
    </w:p>
    <w:p w:rsidR="009561E6" w:rsidRPr="005A228E" w:rsidRDefault="009561E6" w:rsidP="009561E6">
      <w:pPr>
        <w:spacing w:before="100" w:beforeAutospacing="1" w:after="100" w:afterAutospacing="1"/>
      </w:pPr>
      <w:proofErr w:type="gramStart"/>
      <w:r w:rsidRPr="005A228E">
        <w:rPr>
          <w:b/>
          <w:bCs/>
        </w:rPr>
        <w:t>MIPS RAM.</w:t>
      </w:r>
      <w:proofErr w:type="gramEnd"/>
      <w:r w:rsidRPr="005A228E">
        <w:t xml:space="preserve"> This component is identical to </w:t>
      </w:r>
      <w:proofErr w:type="spellStart"/>
      <w:r w:rsidRPr="005A228E">
        <w:t>Logisim's</w:t>
      </w:r>
      <w:proofErr w:type="spellEnd"/>
      <w:r w:rsidRPr="005A228E">
        <w:t xml:space="preserve"> regular 32-bit wide, word-addressed RAM component, except the single-bit </w:t>
      </w:r>
      <w:proofErr w:type="spellStart"/>
      <w:r w:rsidRPr="005A228E">
        <w:rPr>
          <w:i/>
          <w:iCs/>
        </w:rPr>
        <w:t>sel</w:t>
      </w:r>
      <w:proofErr w:type="spellEnd"/>
      <w:r w:rsidRPr="005A228E">
        <w:t xml:space="preserve"> input is replaced by a 4-bit input to selectively enable or disable access to individual bytes within a 32-bit word. For instance, if the memory contains the word 0xAABBCCDD at the current address, then </w:t>
      </w:r>
      <w:proofErr w:type="spellStart"/>
      <w:r w:rsidRPr="005A228E">
        <w:rPr>
          <w:i/>
          <w:iCs/>
        </w:rPr>
        <w:t>sel</w:t>
      </w:r>
      <w:proofErr w:type="spellEnd"/>
      <w:r w:rsidRPr="005A228E">
        <w:t xml:space="preserve">=0011 will access only the least significant </w:t>
      </w:r>
      <w:proofErr w:type="spellStart"/>
      <w:r w:rsidRPr="005A228E">
        <w:t>halfword</w:t>
      </w:r>
      <w:proofErr w:type="spellEnd"/>
      <w:r w:rsidRPr="005A228E">
        <w:t xml:space="preserve"> (0xCCDD), and </w:t>
      </w:r>
      <w:proofErr w:type="spellStart"/>
      <w:r w:rsidRPr="005A228E">
        <w:rPr>
          <w:i/>
          <w:iCs/>
        </w:rPr>
        <w:t>sel</w:t>
      </w:r>
      <w:proofErr w:type="spellEnd"/>
      <w:r w:rsidRPr="005A228E">
        <w:t xml:space="preserve">=1000 will access only the most significant byte (0xAA). This component does not have a defined </w:t>
      </w:r>
      <w:proofErr w:type="spellStart"/>
      <w:r w:rsidRPr="005A228E">
        <w:t>endianness</w:t>
      </w:r>
      <w:proofErr w:type="spellEnd"/>
      <w:r w:rsidRPr="005A228E">
        <w:t xml:space="preserve"> since it is word addressed. Byte addressed memory (either little-endian or big-endian) can be emulated: to access byte-address 4 (the fifth byte in memory) in little-endian mode, one would set </w:t>
      </w:r>
      <w:r w:rsidRPr="005A228E">
        <w:rPr>
          <w:i/>
          <w:iCs/>
        </w:rPr>
        <w:t>a</w:t>
      </w:r>
      <w:r w:rsidRPr="005A228E">
        <w:t xml:space="preserve">=1 (second word) and </w:t>
      </w:r>
      <w:proofErr w:type="spellStart"/>
      <w:r w:rsidRPr="005A228E">
        <w:rPr>
          <w:i/>
          <w:iCs/>
        </w:rPr>
        <w:t>sel</w:t>
      </w:r>
      <w:proofErr w:type="spellEnd"/>
      <w:r w:rsidRPr="005A228E">
        <w:t xml:space="preserve">=0001 (least significant byte); to access byte-address 4 (the fifth byte in memory) in big-endian mode, one would set </w:t>
      </w:r>
      <w:r w:rsidRPr="005A228E">
        <w:rPr>
          <w:i/>
          <w:iCs/>
        </w:rPr>
        <w:t>a</w:t>
      </w:r>
      <w:r w:rsidRPr="005A228E">
        <w:t xml:space="preserve">=1 (second word) and </w:t>
      </w:r>
      <w:proofErr w:type="spellStart"/>
      <w:r w:rsidRPr="005A228E">
        <w:rPr>
          <w:i/>
          <w:iCs/>
        </w:rPr>
        <w:t>sel</w:t>
      </w:r>
      <w:proofErr w:type="spellEnd"/>
      <w:r w:rsidRPr="005A228E">
        <w:t>=1000 (most significant byte).</w:t>
      </w:r>
    </w:p>
    <w:p w:rsidR="009561E6" w:rsidRDefault="009561E6" w:rsidP="00FF5694">
      <w:pPr>
        <w:pStyle w:val="NormalWeb"/>
        <w:rPr>
          <w:b/>
          <w:bCs/>
        </w:rPr>
      </w:pPr>
    </w:p>
    <w:p w:rsidR="009561E6" w:rsidRDefault="009561E6" w:rsidP="00FF5694">
      <w:pPr>
        <w:pStyle w:val="NormalWeb"/>
        <w:rPr>
          <w:b/>
          <w:bCs/>
        </w:rPr>
      </w:pPr>
    </w:p>
    <w:p w:rsidR="00FF5694" w:rsidRDefault="00FF5694" w:rsidP="00FF5694">
      <w:pPr>
        <w:pStyle w:val="NormalWeb"/>
      </w:pPr>
      <w:r>
        <w:rPr>
          <w:b/>
          <w:bCs/>
        </w:rPr>
        <w:lastRenderedPageBreak/>
        <w:t>MIPS Program ROM.</w:t>
      </w:r>
      <w:r>
        <w:t xml:space="preserve"> A 32-bit wide byte-addressed ROM, with built-in MIPS assembler. Use the attributes panel to load a MIPS assembly file into the ROM. The </w:t>
      </w:r>
      <w:r>
        <w:rPr>
          <w:rStyle w:val="HTMLTypewriter"/>
        </w:rPr>
        <w:t>PC</w:t>
      </w:r>
      <w:r>
        <w:t xml:space="preserve"> input specifies the address of the current instruction, and must be a multiple of 4. The output is the 32-bit machine code instruction at the PC address, or an error if the PC is invalid. Reading addresses outside the range of code supplied by the assembly file will cause the ROM to output zero, which happens to encode a no-op in MIPS. The assembly language is in the format described </w:t>
      </w:r>
      <w:r w:rsidR="009561E6">
        <w:t>in the notes</w:t>
      </w:r>
      <w:r>
        <w:t xml:space="preserve">. </w:t>
      </w:r>
    </w:p>
    <w:p w:rsidR="00FF5694" w:rsidRDefault="00FF5694" w:rsidP="00FF5694">
      <w:pPr>
        <w:pStyle w:val="NormalWeb"/>
        <w:jc w:val="center"/>
      </w:pPr>
      <w:r>
        <w:rPr>
          <w:rFonts w:eastAsia="Times New Roman"/>
          <w:noProof/>
        </w:rPr>
        <w:drawing>
          <wp:inline distT="0" distB="0" distL="0" distR="0" wp14:anchorId="54501EAF" wp14:editId="20B60807">
            <wp:extent cx="2881223" cy="1469773"/>
            <wp:effectExtent l="0" t="0" r="0" b="0"/>
            <wp:docPr id="3" name="Picture 3" descr="http://www.cs.cornell.edu/courses/cs3410/2012sp/project/images/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ornell.edu/courses/cs3410/2012sp/project/images/r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8947" cy="1473713"/>
                    </a:xfrm>
                    <a:prstGeom prst="rect">
                      <a:avLst/>
                    </a:prstGeom>
                    <a:noFill/>
                    <a:ln>
                      <a:noFill/>
                    </a:ln>
                  </pic:spPr>
                </pic:pic>
              </a:graphicData>
            </a:graphic>
          </wp:inline>
        </w:drawing>
      </w:r>
    </w:p>
    <w:p w:rsidR="00FF5694" w:rsidRDefault="00FF5694">
      <w:pPr>
        <w:pStyle w:val="NormalWeb"/>
      </w:pPr>
    </w:p>
    <w:p w:rsidR="00FF5694" w:rsidRDefault="00FF5694" w:rsidP="00FF5694">
      <w:pPr>
        <w:pStyle w:val="NormalWeb"/>
      </w:pPr>
      <w:proofErr w:type="gramStart"/>
      <w:r>
        <w:rPr>
          <w:b/>
          <w:bCs/>
        </w:rPr>
        <w:t>MIPS ALU.</w:t>
      </w:r>
      <w:proofErr w:type="gramEnd"/>
      <w:r>
        <w:t xml:space="preserve"> Computes a result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895"/>
        <w:gridCol w:w="3487"/>
        <w:gridCol w:w="2911"/>
      </w:tblGrid>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Op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name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000x</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shift left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B &lt;&lt; Sa;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001x</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add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A + B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0100</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shift right logical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B &gt;&gt;&gt; Sa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0101</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shift right arithmetic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B &gt;&gt; Sa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011x</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subtract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A - B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1000</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and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A &amp; B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1010</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or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A | B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1100</w:t>
            </w:r>
          </w:p>
        </w:tc>
        <w:tc>
          <w:tcPr>
            <w:tcW w:w="0" w:type="auto"/>
            <w:hideMark/>
          </w:tcPr>
          <w:p w:rsidR="00FF5694" w:rsidRPr="00FF5694" w:rsidRDefault="00FF5694" w:rsidP="00714630">
            <w:pPr>
              <w:rPr>
                <w:rFonts w:ascii="Courier New" w:eastAsia="Times New Roman" w:hAnsi="Courier New" w:cs="Courier New"/>
              </w:rPr>
            </w:pPr>
            <w:proofErr w:type="spellStart"/>
            <w:r w:rsidRPr="00FF5694">
              <w:rPr>
                <w:rFonts w:ascii="Courier New" w:eastAsia="Times New Roman" w:hAnsi="Courier New" w:cs="Courier New"/>
              </w:rPr>
              <w:t>xor</w:t>
            </w:r>
            <w:proofErr w:type="spellEnd"/>
            <w:r w:rsidRPr="00FF5694">
              <w:rPr>
                <w:rFonts w:ascii="Courier New" w:eastAsia="Times New Roman" w:hAnsi="Courier New" w:cs="Courier New"/>
              </w:rPr>
              <w:t xml:space="preserve">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A ^ B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1110</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nor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C = ~(A | B)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1001</w:t>
            </w:r>
          </w:p>
        </w:tc>
        <w:tc>
          <w:tcPr>
            <w:tcW w:w="0" w:type="auto"/>
            <w:hideMark/>
          </w:tcPr>
          <w:p w:rsidR="00FF5694" w:rsidRPr="00FF5694" w:rsidRDefault="00FF5694" w:rsidP="00714630">
            <w:pPr>
              <w:rPr>
                <w:rFonts w:ascii="Courier New" w:eastAsia="Times New Roman" w:hAnsi="Courier New" w:cs="Courier New"/>
              </w:rPr>
            </w:pPr>
            <w:proofErr w:type="spellStart"/>
            <w:r w:rsidRPr="00FF5694">
              <w:rPr>
                <w:rFonts w:ascii="Courier New" w:eastAsia="Times New Roman" w:hAnsi="Courier New" w:cs="Courier New"/>
              </w:rPr>
              <w:t>eq</w:t>
            </w:r>
            <w:proofErr w:type="spellEnd"/>
            <w:r w:rsidRPr="00FF5694">
              <w:rPr>
                <w:rFonts w:ascii="Courier New" w:eastAsia="Times New Roman" w:hAnsi="Courier New" w:cs="Courier New"/>
              </w:rPr>
              <w:t xml:space="preserve">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C = (A == B</w:t>
            </w:r>
            <w:proofErr w:type="gramStart"/>
            <w:r w:rsidRPr="00FF5694">
              <w:rPr>
                <w:rFonts w:ascii="Courier New" w:eastAsia="Times New Roman" w:hAnsi="Courier New" w:cs="Courier New"/>
              </w:rPr>
              <w:t>) ?</w:t>
            </w:r>
            <w:proofErr w:type="gramEnd"/>
            <w:r w:rsidRPr="00FF5694">
              <w:rPr>
                <w:rFonts w:ascii="Courier New" w:eastAsia="Times New Roman" w:hAnsi="Courier New" w:cs="Courier New"/>
              </w:rPr>
              <w:t xml:space="preserve"> 1 : 0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1011</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 xml:space="preserve">ne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C = (</w:t>
            </w:r>
            <w:proofErr w:type="gramStart"/>
            <w:r w:rsidRPr="00FF5694">
              <w:rPr>
                <w:rFonts w:ascii="Courier New" w:eastAsia="Times New Roman" w:hAnsi="Courier New" w:cs="Courier New"/>
              </w:rPr>
              <w:t>A !</w:t>
            </w:r>
            <w:proofErr w:type="gramEnd"/>
            <w:r w:rsidRPr="00FF5694">
              <w:rPr>
                <w:rFonts w:ascii="Courier New" w:eastAsia="Times New Roman" w:hAnsi="Courier New" w:cs="Courier New"/>
              </w:rPr>
              <w:t xml:space="preserve">= B) ? 1 : 0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1101</w:t>
            </w:r>
          </w:p>
        </w:tc>
        <w:tc>
          <w:tcPr>
            <w:tcW w:w="0" w:type="auto"/>
            <w:hideMark/>
          </w:tcPr>
          <w:p w:rsidR="00FF5694" w:rsidRPr="00FF5694" w:rsidRDefault="00FF5694" w:rsidP="00714630">
            <w:pPr>
              <w:rPr>
                <w:rFonts w:ascii="Courier New" w:eastAsia="Times New Roman" w:hAnsi="Courier New" w:cs="Courier New"/>
              </w:rPr>
            </w:pPr>
            <w:proofErr w:type="spellStart"/>
            <w:r w:rsidRPr="00FF5694">
              <w:rPr>
                <w:rFonts w:ascii="Courier New" w:eastAsia="Times New Roman" w:hAnsi="Courier New" w:cs="Courier New"/>
              </w:rPr>
              <w:t>gtz</w:t>
            </w:r>
            <w:proofErr w:type="spellEnd"/>
            <w:r w:rsidRPr="00FF5694">
              <w:rPr>
                <w:rFonts w:ascii="Courier New" w:eastAsia="Times New Roman" w:hAnsi="Courier New" w:cs="Courier New"/>
              </w:rPr>
              <w:t xml:space="preserve">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C = (A &gt; 0</w:t>
            </w:r>
            <w:proofErr w:type="gramStart"/>
            <w:r w:rsidRPr="00FF5694">
              <w:rPr>
                <w:rFonts w:ascii="Courier New" w:eastAsia="Times New Roman" w:hAnsi="Courier New" w:cs="Courier New"/>
              </w:rPr>
              <w:t>) ?</w:t>
            </w:r>
            <w:proofErr w:type="gramEnd"/>
            <w:r w:rsidRPr="00FF5694">
              <w:rPr>
                <w:rFonts w:ascii="Courier New" w:eastAsia="Times New Roman" w:hAnsi="Courier New" w:cs="Courier New"/>
              </w:rPr>
              <w:t xml:space="preserve"> 1 : 0 </w:t>
            </w:r>
          </w:p>
        </w:tc>
      </w:tr>
      <w:tr w:rsidR="00FF5694" w:rsidRPr="00FF5694" w:rsidTr="009561E6">
        <w:trPr>
          <w:jc w:val="center"/>
        </w:trPr>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1111</w:t>
            </w:r>
          </w:p>
        </w:tc>
        <w:tc>
          <w:tcPr>
            <w:tcW w:w="0" w:type="auto"/>
            <w:hideMark/>
          </w:tcPr>
          <w:p w:rsidR="00FF5694" w:rsidRPr="00FF5694" w:rsidRDefault="00FF5694" w:rsidP="00714630">
            <w:pPr>
              <w:rPr>
                <w:rFonts w:ascii="Courier New" w:eastAsia="Times New Roman" w:hAnsi="Courier New" w:cs="Courier New"/>
              </w:rPr>
            </w:pPr>
            <w:proofErr w:type="spellStart"/>
            <w:r w:rsidRPr="00FF5694">
              <w:rPr>
                <w:rFonts w:ascii="Courier New" w:eastAsia="Times New Roman" w:hAnsi="Courier New" w:cs="Courier New"/>
              </w:rPr>
              <w:t>lez</w:t>
            </w:r>
            <w:proofErr w:type="spellEnd"/>
            <w:r w:rsidRPr="00FF5694">
              <w:rPr>
                <w:rFonts w:ascii="Courier New" w:eastAsia="Times New Roman" w:hAnsi="Courier New" w:cs="Courier New"/>
              </w:rPr>
              <w:t xml:space="preserve"> </w:t>
            </w:r>
          </w:p>
        </w:tc>
        <w:tc>
          <w:tcPr>
            <w:tcW w:w="0" w:type="auto"/>
            <w:hideMark/>
          </w:tcPr>
          <w:p w:rsidR="00FF5694" w:rsidRPr="00FF5694" w:rsidRDefault="00FF5694" w:rsidP="00714630">
            <w:pPr>
              <w:rPr>
                <w:rFonts w:ascii="Courier New" w:eastAsia="Times New Roman" w:hAnsi="Courier New" w:cs="Courier New"/>
              </w:rPr>
            </w:pPr>
            <w:r w:rsidRPr="00FF5694">
              <w:rPr>
                <w:rFonts w:ascii="Courier New" w:eastAsia="Times New Roman" w:hAnsi="Courier New" w:cs="Courier New"/>
              </w:rPr>
              <w:t>C = (A ≤ 0</w:t>
            </w:r>
            <w:proofErr w:type="gramStart"/>
            <w:r w:rsidRPr="00FF5694">
              <w:rPr>
                <w:rFonts w:ascii="Courier New" w:eastAsia="Times New Roman" w:hAnsi="Courier New" w:cs="Courier New"/>
              </w:rPr>
              <w:t>) ?</w:t>
            </w:r>
            <w:proofErr w:type="gramEnd"/>
            <w:r w:rsidRPr="00FF5694">
              <w:rPr>
                <w:rFonts w:ascii="Courier New" w:eastAsia="Times New Roman" w:hAnsi="Courier New" w:cs="Courier New"/>
              </w:rPr>
              <w:t xml:space="preserve"> 1 : 0 </w:t>
            </w:r>
          </w:p>
        </w:tc>
      </w:tr>
    </w:tbl>
    <w:p w:rsidR="00FF5694" w:rsidRDefault="009561E6" w:rsidP="009561E6">
      <w:pPr>
        <w:pStyle w:val="NormalWeb"/>
        <w:jc w:val="center"/>
      </w:pPr>
      <w:r>
        <w:rPr>
          <w:rFonts w:eastAsia="Times New Roman"/>
          <w:noProof/>
        </w:rPr>
        <w:lastRenderedPageBreak/>
        <w:drawing>
          <wp:inline distT="0" distB="0" distL="0" distR="0" wp14:anchorId="14A11667" wp14:editId="02E5355A">
            <wp:extent cx="992037" cy="1596559"/>
            <wp:effectExtent l="0" t="0" r="0" b="3810"/>
            <wp:docPr id="4" name="Picture 4" descr="http://www.cs.cornell.edu/courses/cs3410/2012sp/project/images/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ornell.edu/courses/cs3410/2012sp/project/images/al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1485" cy="1611764"/>
                    </a:xfrm>
                    <a:prstGeom prst="rect">
                      <a:avLst/>
                    </a:prstGeom>
                    <a:noFill/>
                    <a:ln>
                      <a:noFill/>
                    </a:ln>
                  </pic:spPr>
                </pic:pic>
              </a:graphicData>
            </a:graphic>
          </wp:inline>
        </w:drawing>
      </w:r>
    </w:p>
    <w:p w:rsidR="009561E6" w:rsidRDefault="009561E6">
      <w:pPr>
        <w:pStyle w:val="NormalWeb"/>
      </w:pPr>
      <w:proofErr w:type="spellStart"/>
      <w:proofErr w:type="gramStart"/>
      <w:r>
        <w:rPr>
          <w:b/>
          <w:bCs/>
        </w:rPr>
        <w:t>Incrementer</w:t>
      </w:r>
      <w:proofErr w:type="spellEnd"/>
      <w:r>
        <w:rPr>
          <w:b/>
          <w:bCs/>
        </w:rPr>
        <w:t>.</w:t>
      </w:r>
      <w:proofErr w:type="gramEnd"/>
      <w:r>
        <w:t xml:space="preserve"> An adjustable-width </w:t>
      </w:r>
      <w:proofErr w:type="spellStart"/>
      <w:r>
        <w:t>incrementer</w:t>
      </w:r>
      <w:proofErr w:type="spellEnd"/>
      <w:r>
        <w:t xml:space="preserve">. Takes its input </w:t>
      </w:r>
      <w:r>
        <w:rPr>
          <w:rStyle w:val="HTMLTypewriter"/>
        </w:rPr>
        <w:t>A</w:t>
      </w:r>
      <w:r>
        <w:t xml:space="preserve"> on the left and outputs </w:t>
      </w:r>
      <w:r>
        <w:rPr>
          <w:rStyle w:val="HTMLTypewriter"/>
        </w:rPr>
        <w:t>A+1</w:t>
      </w:r>
      <w:r>
        <w:t xml:space="preserve"> on the right.</w:t>
      </w:r>
    </w:p>
    <w:p w:rsidR="009561E6" w:rsidRDefault="009561E6" w:rsidP="009561E6">
      <w:pPr>
        <w:pStyle w:val="NormalWeb"/>
        <w:jc w:val="center"/>
      </w:pPr>
      <w:r>
        <w:rPr>
          <w:rFonts w:eastAsia="Times New Roman"/>
          <w:noProof/>
        </w:rPr>
        <w:drawing>
          <wp:inline distT="0" distB="0" distL="0" distR="0" wp14:anchorId="689010AB" wp14:editId="79DC5A84">
            <wp:extent cx="448574" cy="422188"/>
            <wp:effectExtent l="0" t="0" r="8890" b="0"/>
            <wp:docPr id="5" name="Picture 5" descr="http://www.cs.cornell.edu/courses/cs3410/2012sp/project/images/in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ornell.edu/courses/cs3410/2012sp/project/images/in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40" cy="428368"/>
                    </a:xfrm>
                    <a:prstGeom prst="rect">
                      <a:avLst/>
                    </a:prstGeom>
                    <a:noFill/>
                    <a:ln>
                      <a:noFill/>
                    </a:ln>
                  </pic:spPr>
                </pic:pic>
              </a:graphicData>
            </a:graphic>
          </wp:inline>
        </w:drawing>
      </w:r>
    </w:p>
    <w:p w:rsidR="009561E6" w:rsidRDefault="009561E6">
      <w:pPr>
        <w:pStyle w:val="NormalWeb"/>
      </w:pPr>
      <w:r>
        <w:rPr>
          <w:b/>
          <w:bCs/>
        </w:rPr>
        <w:t>LCD Video.</w:t>
      </w:r>
      <w:r>
        <w:t xml:space="preserve"> If </w:t>
      </w:r>
      <w:r>
        <w:rPr>
          <w:rStyle w:val="HTMLTypewriter"/>
        </w:rPr>
        <w:t>WE</w:t>
      </w:r>
      <w:r>
        <w:t xml:space="preserve"> </w:t>
      </w:r>
      <w:proofErr w:type="gramStart"/>
      <w:r>
        <w:t>is</w:t>
      </w:r>
      <w:proofErr w:type="gramEnd"/>
      <w:r>
        <w:t xml:space="preserve"> high on the rising edge of </w:t>
      </w:r>
      <w:r>
        <w:rPr>
          <w:rStyle w:val="HTMLTypewriter"/>
        </w:rPr>
        <w:t>CLK</w:t>
      </w:r>
      <w:r>
        <w:t xml:space="preserve">, writes a pixel on the LCD screen at the location given by the 7-bit unsigned </w:t>
      </w:r>
      <w:r>
        <w:rPr>
          <w:rStyle w:val="HTMLTypewriter"/>
        </w:rPr>
        <w:t>X</w:t>
      </w:r>
      <w:r>
        <w:t xml:space="preserve"> and </w:t>
      </w:r>
      <w:r>
        <w:rPr>
          <w:rStyle w:val="HTMLTypewriter"/>
        </w:rPr>
        <w:t>Y</w:t>
      </w:r>
      <w:r>
        <w:t xml:space="preserve"> coordinates. The pixel color is specified by 16-bit </w:t>
      </w:r>
      <w:r>
        <w:rPr>
          <w:rStyle w:val="HTMLTypewriter"/>
        </w:rPr>
        <w:t>RGB</w:t>
      </w:r>
      <w:r>
        <w:t xml:space="preserve"> input (in 5-5-5 format). The </w:t>
      </w:r>
      <w:r>
        <w:rPr>
          <w:rStyle w:val="HTMLTypewriter"/>
        </w:rPr>
        <w:t>RST</w:t>
      </w:r>
      <w:r>
        <w:t xml:space="preserve"> input resets the LCD screen. With some cleverness, you can redirect memory writes to this device to let your program draw on the LCD screen. </w:t>
      </w:r>
      <w:proofErr w:type="spellStart"/>
      <w:r>
        <w:t>Logisim</w:t>
      </w:r>
      <w:proofErr w:type="spellEnd"/>
      <w:r>
        <w:t xml:space="preserve"> also comes with some interesting input and output devices which can be used similarly.</w:t>
      </w:r>
    </w:p>
    <w:p w:rsidR="009561E6" w:rsidRDefault="009561E6" w:rsidP="009561E6">
      <w:pPr>
        <w:pStyle w:val="NormalWeb"/>
        <w:jc w:val="center"/>
      </w:pPr>
      <w:r>
        <w:rPr>
          <w:rFonts w:eastAsia="Times New Roman"/>
          <w:noProof/>
        </w:rPr>
        <w:drawing>
          <wp:inline distT="0" distB="0" distL="0" distR="0" wp14:anchorId="55142965" wp14:editId="0184EA73">
            <wp:extent cx="2705100" cy="2990850"/>
            <wp:effectExtent l="0" t="0" r="0" b="0"/>
            <wp:docPr id="6" name="Picture 6" descr="http://www.cs.cornell.edu/courses/cs3410/2012sp/project/images/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cornell.edu/courses/cs3410/2012sp/project/images/vide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990850"/>
                    </a:xfrm>
                    <a:prstGeom prst="rect">
                      <a:avLst/>
                    </a:prstGeom>
                    <a:noFill/>
                    <a:ln>
                      <a:noFill/>
                    </a:ln>
                  </pic:spPr>
                </pic:pic>
              </a:graphicData>
            </a:graphic>
          </wp:inline>
        </w:drawing>
      </w:r>
    </w:p>
    <w:p w:rsidR="00477702" w:rsidRDefault="00477702">
      <w:pPr>
        <w:rPr>
          <w:rFonts w:eastAsia="Times New Roman"/>
        </w:rPr>
      </w:pPr>
    </w:p>
    <w:p w:rsidR="00C31644" w:rsidRDefault="00C31644">
      <w:pPr>
        <w:rPr>
          <w:rFonts w:eastAsia="Times New Roman"/>
        </w:rPr>
      </w:pPr>
      <w:r>
        <w:rPr>
          <w:rFonts w:eastAsia="Times New Roman"/>
        </w:rPr>
        <w:br w:type="page"/>
      </w:r>
    </w:p>
    <w:p w:rsidR="00C31644" w:rsidRPr="00F94499" w:rsidRDefault="00C31644" w:rsidP="00C31644">
      <w:pPr>
        <w:pStyle w:val="Heading3"/>
        <w:rPr>
          <w:rFonts w:eastAsia="Times New Roman"/>
        </w:rPr>
      </w:pPr>
      <w:r w:rsidRPr="00F94499">
        <w:rPr>
          <w:rFonts w:eastAsia="Times New Roman"/>
        </w:rPr>
        <w:lastRenderedPageBreak/>
        <w:t>MIPS (subset) Assembly Syntax</w:t>
      </w:r>
    </w:p>
    <w:p w:rsidR="00C31644" w:rsidRDefault="00C31644" w:rsidP="00C31644">
      <w:pPr>
        <w:pStyle w:val="NormalWeb"/>
      </w:pPr>
      <w:r>
        <w:t>The MIPS Program ROM component has a built-in assembler that understands all of the instructions you will implement. The syntax is standard MIPS syntax. Labels are case sensitive, everything else ignores case. Anything following a pound ('</w:t>
      </w:r>
      <w:r>
        <w:rPr>
          <w:rStyle w:val="HTMLTypewriter"/>
        </w:rPr>
        <w:t>#</w:t>
      </w:r>
      <w:r>
        <w:t>') is a comment. In project 1, you will only use a few of the instructions listed here.</w:t>
      </w:r>
    </w:p>
    <w:p w:rsidR="00C31644" w:rsidRDefault="00C31644" w:rsidP="00C31644">
      <w:pPr>
        <w:pStyle w:val="NormalWeb"/>
      </w:pPr>
      <w:r>
        <w:t xml:space="preserve">The instruction syntax is the same as given in the MIPS standard (and different from the output of </w:t>
      </w:r>
      <w:proofErr w:type="spellStart"/>
      <w:r>
        <w:rPr>
          <w:rStyle w:val="HTMLTypewriter"/>
        </w:rPr>
        <w:t>gcc</w:t>
      </w:r>
      <w:proofErr w:type="spellEnd"/>
      <w:r>
        <w:t xml:space="preserve"> and many other tools). Registers are written as </w:t>
      </w:r>
      <w:r>
        <w:rPr>
          <w:rStyle w:val="HTMLTypewriter"/>
        </w:rPr>
        <w:t>$0</w:t>
      </w:r>
      <w:r>
        <w:t xml:space="preserve">, </w:t>
      </w:r>
      <w:r>
        <w:rPr>
          <w:rStyle w:val="HTMLTypewriter"/>
        </w:rPr>
        <w:t>$1</w:t>
      </w:r>
      <w:proofErr w:type="gramStart"/>
      <w:r>
        <w:t>, ...,</w:t>
      </w:r>
      <w:proofErr w:type="gramEnd"/>
      <w:r>
        <w:t xml:space="preserve"> </w:t>
      </w:r>
      <w:r>
        <w:rPr>
          <w:rStyle w:val="HTMLTypewriter"/>
        </w:rPr>
        <w:t>$31</w:t>
      </w:r>
      <w:r>
        <w:t>, and the destination register goes on the left, followed by source registers and immediate values on the right. Most integer arguments (</w:t>
      </w:r>
      <w:proofErr w:type="spellStart"/>
      <w:r>
        <w:t>immediates</w:t>
      </w:r>
      <w:proofErr w:type="spellEnd"/>
      <w:r>
        <w:t xml:space="preserve">, shift amounts, jump targets) can be specified in hex (i.e. 0x12ab), in decimal (i.e. 1234 or -1234), a label, or the special constant </w:t>
      </w:r>
      <w:r>
        <w:rPr>
          <w:rStyle w:val="HTMLTypewriter"/>
        </w:rPr>
        <w:t>PC</w:t>
      </w:r>
      <w:r>
        <w:t xml:space="preserve">. The assembler will replace </w:t>
      </w:r>
      <w:r>
        <w:rPr>
          <w:rStyle w:val="HTMLTypewriter"/>
        </w:rPr>
        <w:t>PC</w:t>
      </w:r>
      <w:r>
        <w:t xml:space="preserve"> with the address of the instruction itself. Most constants have some restrictions: jump destinations must have the same upper 4 bits as the </w:t>
      </w:r>
      <w:r>
        <w:rPr>
          <w:rStyle w:val="HTMLTypewriter"/>
        </w:rPr>
        <w:t>PC+4</w:t>
      </w:r>
      <w:r>
        <w:t>, and must be a multiple of 4; branch destinations must be a multiple of 4 and fit in a signed 18 bit immediate; etc. As a special case, when a branch target is specified symbolically as a label, the assembler will automatically subtract the current PC value to obtain a signed offset.</w:t>
      </w:r>
    </w:p>
    <w:p w:rsidR="00C31644" w:rsidRDefault="00C31644" w:rsidP="00C31644">
      <w:pPr>
        <w:pStyle w:val="NormalWeb"/>
      </w:pPr>
      <w:r>
        <w:t xml:space="preserve">By default, the first instruction will be placed at address 0, and subsequent instructions are placed at </w:t>
      </w:r>
      <w:proofErr w:type="spellStart"/>
      <w:r>
        <w:t>at</w:t>
      </w:r>
      <w:proofErr w:type="spellEnd"/>
      <w:r>
        <w:t xml:space="preserve"> addresses 4, 8, 12, etc.</w:t>
      </w:r>
    </w:p>
    <w:p w:rsidR="00C31644" w:rsidRDefault="00C31644" w:rsidP="00C31644">
      <w:pPr>
        <w:pStyle w:val="NormalWeb"/>
      </w:pPr>
      <w:proofErr w:type="gramStart"/>
      <w:r>
        <w:rPr>
          <w:b/>
          <w:bCs/>
        </w:rPr>
        <w:t>Assembler directives.</w:t>
      </w:r>
      <w:proofErr w:type="gramEnd"/>
      <w:r>
        <w:t xml:space="preserve"> The Program ROM assembler understands two standard MIPS assembler directives, </w:t>
      </w:r>
      <w:r>
        <w:rPr>
          <w:rStyle w:val="HTMLTypewriter"/>
        </w:rPr>
        <w:t>.text</w:t>
      </w:r>
      <w:r>
        <w:t xml:space="preserve"> and </w:t>
      </w:r>
      <w:r>
        <w:rPr>
          <w:rStyle w:val="HTMLTypewriter"/>
        </w:rPr>
        <w:t>.word</w:t>
      </w:r>
      <w:r>
        <w:t xml:space="preserve">, both of which take integer (hex or decimal) arguments. For example, </w:t>
      </w:r>
      <w:r>
        <w:rPr>
          <w:rStyle w:val="HTMLTypewriter"/>
        </w:rPr>
        <w:t>.text 0x50000000</w:t>
      </w:r>
      <w:r>
        <w:t xml:space="preserve"> will direct the assembler place subsequent instructions starting at address 0x50000000. And </w:t>
      </w:r>
      <w:r>
        <w:rPr>
          <w:rStyle w:val="HTMLTypewriter"/>
        </w:rPr>
        <w:t>.word 0x24030005</w:t>
      </w:r>
      <w:r>
        <w:t xml:space="preserve"> directs the assembler to use the value 0x24030005 as the next machine instruction, which happens to be the machine code for </w:t>
      </w:r>
      <w:r>
        <w:rPr>
          <w:rStyle w:val="HTMLTypewriter"/>
        </w:rPr>
        <w:t>ADDIU $3, $0, 5</w:t>
      </w:r>
      <w:r>
        <w:t xml:space="preserve">. </w:t>
      </w:r>
    </w:p>
    <w:p w:rsidR="00C31644" w:rsidRDefault="00C31644" w:rsidP="00C31644">
      <w:pPr>
        <w:pStyle w:val="NormalWeb"/>
      </w:pPr>
      <w:r>
        <w:t xml:space="preserve">Some examples of instructions are: </w:t>
      </w:r>
    </w:p>
    <w:tbl>
      <w:tblPr>
        <w:tblW w:w="0" w:type="auto"/>
        <w:tblInd w:w="4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91"/>
        <w:gridCol w:w="4078"/>
      </w:tblGrid>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t xml:space="preserve">Immediate Arithmetic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ADDIU $12, $0, PC </w:t>
            </w:r>
          </w:p>
        </w:tc>
      </w:tr>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t xml:space="preserve">Register Arithmetic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ADDU $13, $0, $20 </w:t>
            </w:r>
          </w:p>
        </w:tc>
      </w:tr>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t xml:space="preserve">Immediate Load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LUI $14, 0x123 </w:t>
            </w:r>
          </w:p>
        </w:tc>
      </w:tr>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t xml:space="preserve">Shifts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SLL $13, $13, 2 </w:t>
            </w:r>
            <w:r>
              <w:rPr>
                <w:rFonts w:ascii="Courier New" w:eastAsia="Times New Roman" w:hAnsi="Courier New" w:cs="Courier New"/>
              </w:rPr>
              <w:br/>
              <w:t xml:space="preserve">SLLV $15, $14, $3 </w:t>
            </w:r>
          </w:p>
        </w:tc>
      </w:tr>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t xml:space="preserve">Jumps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J 0x24 </w:t>
            </w:r>
            <w:r>
              <w:rPr>
                <w:rFonts w:ascii="Courier New" w:eastAsia="Times New Roman" w:hAnsi="Courier New" w:cs="Courier New"/>
              </w:rPr>
              <w:br/>
              <w:t xml:space="preserve">J </w:t>
            </w:r>
            <w:proofErr w:type="spellStart"/>
            <w:r>
              <w:rPr>
                <w:rFonts w:ascii="Courier New" w:eastAsia="Times New Roman" w:hAnsi="Courier New" w:cs="Courier New"/>
              </w:rPr>
              <w:t>my_label</w:t>
            </w:r>
            <w:proofErr w:type="spellEnd"/>
            <w:r>
              <w:rPr>
                <w:rFonts w:ascii="Courier New" w:eastAsia="Times New Roman" w:hAnsi="Courier New" w:cs="Courier New"/>
              </w:rPr>
              <w:t xml:space="preserve"> </w:t>
            </w:r>
            <w:r>
              <w:rPr>
                <w:rFonts w:ascii="Courier New" w:eastAsia="Times New Roman" w:hAnsi="Courier New" w:cs="Courier New"/>
              </w:rPr>
              <w:br/>
              <w:t xml:space="preserve">JR $5 </w:t>
            </w:r>
            <w:r>
              <w:rPr>
                <w:rFonts w:ascii="Courier New" w:eastAsia="Times New Roman" w:hAnsi="Courier New" w:cs="Courier New"/>
              </w:rPr>
              <w:br/>
              <w:t xml:space="preserve">JALR $31, $5 </w:t>
            </w:r>
            <w:r>
              <w:rPr>
                <w:rFonts w:ascii="Courier New" w:eastAsia="Times New Roman" w:hAnsi="Courier New" w:cs="Courier New"/>
              </w:rPr>
              <w:br/>
              <w:t xml:space="preserve">JALR $5 </w:t>
            </w:r>
          </w:p>
        </w:tc>
      </w:tr>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t xml:space="preserve">Branches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BEQ $5, $6, -12 </w:t>
            </w:r>
            <w:r>
              <w:rPr>
                <w:rFonts w:ascii="Courier New" w:eastAsia="Times New Roman" w:hAnsi="Courier New" w:cs="Courier New"/>
              </w:rPr>
              <w:br/>
              <w:t xml:space="preserve">BEQ $5, $6, </w:t>
            </w:r>
            <w:proofErr w:type="spellStart"/>
            <w:r>
              <w:rPr>
                <w:rFonts w:ascii="Courier New" w:eastAsia="Times New Roman" w:hAnsi="Courier New" w:cs="Courier New"/>
              </w:rPr>
              <w:t>my_loop_top</w:t>
            </w:r>
            <w:proofErr w:type="spellEnd"/>
            <w:r>
              <w:rPr>
                <w:rFonts w:ascii="Courier New" w:eastAsia="Times New Roman" w:hAnsi="Courier New" w:cs="Courier New"/>
              </w:rPr>
              <w:t xml:space="preserve"> </w:t>
            </w:r>
            <w:r>
              <w:rPr>
                <w:rFonts w:ascii="Courier New" w:eastAsia="Times New Roman" w:hAnsi="Courier New" w:cs="Courier New"/>
              </w:rPr>
              <w:br/>
              <w:t xml:space="preserve">BLEZ $9, 16 </w:t>
            </w:r>
            <w:r>
              <w:rPr>
                <w:rFonts w:ascii="Courier New" w:eastAsia="Times New Roman" w:hAnsi="Courier New" w:cs="Courier New"/>
              </w:rPr>
              <w:br/>
              <w:t xml:space="preserve">BLEZ $9, </w:t>
            </w:r>
            <w:proofErr w:type="spellStart"/>
            <w:r>
              <w:rPr>
                <w:rFonts w:ascii="Courier New" w:eastAsia="Times New Roman" w:hAnsi="Courier New" w:cs="Courier New"/>
              </w:rPr>
              <w:t>my_loop_done</w:t>
            </w:r>
            <w:proofErr w:type="spellEnd"/>
            <w:r>
              <w:rPr>
                <w:rFonts w:ascii="Courier New" w:eastAsia="Times New Roman" w:hAnsi="Courier New" w:cs="Courier New"/>
              </w:rPr>
              <w:t xml:space="preserve"> </w:t>
            </w:r>
          </w:p>
        </w:tc>
      </w:tr>
      <w:tr w:rsidR="00C31644" w:rsidTr="00C26F9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eastAsia="Times New Roman"/>
              </w:rPr>
            </w:pPr>
            <w:r>
              <w:rPr>
                <w:rFonts w:eastAsia="Times New Roman"/>
              </w:rPr>
              <w:lastRenderedPageBreak/>
              <w:t xml:space="preserve">Memory Load/Store </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720" w:type="dxa"/>
            </w:tcMar>
            <w:hideMark/>
          </w:tcPr>
          <w:p w:rsidR="00C31644" w:rsidRDefault="00C31644" w:rsidP="00C26F9B">
            <w:pPr>
              <w:rPr>
                <w:rFonts w:ascii="Courier New" w:eastAsia="Times New Roman" w:hAnsi="Courier New" w:cs="Courier New"/>
              </w:rPr>
            </w:pPr>
            <w:r>
              <w:rPr>
                <w:rFonts w:ascii="Courier New" w:eastAsia="Times New Roman" w:hAnsi="Courier New" w:cs="Courier New"/>
              </w:rPr>
              <w:t xml:space="preserve">LW $12, -4($30) </w:t>
            </w:r>
            <w:r>
              <w:rPr>
                <w:rFonts w:ascii="Courier New" w:eastAsia="Times New Roman" w:hAnsi="Courier New" w:cs="Courier New"/>
              </w:rPr>
              <w:br/>
              <w:t xml:space="preserve">SW $12, 0($30) </w:t>
            </w:r>
          </w:p>
        </w:tc>
      </w:tr>
    </w:tbl>
    <w:p w:rsidR="00C31644" w:rsidRDefault="00C31644" w:rsidP="00C31644">
      <w:pPr>
        <w:rPr>
          <w:rFonts w:eastAsia="Times New Roman"/>
        </w:rPr>
      </w:pPr>
    </w:p>
    <w:p w:rsidR="00C31644" w:rsidRDefault="00C31644" w:rsidP="00C31644">
      <w:pPr>
        <w:pStyle w:val="Heading3"/>
        <w:rPr>
          <w:rFonts w:eastAsia="Times New Roman"/>
        </w:rPr>
      </w:pPr>
      <w:r>
        <w:rPr>
          <w:rFonts w:eastAsia="Times New Roman"/>
        </w:rPr>
        <w:t xml:space="preserve">MIPS (subset) </w:t>
      </w:r>
      <w:proofErr w:type="spellStart"/>
      <w:r>
        <w:rPr>
          <w:rFonts w:eastAsia="Times New Roman"/>
        </w:rPr>
        <w:t>Opcode</w:t>
      </w:r>
      <w:proofErr w:type="spellEnd"/>
      <w:r>
        <w:rPr>
          <w:rFonts w:eastAsia="Times New Roman"/>
        </w:rPr>
        <w:t xml:space="preserve"> Summary (from the MIPS Handbook)</w:t>
      </w:r>
    </w:p>
    <w:p w:rsidR="00C31644" w:rsidRDefault="00C31644" w:rsidP="00C31644">
      <w:pPr>
        <w:pStyle w:val="NormalWeb"/>
      </w:pPr>
      <w:r>
        <w:t xml:space="preserve">Items in white are required for project 1 and project 2. Make sure to decode all of them. </w:t>
      </w:r>
    </w:p>
    <w:tbl>
      <w:tblPr>
        <w:tblW w:w="9600" w:type="dxa"/>
        <w:jc w:val="center"/>
        <w:tblInd w:w="480" w:type="dxa"/>
        <w:tblCellMar>
          <w:top w:w="15" w:type="dxa"/>
          <w:left w:w="15" w:type="dxa"/>
          <w:bottom w:w="15" w:type="dxa"/>
          <w:right w:w="15" w:type="dxa"/>
        </w:tblCellMar>
        <w:tblLook w:val="04A0" w:firstRow="1" w:lastRow="0" w:firstColumn="1" w:lastColumn="0" w:noHBand="0" w:noVBand="1"/>
      </w:tblPr>
      <w:tblGrid>
        <w:gridCol w:w="481"/>
        <w:gridCol w:w="1240"/>
        <w:gridCol w:w="1156"/>
        <w:gridCol w:w="1032"/>
        <w:gridCol w:w="907"/>
        <w:gridCol w:w="907"/>
        <w:gridCol w:w="1281"/>
        <w:gridCol w:w="782"/>
        <w:gridCol w:w="907"/>
        <w:gridCol w:w="907"/>
      </w:tblGrid>
      <w:tr w:rsidR="00C31644" w:rsidTr="00C26F9B">
        <w:trPr>
          <w:jc w:val="center"/>
        </w:trPr>
        <w:tc>
          <w:tcPr>
            <w:tcW w:w="0" w:type="auto"/>
            <w:gridSpan w:val="10"/>
            <w:tcBorders>
              <w:top w:val="nil"/>
              <w:left w:val="nil"/>
              <w:bottom w:val="nil"/>
              <w:right w:val="nil"/>
            </w:tcBorders>
            <w:noWrap/>
            <w:vAlign w:val="center"/>
            <w:hideMark/>
          </w:tcPr>
          <w:p w:rsidR="00C31644" w:rsidRDefault="00C31644" w:rsidP="00C26F9B">
            <w:pPr>
              <w:jc w:val="center"/>
              <w:rPr>
                <w:rFonts w:eastAsia="Times New Roman"/>
                <w:sz w:val="19"/>
                <w:szCs w:val="19"/>
              </w:rPr>
            </w:pPr>
            <w:r>
              <w:rPr>
                <w:rFonts w:eastAsia="Times New Roman"/>
                <w:sz w:val="19"/>
                <w:szCs w:val="19"/>
              </w:rPr>
              <w:t xml:space="preserve">Table 1: MIPS32 Encoding of the </w:t>
            </w:r>
            <w:proofErr w:type="spellStart"/>
            <w:r>
              <w:rPr>
                <w:rFonts w:eastAsia="Times New Roman"/>
                <w:sz w:val="19"/>
                <w:szCs w:val="19"/>
              </w:rPr>
              <w:t>Opcode</w:t>
            </w:r>
            <w:proofErr w:type="spellEnd"/>
            <w:r>
              <w:rPr>
                <w:rFonts w:eastAsia="Times New Roman"/>
                <w:sz w:val="19"/>
                <w:szCs w:val="19"/>
              </w:rPr>
              <w:t xml:space="preserve"> Field</w:t>
            </w:r>
          </w:p>
        </w:tc>
      </w:tr>
      <w:tr w:rsidR="00C31644" w:rsidTr="00C26F9B">
        <w:trPr>
          <w:jc w:val="center"/>
        </w:trPr>
        <w:tc>
          <w:tcPr>
            <w:tcW w:w="0" w:type="auto"/>
            <w:gridSpan w:val="2"/>
            <w:tcBorders>
              <w:top w:val="single" w:sz="6" w:space="0" w:color="000000"/>
              <w:left w:val="single" w:sz="6" w:space="0" w:color="000000"/>
              <w:bottom w:val="single" w:sz="6" w:space="0" w:color="000000"/>
              <w:right w:val="single" w:sz="6" w:space="0" w:color="000000"/>
            </w:tcBorders>
            <w:noWrap/>
            <w:vAlign w:val="center"/>
            <w:hideMark/>
          </w:tcPr>
          <w:p w:rsidR="00C31644" w:rsidRDefault="00C31644" w:rsidP="00C26F9B">
            <w:pPr>
              <w:jc w:val="center"/>
              <w:rPr>
                <w:rFonts w:ascii="Courier New" w:eastAsia="Times New Roman" w:hAnsi="Courier New" w:cs="Courier New"/>
                <w:b/>
                <w:bCs/>
                <w:sz w:val="19"/>
                <w:szCs w:val="19"/>
              </w:rPr>
            </w:pPr>
            <w:proofErr w:type="spellStart"/>
            <w:r>
              <w:rPr>
                <w:rFonts w:ascii="Courier New" w:eastAsia="Times New Roman" w:hAnsi="Courier New" w:cs="Courier New"/>
                <w:b/>
                <w:bCs/>
                <w:sz w:val="19"/>
                <w:szCs w:val="19"/>
              </w:rPr>
              <w:t>opcode</w:t>
            </w:r>
            <w:proofErr w:type="spellEnd"/>
            <w:r>
              <w:rPr>
                <w:rFonts w:ascii="Courier New" w:eastAsia="Times New Roman" w:hAnsi="Courier New" w:cs="Courier New"/>
                <w:b/>
                <w:bCs/>
                <w:sz w:val="19"/>
                <w:szCs w:val="19"/>
              </w:rPr>
              <w:t xml:space="preserve"> </w:t>
            </w:r>
          </w:p>
        </w:tc>
        <w:tc>
          <w:tcPr>
            <w:tcW w:w="0" w:type="auto"/>
            <w:gridSpan w:val="2"/>
            <w:tcBorders>
              <w:top w:val="nil"/>
              <w:left w:val="nil"/>
              <w:bottom w:val="nil"/>
              <w:right w:val="nil"/>
            </w:tcBorders>
            <w:noWrap/>
            <w:hideMark/>
          </w:tcPr>
          <w:p w:rsidR="00C31644" w:rsidRDefault="00C31644" w:rsidP="00C26F9B">
            <w:pPr>
              <w:rPr>
                <w:rFonts w:ascii="Courier New" w:eastAsia="Times New Roman" w:hAnsi="Courier New" w:cs="Courier New"/>
                <w:i/>
                <w:iCs/>
                <w:sz w:val="19"/>
                <w:szCs w:val="19"/>
              </w:rPr>
            </w:pPr>
            <w:r>
              <w:rPr>
                <w:rFonts w:ascii="Courier New" w:eastAsia="Times New Roman" w:hAnsi="Courier New" w:cs="Courier New"/>
                <w:i/>
                <w:iCs/>
                <w:sz w:val="19"/>
                <w:szCs w:val="19"/>
              </w:rPr>
              <w:t xml:space="preserve">bits 28..26 </w:t>
            </w:r>
            <w:r>
              <w:rPr>
                <w:rFonts w:ascii="Courier New" w:eastAsia="Times New Roman" w:hAnsi="Courier New" w:cs="Courier New"/>
                <w:i/>
                <w:iCs/>
                <w:sz w:val="29"/>
                <w:szCs w:val="29"/>
              </w:rPr>
              <w:t>→</w:t>
            </w:r>
            <w:r>
              <w:rPr>
                <w:rFonts w:ascii="Courier New" w:eastAsia="Times New Roman" w:hAnsi="Courier New" w:cs="Courier New"/>
                <w:i/>
                <w:iCs/>
                <w:sz w:val="19"/>
                <w:szCs w:val="19"/>
              </w:rPr>
              <w:t xml:space="preserve"> </w:t>
            </w:r>
          </w:p>
        </w:tc>
        <w:tc>
          <w:tcPr>
            <w:tcW w:w="0" w:type="auto"/>
            <w:gridSpan w:val="6"/>
            <w:tcBorders>
              <w:top w:val="nil"/>
              <w:left w:val="nil"/>
              <w:bottom w:val="nil"/>
              <w:right w:val="nil"/>
            </w:tcBorders>
            <w:noWrap/>
            <w:hideMark/>
          </w:tcPr>
          <w:p w:rsidR="00C31644" w:rsidRDefault="00C31644" w:rsidP="00C26F9B">
            <w:pPr>
              <w:jc w:val="center"/>
              <w:rPr>
                <w:rFonts w:ascii="Courier New" w:eastAsia="Times New Roman" w:hAnsi="Courier New" w:cs="Courier New"/>
                <w:sz w:val="19"/>
                <w:szCs w:val="19"/>
              </w:rPr>
            </w:pPr>
          </w:p>
        </w:tc>
      </w:tr>
      <w:tr w:rsidR="00C31644" w:rsidTr="00C26F9B">
        <w:trPr>
          <w:jc w:val="center"/>
        </w:trPr>
        <w:tc>
          <w:tcPr>
            <w:tcW w:w="0" w:type="auto"/>
            <w:gridSpan w:val="2"/>
            <w:vMerge w:val="restart"/>
            <w:tcBorders>
              <w:top w:val="nil"/>
              <w:left w:val="nil"/>
              <w:bottom w:val="nil"/>
              <w:right w:val="nil"/>
            </w:tcBorders>
            <w:noWrap/>
            <w:vAlign w:val="bottom"/>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29"/>
                <w:szCs w:val="29"/>
              </w:rPr>
              <w:t>↓</w:t>
            </w:r>
            <w:r>
              <w:rPr>
                <w:rFonts w:ascii="Courier New" w:eastAsia="Times New Roman" w:hAnsi="Courier New" w:cs="Courier New"/>
                <w:sz w:val="19"/>
                <w:szCs w:val="19"/>
              </w:rPr>
              <w:t xml:space="preserve"> bits 31..29 </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2</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3</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4</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5</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6</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7</w:t>
            </w:r>
          </w:p>
        </w:tc>
      </w:tr>
      <w:tr w:rsidR="00C31644" w:rsidTr="00C26F9B">
        <w:trPr>
          <w:jc w:val="center"/>
        </w:trPr>
        <w:tc>
          <w:tcPr>
            <w:tcW w:w="0" w:type="auto"/>
            <w:gridSpan w:val="2"/>
            <w:vMerge/>
            <w:tcBorders>
              <w:top w:val="nil"/>
              <w:left w:val="nil"/>
              <w:bottom w:val="nil"/>
              <w:right w:val="nil"/>
            </w:tcBorders>
            <w:vAlign w:val="center"/>
            <w:hideMark/>
          </w:tcPr>
          <w:p w:rsidR="00C31644" w:rsidRDefault="00C31644" w:rsidP="00C26F9B">
            <w:pPr>
              <w:rPr>
                <w:rFonts w:ascii="Courier New" w:eastAsia="Times New Roman" w:hAnsi="Courier New" w:cs="Courier New"/>
                <w:sz w:val="19"/>
                <w:szCs w:val="19"/>
              </w:rPr>
            </w:pP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111</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SPECIAL δ</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REGIMM δ</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JAL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BEQ</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BNE</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BLEZ</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BGTZ</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ADDI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ADDIU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SLTI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SLTIU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ANDI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ORI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XORI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LUI</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2</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COP0 δ</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COP1 δ</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 xml:space="preserve">COP2 </w:t>
            </w:r>
            <w:proofErr w:type="spellStart"/>
            <w:r>
              <w:rPr>
                <w:rFonts w:ascii="Courier New" w:eastAsia="Times New Roman" w:hAnsi="Courier New" w:cs="Courier New"/>
                <w:i/>
                <w:iCs/>
                <w:sz w:val="19"/>
                <w:szCs w:val="19"/>
              </w:rPr>
              <w:t>θδ</w:t>
            </w:r>
            <w:proofErr w:type="spellEnd"/>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 xml:space="preserve">COP3 </w:t>
            </w:r>
            <w:proofErr w:type="spellStart"/>
            <w:r>
              <w:rPr>
                <w:rFonts w:ascii="Courier New" w:eastAsia="Times New Roman" w:hAnsi="Courier New" w:cs="Courier New"/>
                <w:i/>
                <w:iCs/>
                <w:sz w:val="19"/>
                <w:szCs w:val="19"/>
              </w:rPr>
              <w:t>θδ</w:t>
            </w:r>
            <w:proofErr w:type="spellEnd"/>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BEQL φ</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BNEL φ</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BLEZL φ</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BGTZL Φ</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3</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SPECIAL2 δ</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JALX ε</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ε</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4</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LB</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LH</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LWL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LW</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LBU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LHU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LWR</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5</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SB</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SH</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SWL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SW</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SWR</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CACHE</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6</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LWC1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LWC2 θ</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PREF</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LDC1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LDC2 θ</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7</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SC</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SWC1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SWC2 θ</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SDC1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SDC2 θ</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bl>
    <w:p w:rsidR="00C31644" w:rsidRDefault="00C31644" w:rsidP="00C31644">
      <w:pPr>
        <w:rPr>
          <w:rFonts w:eastAsia="Times New Roman"/>
          <w:vanish/>
        </w:rPr>
      </w:pPr>
    </w:p>
    <w:p w:rsidR="00C31644" w:rsidRDefault="00C31644" w:rsidP="00C31644">
      <w:pPr>
        <w:rPr>
          <w:rFonts w:eastAsia="Times New Roman"/>
          <w:vanish/>
        </w:rPr>
      </w:pPr>
    </w:p>
    <w:p w:rsidR="00C31644" w:rsidRDefault="00C31644" w:rsidP="00C31644">
      <w:pPr>
        <w:rPr>
          <w:rFonts w:eastAsia="Times New Roman"/>
        </w:rPr>
      </w:pPr>
    </w:p>
    <w:p w:rsidR="00C31644" w:rsidRDefault="00C31644" w:rsidP="00C31644">
      <w:pPr>
        <w:rPr>
          <w:rFonts w:eastAsia="Times New Roman"/>
        </w:rPr>
      </w:pPr>
    </w:p>
    <w:tbl>
      <w:tblPr>
        <w:tblW w:w="9600" w:type="dxa"/>
        <w:jc w:val="center"/>
        <w:tblInd w:w="480" w:type="dxa"/>
        <w:tblCellMar>
          <w:top w:w="15" w:type="dxa"/>
          <w:left w:w="15" w:type="dxa"/>
          <w:bottom w:w="15" w:type="dxa"/>
          <w:right w:w="15" w:type="dxa"/>
        </w:tblCellMar>
        <w:tblLook w:val="04A0" w:firstRow="1" w:lastRow="0" w:firstColumn="1" w:lastColumn="0" w:noHBand="0" w:noVBand="1"/>
      </w:tblPr>
      <w:tblGrid>
        <w:gridCol w:w="597"/>
        <w:gridCol w:w="1532"/>
        <w:gridCol w:w="788"/>
        <w:gridCol w:w="1340"/>
        <w:gridCol w:w="770"/>
        <w:gridCol w:w="770"/>
        <w:gridCol w:w="1312"/>
        <w:gridCol w:w="951"/>
        <w:gridCol w:w="770"/>
        <w:gridCol w:w="770"/>
      </w:tblGrid>
      <w:tr w:rsidR="00C31644" w:rsidTr="00C26F9B">
        <w:trPr>
          <w:jc w:val="center"/>
        </w:trPr>
        <w:tc>
          <w:tcPr>
            <w:tcW w:w="0" w:type="auto"/>
            <w:gridSpan w:val="10"/>
            <w:tcBorders>
              <w:top w:val="nil"/>
              <w:left w:val="nil"/>
              <w:bottom w:val="nil"/>
              <w:right w:val="nil"/>
            </w:tcBorders>
            <w:noWrap/>
            <w:vAlign w:val="center"/>
            <w:hideMark/>
          </w:tcPr>
          <w:p w:rsidR="00C31644" w:rsidRDefault="00C31644" w:rsidP="00C26F9B">
            <w:pPr>
              <w:jc w:val="center"/>
              <w:rPr>
                <w:rFonts w:eastAsia="Times New Roman"/>
                <w:sz w:val="19"/>
                <w:szCs w:val="19"/>
              </w:rPr>
            </w:pPr>
            <w:r>
              <w:rPr>
                <w:rFonts w:eastAsia="Times New Roman"/>
                <w:sz w:val="19"/>
                <w:szCs w:val="19"/>
              </w:rPr>
              <w:t xml:space="preserve">Table 2: MIPS32 </w:t>
            </w:r>
            <w:r>
              <w:rPr>
                <w:rFonts w:eastAsia="Times New Roman"/>
                <w:i/>
                <w:iCs/>
                <w:sz w:val="19"/>
                <w:szCs w:val="19"/>
              </w:rPr>
              <w:t>SPECIAL</w:t>
            </w:r>
            <w:r>
              <w:rPr>
                <w:rFonts w:eastAsia="Times New Roman"/>
                <w:sz w:val="19"/>
                <w:szCs w:val="19"/>
              </w:rPr>
              <w:t xml:space="preserve"> </w:t>
            </w:r>
            <w:proofErr w:type="spellStart"/>
            <w:r>
              <w:rPr>
                <w:rFonts w:eastAsia="Times New Roman"/>
                <w:sz w:val="19"/>
                <w:szCs w:val="19"/>
              </w:rPr>
              <w:t>Opcode</w:t>
            </w:r>
            <w:proofErr w:type="spellEnd"/>
            <w:r>
              <w:rPr>
                <w:rFonts w:eastAsia="Times New Roman"/>
                <w:sz w:val="19"/>
                <w:szCs w:val="19"/>
              </w:rPr>
              <w:t xml:space="preserve"> Encoding of the Function Field </w:t>
            </w:r>
          </w:p>
        </w:tc>
      </w:tr>
      <w:tr w:rsidR="00C31644" w:rsidTr="00C26F9B">
        <w:trPr>
          <w:jc w:val="center"/>
        </w:trPr>
        <w:tc>
          <w:tcPr>
            <w:tcW w:w="0" w:type="auto"/>
            <w:gridSpan w:val="2"/>
            <w:tcBorders>
              <w:top w:val="single" w:sz="6" w:space="0" w:color="000000"/>
              <w:left w:val="single" w:sz="6" w:space="0" w:color="000000"/>
              <w:bottom w:val="single" w:sz="6" w:space="0" w:color="000000"/>
              <w:right w:val="single" w:sz="6" w:space="0" w:color="000000"/>
            </w:tcBorders>
            <w:noWrap/>
            <w:vAlign w:val="center"/>
            <w:hideMark/>
          </w:tcPr>
          <w:p w:rsidR="00C31644" w:rsidRDefault="00C31644" w:rsidP="00C26F9B">
            <w:pPr>
              <w:jc w:val="center"/>
              <w:rPr>
                <w:rFonts w:ascii="Courier New" w:eastAsia="Times New Roman" w:hAnsi="Courier New" w:cs="Courier New"/>
                <w:b/>
                <w:bCs/>
                <w:sz w:val="19"/>
                <w:szCs w:val="19"/>
              </w:rPr>
            </w:pPr>
            <w:r>
              <w:rPr>
                <w:rFonts w:ascii="Courier New" w:eastAsia="Times New Roman" w:hAnsi="Courier New" w:cs="Courier New"/>
                <w:b/>
                <w:bCs/>
                <w:sz w:val="19"/>
                <w:szCs w:val="19"/>
              </w:rPr>
              <w:t xml:space="preserve">function </w:t>
            </w:r>
          </w:p>
        </w:tc>
        <w:tc>
          <w:tcPr>
            <w:tcW w:w="0" w:type="auto"/>
            <w:gridSpan w:val="2"/>
            <w:tcBorders>
              <w:top w:val="nil"/>
              <w:left w:val="nil"/>
              <w:bottom w:val="nil"/>
              <w:right w:val="nil"/>
            </w:tcBorders>
            <w:noWrap/>
            <w:hideMark/>
          </w:tcPr>
          <w:p w:rsidR="00C31644" w:rsidRDefault="00C31644" w:rsidP="00C26F9B">
            <w:pPr>
              <w:rPr>
                <w:rFonts w:ascii="Courier New" w:eastAsia="Times New Roman" w:hAnsi="Courier New" w:cs="Courier New"/>
                <w:i/>
                <w:iCs/>
                <w:sz w:val="19"/>
                <w:szCs w:val="19"/>
              </w:rPr>
            </w:pPr>
            <w:r>
              <w:rPr>
                <w:rFonts w:ascii="Courier New" w:eastAsia="Times New Roman" w:hAnsi="Courier New" w:cs="Courier New"/>
                <w:i/>
                <w:iCs/>
                <w:sz w:val="19"/>
                <w:szCs w:val="19"/>
              </w:rPr>
              <w:t xml:space="preserve">bits 2..0 </w:t>
            </w:r>
            <w:r>
              <w:rPr>
                <w:rFonts w:ascii="Courier New" w:eastAsia="Times New Roman" w:hAnsi="Courier New" w:cs="Courier New"/>
                <w:i/>
                <w:iCs/>
                <w:sz w:val="29"/>
                <w:szCs w:val="29"/>
              </w:rPr>
              <w:t>→</w:t>
            </w:r>
            <w:r>
              <w:rPr>
                <w:rFonts w:ascii="Courier New" w:eastAsia="Times New Roman" w:hAnsi="Courier New" w:cs="Courier New"/>
                <w:i/>
                <w:iCs/>
                <w:sz w:val="19"/>
                <w:szCs w:val="19"/>
              </w:rPr>
              <w:t xml:space="preserve"> </w:t>
            </w:r>
          </w:p>
        </w:tc>
        <w:tc>
          <w:tcPr>
            <w:tcW w:w="0" w:type="auto"/>
            <w:gridSpan w:val="6"/>
            <w:tcBorders>
              <w:top w:val="nil"/>
              <w:left w:val="nil"/>
              <w:bottom w:val="nil"/>
              <w:right w:val="nil"/>
            </w:tcBorders>
            <w:noWrap/>
            <w:hideMark/>
          </w:tcPr>
          <w:p w:rsidR="00C31644" w:rsidRDefault="00C31644" w:rsidP="00C26F9B">
            <w:pPr>
              <w:jc w:val="center"/>
              <w:rPr>
                <w:rFonts w:ascii="Courier New" w:eastAsia="Times New Roman" w:hAnsi="Courier New" w:cs="Courier New"/>
                <w:sz w:val="19"/>
                <w:szCs w:val="19"/>
              </w:rPr>
            </w:pPr>
          </w:p>
        </w:tc>
      </w:tr>
      <w:tr w:rsidR="00C31644" w:rsidTr="00C26F9B">
        <w:trPr>
          <w:jc w:val="center"/>
        </w:trPr>
        <w:tc>
          <w:tcPr>
            <w:tcW w:w="0" w:type="auto"/>
            <w:gridSpan w:val="2"/>
            <w:vMerge w:val="restart"/>
            <w:tcBorders>
              <w:top w:val="nil"/>
              <w:left w:val="nil"/>
              <w:bottom w:val="nil"/>
              <w:right w:val="nil"/>
            </w:tcBorders>
            <w:noWrap/>
            <w:vAlign w:val="bottom"/>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29"/>
                <w:szCs w:val="29"/>
              </w:rPr>
              <w:t>↓</w:t>
            </w:r>
            <w:r>
              <w:rPr>
                <w:rFonts w:ascii="Courier New" w:eastAsia="Times New Roman" w:hAnsi="Courier New" w:cs="Courier New"/>
                <w:sz w:val="19"/>
                <w:szCs w:val="19"/>
              </w:rPr>
              <w:t xml:space="preserve"> bits 5..3 </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2</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3</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4</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5</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6</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7</w:t>
            </w:r>
          </w:p>
        </w:tc>
      </w:tr>
      <w:tr w:rsidR="00C31644" w:rsidTr="00C26F9B">
        <w:trPr>
          <w:jc w:val="center"/>
        </w:trPr>
        <w:tc>
          <w:tcPr>
            <w:tcW w:w="0" w:type="auto"/>
            <w:gridSpan w:val="2"/>
            <w:vMerge/>
            <w:tcBorders>
              <w:top w:val="nil"/>
              <w:left w:val="nil"/>
              <w:bottom w:val="nil"/>
              <w:right w:val="nil"/>
            </w:tcBorders>
            <w:vAlign w:val="center"/>
            <w:hideMark/>
          </w:tcPr>
          <w:p w:rsidR="00C31644" w:rsidRDefault="00C31644" w:rsidP="00C26F9B">
            <w:pPr>
              <w:rPr>
                <w:rFonts w:ascii="Courier New" w:eastAsia="Times New Roman" w:hAnsi="Courier New" w:cs="Courier New"/>
                <w:sz w:val="19"/>
                <w:szCs w:val="19"/>
              </w:rPr>
            </w:pP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111</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SLL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i/>
                <w:iCs/>
                <w:sz w:val="19"/>
                <w:szCs w:val="19"/>
              </w:rPr>
            </w:pPr>
            <w:r>
              <w:rPr>
                <w:rFonts w:ascii="Courier New" w:eastAsia="Times New Roman" w:hAnsi="Courier New" w:cs="Courier New"/>
                <w:i/>
                <w:iCs/>
                <w:sz w:val="19"/>
                <w:szCs w:val="19"/>
              </w:rPr>
              <w:t>MOVCI δ</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SRL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SRA</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SLLV</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SRLV</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SRAV</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JR</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JALR</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MOVZ</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MOVN</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SYSCALL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BREAK</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SYNC</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2</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MFHI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MTHI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MFLO</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MTLO</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3</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MULT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MULTU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DIV</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DIVU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4</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ADD</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ADDU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SUB</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SUBU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AND</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OR</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XOR</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NOR</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5</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SLT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SLTU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6</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TGE</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TGEU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TLT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TLTU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TEQ</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TNE</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7</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β</w:t>
            </w:r>
          </w:p>
        </w:tc>
      </w:tr>
    </w:tbl>
    <w:p w:rsidR="00C31644" w:rsidRDefault="00C31644" w:rsidP="00C31644">
      <w:pPr>
        <w:rPr>
          <w:rFonts w:eastAsia="Times New Roman"/>
        </w:rPr>
      </w:pPr>
    </w:p>
    <w:p w:rsidR="00C31644" w:rsidRDefault="00C31644" w:rsidP="00C31644">
      <w:pPr>
        <w:rPr>
          <w:rFonts w:eastAsia="Times New Roman"/>
        </w:rPr>
      </w:pPr>
    </w:p>
    <w:p w:rsidR="00C31644" w:rsidRDefault="00C31644" w:rsidP="00C31644">
      <w:pPr>
        <w:rPr>
          <w:rFonts w:eastAsia="Times New Roman"/>
        </w:rPr>
      </w:pPr>
    </w:p>
    <w:tbl>
      <w:tblPr>
        <w:tblW w:w="9600" w:type="dxa"/>
        <w:jc w:val="center"/>
        <w:tblInd w:w="480" w:type="dxa"/>
        <w:tblCellMar>
          <w:top w:w="15" w:type="dxa"/>
          <w:left w:w="15" w:type="dxa"/>
          <w:bottom w:w="15" w:type="dxa"/>
          <w:right w:w="15" w:type="dxa"/>
        </w:tblCellMar>
        <w:tblLook w:val="04A0" w:firstRow="1" w:lastRow="0" w:firstColumn="1" w:lastColumn="0" w:noHBand="0" w:noVBand="1"/>
      </w:tblPr>
      <w:tblGrid>
        <w:gridCol w:w="830"/>
        <w:gridCol w:w="1482"/>
        <w:gridCol w:w="1158"/>
        <w:gridCol w:w="1158"/>
        <w:gridCol w:w="1220"/>
        <w:gridCol w:w="1220"/>
        <w:gridCol w:w="717"/>
        <w:gridCol w:w="549"/>
        <w:gridCol w:w="717"/>
        <w:gridCol w:w="549"/>
      </w:tblGrid>
      <w:tr w:rsidR="00C31644" w:rsidTr="00C26F9B">
        <w:trPr>
          <w:jc w:val="center"/>
        </w:trPr>
        <w:tc>
          <w:tcPr>
            <w:tcW w:w="0" w:type="auto"/>
            <w:gridSpan w:val="10"/>
            <w:tcBorders>
              <w:top w:val="nil"/>
              <w:left w:val="nil"/>
              <w:bottom w:val="nil"/>
              <w:right w:val="nil"/>
            </w:tcBorders>
            <w:noWrap/>
            <w:vAlign w:val="center"/>
            <w:hideMark/>
          </w:tcPr>
          <w:p w:rsidR="00C31644" w:rsidRDefault="00C31644" w:rsidP="00C26F9B">
            <w:pPr>
              <w:jc w:val="center"/>
              <w:rPr>
                <w:rFonts w:eastAsia="Times New Roman"/>
                <w:sz w:val="19"/>
                <w:szCs w:val="19"/>
              </w:rPr>
            </w:pPr>
            <w:r>
              <w:rPr>
                <w:rFonts w:eastAsia="Times New Roman"/>
                <w:sz w:val="19"/>
                <w:szCs w:val="19"/>
              </w:rPr>
              <w:t xml:space="preserve">Table 3: MIPS32 </w:t>
            </w:r>
            <w:r>
              <w:rPr>
                <w:rFonts w:eastAsia="Times New Roman"/>
                <w:i/>
                <w:iCs/>
                <w:sz w:val="19"/>
                <w:szCs w:val="19"/>
              </w:rPr>
              <w:t>SPECIAL</w:t>
            </w:r>
            <w:r>
              <w:rPr>
                <w:rFonts w:eastAsia="Times New Roman"/>
                <w:sz w:val="19"/>
                <w:szCs w:val="19"/>
              </w:rPr>
              <w:t xml:space="preserve"> REGIMM Encoding of the </w:t>
            </w:r>
            <w:proofErr w:type="spellStart"/>
            <w:r>
              <w:rPr>
                <w:rFonts w:eastAsia="Times New Roman"/>
                <w:sz w:val="19"/>
                <w:szCs w:val="19"/>
              </w:rPr>
              <w:t>rt</w:t>
            </w:r>
            <w:proofErr w:type="spellEnd"/>
            <w:r>
              <w:rPr>
                <w:rFonts w:eastAsia="Times New Roman"/>
                <w:sz w:val="19"/>
                <w:szCs w:val="19"/>
              </w:rPr>
              <w:t xml:space="preserve"> Field </w:t>
            </w:r>
          </w:p>
        </w:tc>
      </w:tr>
      <w:tr w:rsidR="00C31644" w:rsidTr="00C26F9B">
        <w:trPr>
          <w:jc w:val="center"/>
        </w:trPr>
        <w:tc>
          <w:tcPr>
            <w:tcW w:w="0" w:type="auto"/>
            <w:gridSpan w:val="2"/>
            <w:tcBorders>
              <w:top w:val="single" w:sz="6" w:space="0" w:color="000000"/>
              <w:left w:val="single" w:sz="6" w:space="0" w:color="000000"/>
              <w:bottom w:val="single" w:sz="6" w:space="0" w:color="000000"/>
              <w:right w:val="single" w:sz="6" w:space="0" w:color="000000"/>
            </w:tcBorders>
            <w:noWrap/>
            <w:vAlign w:val="center"/>
            <w:hideMark/>
          </w:tcPr>
          <w:p w:rsidR="00C31644" w:rsidRDefault="00C31644" w:rsidP="00C26F9B">
            <w:pPr>
              <w:jc w:val="center"/>
              <w:rPr>
                <w:rFonts w:ascii="Courier New" w:eastAsia="Times New Roman" w:hAnsi="Courier New" w:cs="Courier New"/>
                <w:b/>
                <w:bCs/>
                <w:sz w:val="19"/>
                <w:szCs w:val="19"/>
              </w:rPr>
            </w:pPr>
            <w:proofErr w:type="spellStart"/>
            <w:r>
              <w:rPr>
                <w:rFonts w:ascii="Courier New" w:eastAsia="Times New Roman" w:hAnsi="Courier New" w:cs="Courier New"/>
                <w:b/>
                <w:bCs/>
                <w:sz w:val="19"/>
                <w:szCs w:val="19"/>
              </w:rPr>
              <w:t>rt</w:t>
            </w:r>
            <w:proofErr w:type="spellEnd"/>
            <w:r>
              <w:rPr>
                <w:rFonts w:ascii="Courier New" w:eastAsia="Times New Roman" w:hAnsi="Courier New" w:cs="Courier New"/>
                <w:b/>
                <w:bCs/>
                <w:sz w:val="19"/>
                <w:szCs w:val="19"/>
              </w:rPr>
              <w:t xml:space="preserve"> </w:t>
            </w:r>
          </w:p>
        </w:tc>
        <w:tc>
          <w:tcPr>
            <w:tcW w:w="0" w:type="auto"/>
            <w:gridSpan w:val="2"/>
            <w:tcBorders>
              <w:top w:val="nil"/>
              <w:left w:val="nil"/>
              <w:bottom w:val="nil"/>
              <w:right w:val="nil"/>
            </w:tcBorders>
            <w:noWrap/>
            <w:hideMark/>
          </w:tcPr>
          <w:p w:rsidR="00C31644" w:rsidRDefault="00C31644" w:rsidP="00C26F9B">
            <w:pPr>
              <w:rPr>
                <w:rFonts w:ascii="Courier New" w:eastAsia="Times New Roman" w:hAnsi="Courier New" w:cs="Courier New"/>
                <w:i/>
                <w:iCs/>
                <w:sz w:val="19"/>
                <w:szCs w:val="19"/>
              </w:rPr>
            </w:pPr>
            <w:r>
              <w:rPr>
                <w:rFonts w:ascii="Courier New" w:eastAsia="Times New Roman" w:hAnsi="Courier New" w:cs="Courier New"/>
                <w:i/>
                <w:iCs/>
                <w:sz w:val="19"/>
                <w:szCs w:val="19"/>
              </w:rPr>
              <w:t xml:space="preserve">bits 18..16 </w:t>
            </w:r>
            <w:r>
              <w:rPr>
                <w:rFonts w:ascii="Courier New" w:eastAsia="Times New Roman" w:hAnsi="Courier New" w:cs="Courier New"/>
                <w:i/>
                <w:iCs/>
                <w:sz w:val="29"/>
                <w:szCs w:val="29"/>
              </w:rPr>
              <w:t>→</w:t>
            </w:r>
            <w:r>
              <w:rPr>
                <w:rFonts w:ascii="Courier New" w:eastAsia="Times New Roman" w:hAnsi="Courier New" w:cs="Courier New"/>
                <w:i/>
                <w:iCs/>
                <w:sz w:val="19"/>
                <w:szCs w:val="19"/>
              </w:rPr>
              <w:t xml:space="preserve"> </w:t>
            </w:r>
          </w:p>
        </w:tc>
        <w:tc>
          <w:tcPr>
            <w:tcW w:w="0" w:type="auto"/>
            <w:gridSpan w:val="6"/>
            <w:tcBorders>
              <w:top w:val="nil"/>
              <w:left w:val="nil"/>
              <w:bottom w:val="nil"/>
              <w:right w:val="nil"/>
            </w:tcBorders>
            <w:noWrap/>
            <w:hideMark/>
          </w:tcPr>
          <w:p w:rsidR="00C31644" w:rsidRDefault="00C31644" w:rsidP="00C26F9B">
            <w:pPr>
              <w:jc w:val="center"/>
              <w:rPr>
                <w:rFonts w:ascii="Courier New" w:eastAsia="Times New Roman" w:hAnsi="Courier New" w:cs="Courier New"/>
                <w:sz w:val="19"/>
                <w:szCs w:val="19"/>
              </w:rPr>
            </w:pPr>
          </w:p>
        </w:tc>
      </w:tr>
      <w:tr w:rsidR="00C31644" w:rsidTr="00C26F9B">
        <w:trPr>
          <w:jc w:val="center"/>
        </w:trPr>
        <w:tc>
          <w:tcPr>
            <w:tcW w:w="0" w:type="auto"/>
            <w:gridSpan w:val="2"/>
            <w:vMerge w:val="restart"/>
            <w:tcBorders>
              <w:top w:val="nil"/>
              <w:left w:val="nil"/>
              <w:bottom w:val="nil"/>
              <w:right w:val="nil"/>
            </w:tcBorders>
            <w:noWrap/>
            <w:vAlign w:val="bottom"/>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29"/>
                <w:szCs w:val="29"/>
              </w:rPr>
              <w:t>↓</w:t>
            </w:r>
            <w:r>
              <w:rPr>
                <w:rFonts w:ascii="Courier New" w:eastAsia="Times New Roman" w:hAnsi="Courier New" w:cs="Courier New"/>
                <w:sz w:val="19"/>
                <w:szCs w:val="19"/>
              </w:rPr>
              <w:t xml:space="preserve"> bits 20..19 </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2</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3</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4</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5</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6</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7</w:t>
            </w:r>
          </w:p>
        </w:tc>
      </w:tr>
      <w:tr w:rsidR="00C31644" w:rsidTr="00C26F9B">
        <w:trPr>
          <w:jc w:val="center"/>
        </w:trPr>
        <w:tc>
          <w:tcPr>
            <w:tcW w:w="0" w:type="auto"/>
            <w:gridSpan w:val="2"/>
            <w:vMerge/>
            <w:tcBorders>
              <w:top w:val="nil"/>
              <w:left w:val="nil"/>
              <w:bottom w:val="nil"/>
              <w:right w:val="nil"/>
            </w:tcBorders>
            <w:vAlign w:val="center"/>
            <w:hideMark/>
          </w:tcPr>
          <w:p w:rsidR="00C31644" w:rsidRDefault="00C31644" w:rsidP="00C26F9B">
            <w:pPr>
              <w:rPr>
                <w:rFonts w:ascii="Courier New" w:eastAsia="Times New Roman" w:hAnsi="Courier New" w:cs="Courier New"/>
                <w:sz w:val="19"/>
                <w:szCs w:val="19"/>
              </w:rPr>
            </w:pP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111</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BLTZ</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BGEZ</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BLTZL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BGEZL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01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TGEI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TGEIU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TLTI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TLTIU</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TEQI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TNEI</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2</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10</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BLTZAL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BGETAL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BLTZALL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BGETALL</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r>
      <w:tr w:rsidR="00C31644" w:rsidTr="00C26F9B">
        <w:trPr>
          <w:jc w:val="center"/>
        </w:trPr>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3</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11</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c>
          <w:tcPr>
            <w:tcW w:w="0" w:type="auto"/>
            <w:tcBorders>
              <w:top w:val="single" w:sz="6" w:space="0" w:color="000000"/>
              <w:left w:val="single" w:sz="6" w:space="0" w:color="000000"/>
              <w:bottom w:val="single" w:sz="6" w:space="0" w:color="000000"/>
              <w:right w:val="single" w:sz="6" w:space="0" w:color="000000"/>
            </w:tcBorders>
            <w:noWrap/>
            <w:hideMark/>
          </w:tcPr>
          <w:p w:rsidR="00C31644" w:rsidRDefault="00C31644" w:rsidP="00C26F9B">
            <w:pPr>
              <w:jc w:val="center"/>
              <w:rPr>
                <w:rFonts w:ascii="Courier New" w:eastAsia="Times New Roman" w:hAnsi="Courier New" w:cs="Courier New"/>
                <w:sz w:val="19"/>
                <w:szCs w:val="19"/>
              </w:rPr>
            </w:pPr>
            <w:r>
              <w:rPr>
                <w:rFonts w:ascii="Courier New" w:eastAsia="Times New Roman" w:hAnsi="Courier New" w:cs="Courier New"/>
                <w:sz w:val="19"/>
                <w:szCs w:val="19"/>
              </w:rPr>
              <w:t>*</w:t>
            </w:r>
          </w:p>
        </w:tc>
      </w:tr>
    </w:tbl>
    <w:p w:rsidR="005A228E" w:rsidRDefault="005A228E">
      <w:pPr>
        <w:rPr>
          <w:rFonts w:eastAsia="Times New Roman"/>
        </w:rPr>
      </w:pPr>
      <w:bookmarkStart w:id="0" w:name="_GoBack"/>
      <w:bookmarkEnd w:id="0"/>
    </w:p>
    <w:sectPr w:rsidR="005A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237"/>
    <w:multiLevelType w:val="multilevel"/>
    <w:tmpl w:val="04FA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E6CAF"/>
    <w:multiLevelType w:val="multilevel"/>
    <w:tmpl w:val="ABB0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D81D96"/>
    <w:multiLevelType w:val="multilevel"/>
    <w:tmpl w:val="587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C7848"/>
    <w:multiLevelType w:val="multilevel"/>
    <w:tmpl w:val="485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00439"/>
    <w:rsid w:val="00006AA2"/>
    <w:rsid w:val="00100439"/>
    <w:rsid w:val="001163C3"/>
    <w:rsid w:val="00206EE3"/>
    <w:rsid w:val="002B3899"/>
    <w:rsid w:val="00477702"/>
    <w:rsid w:val="00536143"/>
    <w:rsid w:val="005A228E"/>
    <w:rsid w:val="009561E6"/>
    <w:rsid w:val="0096314C"/>
    <w:rsid w:val="00A1214D"/>
    <w:rsid w:val="00C31644"/>
    <w:rsid w:val="00D25A4F"/>
    <w:rsid w:val="00DF447B"/>
    <w:rsid w:val="00E617D5"/>
    <w:rsid w:val="00FF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100439"/>
    <w:rPr>
      <w:rFonts w:ascii="Tahoma" w:hAnsi="Tahoma" w:cs="Tahoma"/>
      <w:sz w:val="16"/>
      <w:szCs w:val="16"/>
    </w:rPr>
  </w:style>
  <w:style w:type="character" w:customStyle="1" w:styleId="BalloonTextChar">
    <w:name w:val="Balloon Text Char"/>
    <w:basedOn w:val="DefaultParagraphFont"/>
    <w:link w:val="BalloonText"/>
    <w:uiPriority w:val="99"/>
    <w:semiHidden/>
    <w:rsid w:val="0010043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100439"/>
    <w:rPr>
      <w:rFonts w:ascii="Tahoma" w:hAnsi="Tahoma" w:cs="Tahoma"/>
      <w:sz w:val="16"/>
      <w:szCs w:val="16"/>
    </w:rPr>
  </w:style>
  <w:style w:type="character" w:customStyle="1" w:styleId="BalloonTextChar">
    <w:name w:val="Balloon Text Char"/>
    <w:basedOn w:val="DefaultParagraphFont"/>
    <w:link w:val="BalloonText"/>
    <w:uiPriority w:val="99"/>
    <w:semiHidden/>
    <w:rsid w:val="0010043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CS3410 Spring 2012 Project 1</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CS3410 Spring 2012 Project 1</dc:title>
  <dc:subject/>
  <dc:creator>Ming Yu</dc:creator>
  <cp:keywords/>
  <dc:description/>
  <cp:lastModifiedBy>Ming Yu</cp:lastModifiedBy>
  <cp:revision>7</cp:revision>
  <dcterms:created xsi:type="dcterms:W3CDTF">2012-09-18T02:11:00Z</dcterms:created>
  <dcterms:modified xsi:type="dcterms:W3CDTF">2015-11-12T21:54:00Z</dcterms:modified>
</cp:coreProperties>
</file>