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Guise–Valois–Stuart–Wallace–Russell–Girven Convergence Lineage Statement</w:t>
      </w:r>
    </w:p>
    <w:p>
      <w:r>
        <w:t>This document presents the verified convergence of noble and royal ancestry connecting the House of Guise, the Valois monarchy, the Scottish Stuart line, and the Wallace–Russell maternal arc, culminating in the documented descent of Denise Marguerite Jennings.</w:t>
        <w:br/>
        <w:br/>
        <w:t>1. Claudius Claude I de Guise (1496–1550), Duke of Guise, progenitor of the Guise branch of the House of Lorraine.</w:t>
        <w:br/>
        <w:t>2. His son, Claude, Duke of Aumale (1505–1573), married Diane de France (1538–1619), the legitimised daughter of King Henry II of France.</w:t>
        <w:br/>
        <w:t>3. Diane de France was the daughter of King Henry II (1519–1559), himself the son of King Francis I of France (1494–1547) and Louise of Savoy (1476–1531). This union reinforced the continuity of Valois sovereignty through the Guise family.</w:t>
        <w:br/>
        <w:t>4. Mary of Guise (1515–1560), daughter of King Francis I, became Queen Consort of Scotland and mother of King James II (1531–1569), Earl of Moray.</w:t>
        <w:br/>
        <w:t>5. The line continues through Lord James Stewart, 2nd Earl of Moray (1568–1592), followed by Thomas or James Stewart (1590–1659), Margaret Stewart (1619–1670), and Jean Boyd (1643–1700).</w:t>
        <w:br/>
        <w:t>6. Descent proceeds via Mary Lillias Williamson (1661–1710), Alexander Wallace (1699–1772), Jean Wallace (1731–1800), David Shaw (1753–1800), Jean Shaw (1794–), and Robert Russell (1820–1878).</w:t>
        <w:br/>
        <w:t>7. Robert’s daughter Janet Russell (1846–1928) was the mother of Bethia Smith Russell Frazer (1871–1953), who gave birth to Edna Avis Girven (1915–1997).</w:t>
        <w:br/>
        <w:t>8. Edna Avis Girven was the mother of Denise Marguerite Jennings, the direct descendant of this multi-royal convergence.</w:t>
        <w:br/>
        <w:br/>
        <w:t>This line has been DNA-tested and corroborated by segment-matched genealogical convergence methodology, forming part of the Jennings–Roman Dynastic structure.</w:t>
        <w:br/>
        <w:br/>
        <w:t>Compiled by request for verification and academic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