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104718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Мишаков В.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1978-08-16</w:t>
      </w:r>
      <w:r>
        <w:rPr>
          <w:sz w:val="24"/>
        </w:rPr>
        <w:t xml:space="preserve"> г.р.</w:t>
      </w:r>
    </w:p>
    <w:p>
      <w:r>
        <w:rPr>
          <w:sz w:val="24"/>
        </w:rPr>
        <w:t>В положении лежа на спине поясничный лордоз сохранен.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однородный.</w:t>
        <w:br/>
        <w:t>Дугоотростчатые суставы с признаками невыраженного артроза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Отмечается протрузия диска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начальных проявлений дегенеративно-дистрофических изменений пояснично-крестцового отдела позвоночника.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