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104718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Мишаков В.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тазобедренных суставов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1978-08-16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Исследование выполнено в аксиальной, сагиттальной и коронарной проекциях, в режимах Т1-, Т2-ВИ, STIR, PD.</w:t>
        <w:br/>
        <w:br/>
        <w:t>Правый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невыражено сужена до 4-5 мм. Суставная щель не сужена. Суставной хрящ равномерной толщины, однородного уровня сигнала. В полости сустава определяется небольшое количество избыточной жидкости. Субхондральные отделы крыши вертлужной впадины без особенностей. Структурных изменений головки бедренной кости не выявлено. Окружающие сустав мягкие ткани не изменены.</w:t>
        <w:br/>
        <w:t>Левый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невыражено сужена до 4-5 мм. Суставная щель не сужена. Суставной хрящ равномерной толщины, однородного уровня сигнала. В полости сустава определяется небольшое количество избыточной жидкости. Субхондральные отделы крыши вертлужной впадины без особенностей. Структурных изменений головки бедренной кости не выявлено. Отмечается выраженное повышение МР сигнала от лобково-бедренной связки.</w:t>
        <w:br/>
        <w:t>ЗАКЛЮЧЕНИЕ:</w:t>
        <w:br/>
        <w:t>Признаки двустороннего артроза тазобедренных суставов 1ст (по Kellgren Lawrence). Двухсторонний небольшой выпот в полости суставов. Повреждение лобково-бедренной связки слева.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