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104721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Сага В. А.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коленного сустава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2000-03-26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Исследование в трех проекциях Т1, Т2, PD SPIR.</w:t>
        <w:br/>
        <w:br/>
        <w:t>Кости:</w:t>
        <w:br/>
        <w:t>Форма и соотношения костей, формирующих коленный сустав не изменены. Суставные поверхности конгруэнтны. Суставная щель неоднородно невыражено сужена, преимущественно в латеральных отделах Суставной хрящ однородной структуры. Толщина суставного хряща неоднородная за счет наличия в латеральных мыщелках бедренной и большеберцовой костей участков истончения хряща до 50% глубины.  Субхондральные отделы костей, образующих сустав уплотнены. Определяется умерено выраженный трабекулярный отек в латеральном мыщелке бедренной и большеберцовой костей. Края костей четкие, ровные. Дополнительные образования в костях не определяются.</w:t>
        <w:br/>
        <w:t>Мениски:</w:t>
        <w:br/>
        <w:t xml:space="preserve">Латеральный мениск с признаками полного продольного разрыва и смещения заднего рога и части тела кпереди, по типу "перевернутого мениска"(flipped meniscus).   </w:t>
        <w:br/>
        <w:t>Медиальный мениск обычного расположения. Форма не изменена. Признаков нарушения целостности не выявлено.</w:t>
        <w:br/>
        <w:t>Связки:</w:t>
        <w:br/>
        <w:t>Визуализируется фрагментарно,  нижних фрагмент смещен кпереди, утолщен, верхний фрагмент четко не визуализируется - признаки полного разрыва.</w:t>
        <w:br/>
        <w:br/>
        <w:t>Задняя крестообразная связка обычного расположения. Форма не изменена. Контуры четкие, ровные. Сигнал неоднородный за счет единичных участков линейного повышения сигнала в верхних отделах.</w:t>
        <w:br/>
        <w:t>Латеральная коллатеральная связка дифференцируется. Положение и форма обычные, сигнал гомогенный. Медиальная коллатеральная связка дифференцируется. Положение и форма обычные, сигнал гомогенный.</w:t>
        <w:br/>
        <w:t>Полость сустава:</w:t>
        <w:br/>
        <w:t>В полости коленного сустава и в супрапателлярной сумке определяется умеренное количество избыточной жидкости Синовиальная оболочка невыражено утолщена. Жировое тело Гоффа с участком невыраженного отека в центральных и задних отделах.</w:t>
        <w:br/>
        <w:t>Надколенник:</w:t>
        <w:br/>
        <w:t>Надколенник обычного расположения. Гиалиновый хрящ равномерной толщины, гомогенного сигнала. Латеральный удерживатель надколенника обычного положения, гомогенного сигнала. Медиальный удерживатель надколенника обычного положения, гомогенного сигнала.</w:t>
        <w:br/>
        <w:t>Мягкие ткани:</w:t>
        <w:br/>
        <w:t>Мягкие ткани в области коленного сустава не изменены.</w:t>
        <w:br/>
        <w:t>ЗАКЛЮЧЕНИЕ:</w:t>
        <w:br/>
        <w:t>МР картина полного продольного разрыва заднего рога и тела латерального мениска с их смещением кпереди по типу "перевернутого мениска".  Полный разрыв передней крестообразной связки. Повреждение задней крестообразной связки. Зоны трабекулярного отека в латеральных мыщелках бедренной и большеберцовой костей - более вероятно контузионного характера.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