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104775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Черенкова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1980.12.12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белом веществе лобных и теменных долей субкортикально и в глубоких отделах белого вещества определяются единичные участки повышенного на Т2 ВИ и Т2 FLAIR уровня сигнала размером до 2 мм, без признаков ограничения диффузии – наиболее вероятно сосудистого характера. Отмечается расширение периваскулярных пространств в области базальных ядер и невыраженный перивентрикулярный лейкоареоз.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асимметричны, D&lt;S,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Пневматизация пазух не нарушена. Слизистая оболочка верхнечелюстных пазух не утолщена. Костно-деструктивных и костно-травматических изменений в области сканирования не выявлено.</w:t>
        <w:br/>
        <w:t>ЗАКЛЮЧЕНИЕ:</w:t>
        <w:br/>
        <w:t>МР картина единичных очаговых изменений белого вещества головного мозга - более вероятно сосудистого характера (Fazekas 1).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