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104785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Антипов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1985.09.02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сглажен. Определяется невыраженное отклонение оси поясничного отдела позвоночника влево.</w:t>
        <w:br/>
        <w:t>Форма и соотношение тел позвонков не изменены. По краям тел позвонков определяются невыраженные остеофиты. Сигнал от тел позвонков неоднородный за счет единичных мелких участков липидной дегенерации.</w:t>
        <w:br/>
        <w:t>Дугоотростчатые суставы с признаками невыраженного артроза.</w:t>
        <w:br/>
        <w:t>Межпозвонковый диск L5-S1 дегидратирован, остальные диски относительно нормально гидратированы. Высота диска L5-S1 умерено снижена.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L4-L5: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L5-S1: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начальных проявлений дегенеративно-дистрофических изменений пояснично-крестцового отдела позвоночника.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15.08.24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