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105103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Соколов Н.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1984.07.27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спрямлен.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неоднородный за счет участков отека по типу Modic1 в телах L5, S1 позвонков. Замыкательные пластинки четкие, ровные.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дегидратированы, в наибольшей степени на уровнях L3-S1. Высота дисков неоднородно снижена, наиболее выражено на уровнях L3-S.</w:t>
        <w:br/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Отмечается диффузное пролабирование межпозвонкового диска по задней полуокружности до 2,6 мм. Позвоночный канал не сужен. Правое межпозвонковое отверстие невыражено деформировано, за счет пролабирования диска и гипертрофии суставных фасеток Левое межпозвонковое отверстие невыражено деформировано, за счет пролабирования диска и гипертрофии суставных фасеток</w:t>
        <w:br/>
        <w:t>L5-S1:</w:t>
        <w:br/>
        <w:t>На фоне асимметричного правостороннего пролабирования межпозвонкового диска, отмечается его протрузия в левом субартикулярном сегменте до 7,4 мм, с каудальной миграцией на 12 мм. Позвоночный канал без признаков стеноза, элементы конского хвоста свободны, отмечается выраженный стеноз левого латерального карамана с компрессией корешка S1. Правое межпозвонковое отверстие умерено деформировано, за счет пролабирования диска и гипертрофии суставных фасеток Левое межпозвонковое отверстие невыражено деформировано.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L4-L5, L5-S1 с экструзией диска L5-S1 стенозом левого латерального кармана и правого межпозвонкового отверстия на данном уровне. Отек по типу Modic1 в телах L5, S1.</w:t>
        <w:br/>
        <w:t>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