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105122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Терешкин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1997.04.29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сглажен.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однородный. Замыкательные пластинки четкие, ровные.</w:t>
        <w:br/>
        <w:t>Дугоотростчатые суставы с признаками невыраженного артроза.</w:t>
        <w:br/>
        <w:t>Межпозвонковые диски в области сканирования дегидратированы, в наибольшей степени на уровнях L5-S1. Высота дисков неоднородно снижена, наиболее выражено на уровнях L5-S1.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L4-L5: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L5-S1:</w:t>
        <w:br/>
        <w:t>Отмечается диффузное пролабирование межпозвонкового диска по задней полуокружности до 3,2 мм. Позвоночный канал не сужен. Правое межпозвонковое отверстие не деформировано. Левое межпозвонковое отверстие невыражено деформировано, за счет пролабирования диска и гипертрофии суставных фасеток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межпозвонкового диска L5-S1. Невыраженный стеноз левого межпозвонковго отверстия L5-S1.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