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105175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Сухоева О. М.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1977.09.16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белом веществе лобных, височных и теменных долей суб и юкстакортикально и в глубоких отделах белого вещества определяются множественные участки повышенного на Т2 ВИ и Т2 FLAIR уровня сигнала размером до 13 мм, в том числе сливного характера, без признаков ограничения диффузии – наиболее вероятно сосудистого характера.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Объем правой верхнечелюстной пазухи уменьшен, слизистая оболочка не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>МР картина множественных очаговых изменений белого вещества головного мозга - возможно сосудистого характера (Fazekas 2), нельзя исключить демиелинизирующее заболевание головного мозга, рекомендована консультация невролога, МРТ в динамике.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