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106811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Проценко И. С.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ТЕСТ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1991.07.30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133</w:t>
      </w:r>
    </w:p>
    <w:p>
      <w:r>
        <w:rPr>
          <w:sz w:val="24"/>
        </w:rPr>
        <w:t>Проверка</w:t>
        <w:br/>
        <w:t xml:space="preserve">Т2-ВИ, Т1-ВИ, PD в аксиальной, сагиттальной и коронарной проекциях. </w:t>
        <w:br/>
        <w:t>Вроде должно работать</w:t>
        <w:br/>
        <w:t xml:space="preserve">Качество исследования субоптимально за счет артефактов от движения. </w:t>
        <w:br/>
        <w:t>Сейчас узнаем заодно и про подпись</w:t>
        <w:br/>
        <w:t>Соотношение костей, формирующих сустав не изменено. Суставные поверхности конгруэнтны. МР влево от костей, формирующих сустав, без особенностей. Акромиально-ключичное пространство высотой до 7 мм. Суставная губа гленоида гомогенного сигнала, с четким ровным контуром. Проверю получилось ли?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18.09.24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