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789B2" w14:textId="77777777" w:rsidR="000A6434" w:rsidRDefault="003F59B7" w:rsidP="003F59B7">
      <w:pPr>
        <w:pStyle w:val="Standard"/>
        <w:contextualSpacing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Техника сканирования:</w:t>
      </w:r>
      <w:r>
        <w:rPr>
          <w:rFonts w:ascii="Arial" w:hAnsi="Arial" w:cs="Arial"/>
          <w:color w:val="000000"/>
        </w:rPr>
        <w:t xml:space="preserve"> </w:t>
      </w:r>
    </w:p>
    <w:p w14:paraId="2F4873D2" w14:textId="459689F6" w:rsidR="003F59B7" w:rsidRDefault="003F59B7" w:rsidP="003F59B7">
      <w:pPr>
        <w:pStyle w:val="Standard"/>
        <w:contextualSpacing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высокоразрешающее, синхронизированное с дыханием МРТ режимах Т2-ВИ, Т1-ВИ, режимы с подавлением сигнала от жировой ткани- FS, ДВИ (b=800, 1000), в аксиальной, коронарной и сагиттальной проекциях.</w:t>
      </w:r>
    </w:p>
    <w:p w14:paraId="0925A7CF" w14:textId="435D0B4C" w:rsidR="000A6434" w:rsidRPr="000A6434" w:rsidRDefault="000A6434" w:rsidP="003F59B7">
      <w:pPr>
        <w:pStyle w:val="Standard"/>
        <w:contextualSpacing/>
        <w:jc w:val="both"/>
        <w:rPr>
          <w:rFonts w:ascii="Arial" w:hAnsi="Arial" w:cs="Arial"/>
          <w:b/>
          <w:bCs/>
          <w:color w:val="000000"/>
        </w:rPr>
      </w:pPr>
      <w:r w:rsidRPr="000A6434">
        <w:rPr>
          <w:rFonts w:ascii="Arial" w:hAnsi="Arial" w:cs="Arial"/>
          <w:b/>
          <w:bCs/>
          <w:color w:val="000000"/>
        </w:rPr>
        <w:t>Дополнительно по исследованию:</w:t>
      </w:r>
    </w:p>
    <w:p w14:paraId="540791E4" w14:textId="77777777" w:rsidR="000A6434" w:rsidRPr="000A6434" w:rsidRDefault="000A6434" w:rsidP="003F59B7">
      <w:pPr>
        <w:pStyle w:val="Standard"/>
        <w:contextualSpacing/>
        <w:jc w:val="both"/>
        <w:rPr>
          <w:rFonts w:ascii="Arial" w:hAnsi="Arial" w:cs="Arial"/>
          <w:color w:val="000000"/>
        </w:rPr>
      </w:pPr>
    </w:p>
    <w:p w14:paraId="099004E7" w14:textId="77777777" w:rsidR="00184C8F" w:rsidRDefault="00184C8F" w:rsidP="003F59B7">
      <w:pPr>
        <w:pStyle w:val="Standard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Исследование на фоне артефактов от движения и перистальтики.</w:t>
      </w:r>
    </w:p>
    <w:p w14:paraId="7518BB93" w14:textId="20B61616" w:rsidR="003F59B7" w:rsidRPr="000A6434" w:rsidRDefault="000A6434" w:rsidP="003F59B7">
      <w:pPr>
        <w:pStyle w:val="Standard"/>
        <w:contextualSpacing/>
        <w:jc w:val="both"/>
        <w:rPr>
          <w:rFonts w:ascii="Arial" w:hAnsi="Arial" w:cs="Arial"/>
          <w:b/>
          <w:bCs/>
          <w:color w:val="000000"/>
        </w:rPr>
      </w:pPr>
      <w:r w:rsidRPr="000A6434">
        <w:rPr>
          <w:rFonts w:ascii="Arial" w:hAnsi="Arial" w:cs="Arial"/>
          <w:b/>
          <w:bCs/>
          <w:color w:val="000000"/>
        </w:rPr>
        <w:t>Положение матки:</w:t>
      </w:r>
    </w:p>
    <w:p w14:paraId="58A72320" w14:textId="08ECAEB1" w:rsidR="000A6434" w:rsidRDefault="00184C8F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М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атка находится anteversio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, не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выражено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отклонена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вправо</w:t>
      </w:r>
      <w:r w:rsidR="000A6434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. Размер тела матки в пределах нормы: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тело до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35х45х42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мм. </w:t>
      </w:r>
    </w:p>
    <w:p w14:paraId="2C9B4CF4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Зональная анатомия матки 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сохранена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331E6B41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Эндометрий однородный,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совокупной 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толщиной до 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2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мм. </w:t>
      </w:r>
    </w:p>
    <w:p w14:paraId="3639F8DF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Переходно-соединительная зона дифференцирована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, толщиной до 8 мм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50E0F64E" w14:textId="31055FD3" w:rsidR="003F59B7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Интенсивность сигнала от миометрия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относительно 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однородная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.</w:t>
      </w:r>
    </w:p>
    <w:p w14:paraId="509CE0A6" w14:textId="65B530C4" w:rsidR="000A6434" w:rsidRPr="000A6434" w:rsidRDefault="000A6434" w:rsidP="003F59B7">
      <w:pPr>
        <w:spacing w:after="0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0A6434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Шейка матки:</w:t>
      </w:r>
    </w:p>
    <w:p w14:paraId="29404809" w14:textId="77777777" w:rsidR="000A6434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Размер шейки матки в пределах нормы: 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шейка до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28х25х30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мм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11408510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Строма шейки матки </w:t>
      </w:r>
      <w:r w:rsidR="000A6434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однородного МР сигнала, без признаков прерывания.</w:t>
      </w:r>
    </w:p>
    <w:p w14:paraId="3D688EA1" w14:textId="5E360A22" w:rsidR="000A6434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З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ональная структура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шейки 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сохранена. </w:t>
      </w:r>
    </w:p>
    <w:p w14:paraId="6F96DEFC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Цервикальный канал не расширен. </w:t>
      </w:r>
    </w:p>
    <w:p w14:paraId="26A77F58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Клетчатка параметрия не изменена. </w:t>
      </w:r>
    </w:p>
    <w:p w14:paraId="118DD1C8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Параметральные венозные сплетения 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не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расширены.</w:t>
      </w:r>
    </w:p>
    <w:p w14:paraId="75A8A230" w14:textId="77777777" w:rsidR="000A6434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0A6434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Яичники: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br/>
        <w:t>Яичники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дифференцированы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: правый 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20х12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мм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(с фолликулами диаметром до 4 мм)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, левый 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1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4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х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9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мм</w:t>
      </w:r>
      <w:r w:rsidR="00184C8F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(с фолликулами диаметром до 5 мм)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.</w:t>
      </w:r>
    </w:p>
    <w:p w14:paraId="1AC2B3EB" w14:textId="77777777" w:rsidR="000A6434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0A6434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Мочевой пузырь:</w:t>
      </w:r>
      <w:r w:rsidR="003F59B7" w:rsidRPr="000A6434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br/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Мочевой пузырь содержит </w:t>
      </w:r>
      <w:r w:rsidR="003F59B7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достаточное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количество мочи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.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С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тенки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мочевого пузыря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не утолщены,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без признаков структурных изменений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7F73E02C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просвете</w:t>
      </w:r>
      <w:r w:rsidR="000A6434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пузыря</w:t>
      </w: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патологических образований не выявлено. </w:t>
      </w:r>
    </w:p>
    <w:p w14:paraId="001A13C0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Паравезикальное пространство без особенностей. </w:t>
      </w:r>
    </w:p>
    <w:p w14:paraId="212C734D" w14:textId="77777777" w:rsidR="000A6434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Мочеточники на уровне исследования не расширены.</w:t>
      </w:r>
    </w:p>
    <w:p w14:paraId="28AD1353" w14:textId="77777777" w:rsidR="000A6434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A44675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Прямая кишка: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br/>
        <w:t>Прямая кишка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обычного положения, формы и размеров. Стенки без признаков утолщения и без участков патологического МР сигнала.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6155EA92" w14:textId="7041D59E" w:rsidR="003F59B7" w:rsidRPr="007D27AD" w:rsidRDefault="000A6434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М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езоректальная клетчатка без особенностей. </w:t>
      </w:r>
    </w:p>
    <w:p w14:paraId="3814D3E2" w14:textId="77777777" w:rsidR="003F59B7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Свободная жидкость не определяется.</w:t>
      </w:r>
    </w:p>
    <w:p w14:paraId="3276F90C" w14:textId="4540F6E5" w:rsidR="00A44675" w:rsidRPr="00A44675" w:rsidRDefault="00A44675" w:rsidP="003F59B7">
      <w:pPr>
        <w:spacing w:after="0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A44675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В области сканирования:</w:t>
      </w:r>
    </w:p>
    <w:p w14:paraId="3AEBDB4B" w14:textId="77777777" w:rsidR="00A44675" w:rsidRDefault="003F59B7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Подкожно-жировая клетчатка</w:t>
      </w:r>
      <w:r w:rsidR="00A44675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без видимой патологии. </w:t>
      </w:r>
    </w:p>
    <w:p w14:paraId="102BC7B0" w14:textId="0C306C86" w:rsidR="00A44675" w:rsidRDefault="00A44675" w:rsidP="003F59B7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Б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рюшина на исследованном уровне без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участков локального утолщения и зон патологического МР сигнала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.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br/>
        <w:t>МР</w:t>
      </w:r>
      <w:r w:rsidR="005A66BB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</w:t>
      </w:r>
      <w:r w:rsidR="003F59B7"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сигнал от костного мозга видимых костных структур 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однородный. </w:t>
      </w:r>
    </w:p>
    <w:p w14:paraId="3CDEF2F8" w14:textId="07CF0F1E" w:rsidR="003F59B7" w:rsidRPr="00A44675" w:rsidRDefault="003F59B7" w:rsidP="00A44675">
      <w:pPr>
        <w:spacing w:after="0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7D27A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Костно-деструктивные изменения в зоне исследования не определяются. </w:t>
      </w:r>
    </w:p>
    <w:p w14:paraId="39DA5999" w14:textId="77777777" w:rsidR="00A44675" w:rsidRDefault="00A44675" w:rsidP="003F59B7">
      <w:pPr>
        <w:pStyle w:val="Standarduser"/>
        <w:spacing w:after="120"/>
        <w:contextualSpacing/>
        <w:jc w:val="both"/>
        <w:rPr>
          <w:rFonts w:ascii="Arial" w:hAnsi="Arial" w:cs="Arial"/>
          <w:color w:val="000000"/>
          <w:kern w:val="2"/>
        </w:rPr>
      </w:pPr>
      <w:r>
        <w:rPr>
          <w:rFonts w:ascii="Arial" w:hAnsi="Arial" w:cs="Arial"/>
          <w:b/>
          <w:bCs/>
          <w:color w:val="000000"/>
          <w:kern w:val="2"/>
        </w:rPr>
        <w:t>ЗАКЛЮЧЕНИЕ</w:t>
      </w:r>
      <w:r w:rsidR="003F59B7" w:rsidRPr="0049021C">
        <w:rPr>
          <w:rFonts w:ascii="Arial" w:hAnsi="Arial" w:cs="Arial"/>
          <w:color w:val="000000"/>
          <w:kern w:val="2"/>
        </w:rPr>
        <w:t xml:space="preserve">: </w:t>
      </w:r>
    </w:p>
    <w:p w14:paraId="501BE23E" w14:textId="1C7E71A4" w:rsidR="003F59B7" w:rsidRPr="0049021C" w:rsidRDefault="003F59B7" w:rsidP="003F59B7">
      <w:pPr>
        <w:pStyle w:val="Standarduser"/>
        <w:spacing w:after="120"/>
        <w:contextualSpacing/>
        <w:jc w:val="both"/>
        <w:rPr>
          <w:rFonts w:ascii="Arial" w:hAnsi="Arial" w:cs="Arial"/>
          <w:color w:val="000000"/>
          <w:kern w:val="2"/>
        </w:rPr>
      </w:pPr>
      <w:r w:rsidRPr="0049021C">
        <w:rPr>
          <w:rFonts w:ascii="Arial" w:hAnsi="Arial" w:cs="Arial"/>
          <w:color w:val="000000"/>
          <w:kern w:val="2"/>
        </w:rPr>
        <w:t xml:space="preserve">МР </w:t>
      </w:r>
      <w:r w:rsidR="005A66BB">
        <w:rPr>
          <w:rFonts w:ascii="Arial" w:hAnsi="Arial" w:cs="Arial"/>
          <w:color w:val="000000"/>
          <w:kern w:val="2"/>
        </w:rPr>
        <w:t>признаков патологических изменений органов малого таза не выявлено</w:t>
      </w:r>
    </w:p>
    <w:p w14:paraId="58C34FAB" w14:textId="08AC2531" w:rsidR="00490DA6" w:rsidRDefault="00490DA6">
      <w:pPr>
        <w:pStyle w:val="Standard"/>
        <w:spacing w:after="120"/>
        <w:contextualSpacing/>
        <w:jc w:val="both"/>
        <w:rPr>
          <w:rFonts w:ascii="Arial" w:hAnsi="Arial"/>
        </w:rPr>
      </w:pPr>
    </w:p>
    <w:p w14:paraId="57397A41" w14:textId="77777777" w:rsidR="00490DA6" w:rsidRDefault="00490DA6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490DA6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89EBF" w14:textId="77777777" w:rsidR="00C64CF0" w:rsidRDefault="00C64CF0">
      <w:pPr>
        <w:spacing w:after="0" w:line="240" w:lineRule="auto"/>
      </w:pPr>
      <w:r>
        <w:separator/>
      </w:r>
    </w:p>
  </w:endnote>
  <w:endnote w:type="continuationSeparator" w:id="0">
    <w:p w14:paraId="0D825C40" w14:textId="77777777" w:rsidR="00C64CF0" w:rsidRDefault="00C6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40564" w14:textId="3F58C422" w:rsidR="00490DA6" w:rsidRDefault="00490DA6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D2B88" w14:textId="77777777" w:rsidR="00C64CF0" w:rsidRDefault="00C64CF0">
      <w:pPr>
        <w:spacing w:after="0" w:line="240" w:lineRule="auto"/>
      </w:pPr>
      <w:r>
        <w:separator/>
      </w:r>
    </w:p>
  </w:footnote>
  <w:footnote w:type="continuationSeparator" w:id="0">
    <w:p w14:paraId="134886A1" w14:textId="77777777" w:rsidR="00C64CF0" w:rsidRDefault="00C6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68CB4" w14:textId="3E540F13" w:rsidR="00490DA6" w:rsidRDefault="00490DA6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A6"/>
    <w:rsid w:val="00003F8B"/>
    <w:rsid w:val="00064154"/>
    <w:rsid w:val="000A6434"/>
    <w:rsid w:val="00134520"/>
    <w:rsid w:val="00141416"/>
    <w:rsid w:val="00184C8F"/>
    <w:rsid w:val="002573CA"/>
    <w:rsid w:val="002909BA"/>
    <w:rsid w:val="002D573B"/>
    <w:rsid w:val="00390924"/>
    <w:rsid w:val="003D6A35"/>
    <w:rsid w:val="003E5FF9"/>
    <w:rsid w:val="003F59B7"/>
    <w:rsid w:val="00490DA6"/>
    <w:rsid w:val="00540988"/>
    <w:rsid w:val="005A66BB"/>
    <w:rsid w:val="0066035C"/>
    <w:rsid w:val="006B24B3"/>
    <w:rsid w:val="00731A67"/>
    <w:rsid w:val="007C7F86"/>
    <w:rsid w:val="008654FF"/>
    <w:rsid w:val="0094756F"/>
    <w:rsid w:val="009C5A5A"/>
    <w:rsid w:val="009F5A45"/>
    <w:rsid w:val="00A44675"/>
    <w:rsid w:val="00AF14BC"/>
    <w:rsid w:val="00B91AE0"/>
    <w:rsid w:val="00BD067B"/>
    <w:rsid w:val="00C275AB"/>
    <w:rsid w:val="00C64CF0"/>
    <w:rsid w:val="00D1591D"/>
    <w:rsid w:val="00D37380"/>
    <w:rsid w:val="00D56934"/>
    <w:rsid w:val="00D576BF"/>
    <w:rsid w:val="00E85651"/>
    <w:rsid w:val="00ED56DF"/>
    <w:rsid w:val="00F2111A"/>
    <w:rsid w:val="00FA333C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C8FBB"/>
  <w15:docId w15:val="{17B44898-4B94-42AD-B406-59D262A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3F59B7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2024-08-13T10:43:00Z</dcterms:created>
  <dcterms:modified xsi:type="dcterms:W3CDTF">2024-08-13T10:56:00Z</dcterms:modified>
  <dc:language>ru-RU</dc:language>
</cp:coreProperties>
</file>