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 Resultados zero-short</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 (Analise o gráfico apresentado e identifique se há erros de visualização. Explique se houver erros.)</w:t>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jc w:val="left"/>
        <w:rPr>
          <w:sz w:val="20"/>
          <w:szCs w:val="20"/>
        </w:rPr>
      </w:pPr>
      <w:r w:rsidDel="00000000" w:rsidR="00000000" w:rsidRPr="00000000">
        <w:rPr>
          <w:sz w:val="20"/>
          <w:szCs w:val="20"/>
          <w:rtl w:val="0"/>
        </w:rPr>
        <w:t xml:space="preserve">1-</w:t>
      </w:r>
    </w:p>
    <w:p w:rsidR="00000000" w:rsidDel="00000000" w:rsidP="00000000" w:rsidRDefault="00000000" w:rsidRPr="00000000" w14:paraId="00000005">
      <w:pPr>
        <w:jc w:val="left"/>
        <w:rPr>
          <w:sz w:val="20"/>
          <w:szCs w:val="20"/>
        </w:rPr>
      </w:pPr>
      <w:r w:rsidDel="00000000" w:rsidR="00000000" w:rsidRPr="00000000">
        <w:rPr>
          <w:sz w:val="20"/>
          <w:szCs w:val="20"/>
          <w:rtl w:val="0"/>
        </w:rPr>
        <w:t xml:space="preserve">Os nomes das categorias estão inclinados em excesso, o que dificulta a leitura. Como há poucas categorias, seria melhor mantê-los na horizontal ou quebrar o texto em mais de uma linha.</w:t>
      </w:r>
    </w:p>
    <w:p w:rsidR="00000000" w:rsidDel="00000000" w:rsidP="00000000" w:rsidRDefault="00000000" w:rsidRPr="00000000" w14:paraId="00000006">
      <w:pPr>
        <w:jc w:val="left"/>
        <w:rPr>
          <w:sz w:val="20"/>
          <w:szCs w:val="20"/>
        </w:rPr>
      </w:pPr>
      <w:r w:rsidDel="00000000" w:rsidR="00000000" w:rsidRPr="00000000">
        <w:rPr>
          <w:rtl w:val="0"/>
        </w:rPr>
      </w:r>
    </w:p>
    <w:p w:rsidR="00000000" w:rsidDel="00000000" w:rsidP="00000000" w:rsidRDefault="00000000" w:rsidRPr="00000000" w14:paraId="00000007">
      <w:pPr>
        <w:jc w:val="left"/>
        <w:rPr>
          <w:sz w:val="20"/>
          <w:szCs w:val="20"/>
        </w:rPr>
      </w:pPr>
      <w:r w:rsidDel="00000000" w:rsidR="00000000" w:rsidRPr="00000000">
        <w:rPr>
          <w:sz w:val="20"/>
          <w:szCs w:val="20"/>
          <w:rtl w:val="0"/>
        </w:rPr>
        <w:t xml:space="preserve">2-</w:t>
      </w:r>
    </w:p>
    <w:p w:rsidR="00000000" w:rsidDel="00000000" w:rsidP="00000000" w:rsidRDefault="00000000" w:rsidRPr="00000000" w14:paraId="00000008">
      <w:pPr>
        <w:rPr>
          <w:sz w:val="20"/>
          <w:szCs w:val="20"/>
        </w:rPr>
      </w:pPr>
      <w:r w:rsidDel="00000000" w:rsidR="00000000" w:rsidRPr="00000000">
        <w:rPr>
          <w:sz w:val="20"/>
          <w:szCs w:val="20"/>
          <w:rtl w:val="0"/>
        </w:rPr>
        <w:t xml:space="preserve">A ordem das faixas etárias no eixo x está incorreta para uma variável ordinal ( 15 a 24 , 45 a 54 , 35 a 44 , ...). Isso dificulta comparação e pode induzir interpretação errada de tendência por idade.</w:t>
      </w:r>
    </w:p>
    <w:p w:rsidR="00000000" w:rsidDel="00000000" w:rsidP="00000000" w:rsidRDefault="00000000" w:rsidRPr="00000000" w14:paraId="00000009">
      <w:pPr>
        <w:jc w:val="left"/>
        <w:rPr>
          <w:sz w:val="20"/>
          <w:szCs w:val="20"/>
        </w:rPr>
      </w:pPr>
      <w:r w:rsidDel="00000000" w:rsidR="00000000" w:rsidRPr="00000000">
        <w:rPr>
          <w:rtl w:val="0"/>
        </w:rPr>
      </w:r>
    </w:p>
    <w:p w:rsidR="00000000" w:rsidDel="00000000" w:rsidP="00000000" w:rsidRDefault="00000000" w:rsidRPr="00000000" w14:paraId="0000000A">
      <w:pPr>
        <w:jc w:val="left"/>
        <w:rPr>
          <w:sz w:val="20"/>
          <w:szCs w:val="20"/>
        </w:rPr>
      </w:pPr>
      <w:r w:rsidDel="00000000" w:rsidR="00000000" w:rsidRPr="00000000">
        <w:rPr>
          <w:sz w:val="20"/>
          <w:szCs w:val="20"/>
          <w:rtl w:val="0"/>
        </w:rPr>
        <w:t xml:space="preserve">3-</w:t>
      </w:r>
    </w:p>
    <w:p w:rsidR="00000000" w:rsidDel="00000000" w:rsidP="00000000" w:rsidRDefault="00000000" w:rsidRPr="00000000" w14:paraId="0000000B">
      <w:pPr>
        <w:rPr>
          <w:sz w:val="20"/>
          <w:szCs w:val="20"/>
        </w:rPr>
      </w:pPr>
      <w:r w:rsidDel="00000000" w:rsidR="00000000" w:rsidRPr="00000000">
        <w:rPr>
          <w:sz w:val="20"/>
          <w:szCs w:val="20"/>
          <w:rtl w:val="0"/>
        </w:rPr>
        <w:t xml:space="preserve">O que pode confundir na leitura</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 Como são 4 barras em cada faixa etária, o gráfico fica visualmente carregado e exige muito esforço para comparar categorias.</w:t>
      </w:r>
    </w:p>
    <w:p w:rsidR="00000000" w:rsidDel="00000000" w:rsidP="00000000" w:rsidRDefault="00000000" w:rsidRPr="00000000" w14:paraId="0000000E">
      <w:pPr>
        <w:rPr>
          <w:sz w:val="20"/>
          <w:szCs w:val="20"/>
        </w:rPr>
      </w:pPr>
      <w:r w:rsidDel="00000000" w:rsidR="00000000" w:rsidRPr="00000000">
        <w:rPr>
          <w:sz w:val="20"/>
          <w:szCs w:val="20"/>
          <w:rtl w:val="0"/>
        </w:rPr>
        <w:t xml:space="preserve">- As linhas de grade estão fortes demais e competem com as barras.</w:t>
      </w:r>
    </w:p>
    <w:p w:rsidR="00000000" w:rsidDel="00000000" w:rsidP="00000000" w:rsidRDefault="00000000" w:rsidRPr="00000000" w14:paraId="0000000F">
      <w:pPr>
        <w:rPr>
          <w:sz w:val="20"/>
          <w:szCs w:val="20"/>
        </w:rPr>
      </w:pPr>
      <w:r w:rsidDel="00000000" w:rsidR="00000000" w:rsidRPr="00000000">
        <w:rPr>
          <w:sz w:val="20"/>
          <w:szCs w:val="20"/>
          <w:rtl w:val="0"/>
        </w:rPr>
        <w:t xml:space="preserve">- A categoria Indígenas tem cor muito clara, ficando com menos destaque que as demais, o que pode prejudicar a comparação.</w:t>
      </w:r>
    </w:p>
    <w:p w:rsidR="00000000" w:rsidDel="00000000" w:rsidP="00000000" w:rsidRDefault="00000000" w:rsidRPr="00000000" w14:paraId="00000010">
      <w:pPr>
        <w:rPr>
          <w:sz w:val="20"/>
          <w:szCs w:val="20"/>
        </w:rPr>
      </w:pPr>
      <w:r w:rsidDel="00000000" w:rsidR="00000000" w:rsidRPr="00000000">
        <w:rPr>
          <w:sz w:val="20"/>
          <w:szCs w:val="20"/>
          <w:rtl w:val="0"/>
        </w:rPr>
        <w:t xml:space="preserve">Como melhorar</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 Usar cores mais contrastantes entre as categorias.</w:t>
      </w:r>
    </w:p>
    <w:p w:rsidR="00000000" w:rsidDel="00000000" w:rsidP="00000000" w:rsidRDefault="00000000" w:rsidRPr="00000000" w14:paraId="00000013">
      <w:pPr>
        <w:rPr>
          <w:sz w:val="20"/>
          <w:szCs w:val="20"/>
        </w:rPr>
      </w:pPr>
      <w:r w:rsidDel="00000000" w:rsidR="00000000" w:rsidRPr="00000000">
        <w:rPr>
          <w:sz w:val="20"/>
          <w:szCs w:val="20"/>
          <w:rtl w:val="0"/>
        </w:rPr>
        <w:t xml:space="preserve">- Centralizar e padronizar o rótulo do eixo x.</w:t>
      </w:r>
    </w:p>
    <w:p w:rsidR="00000000" w:rsidDel="00000000" w:rsidP="00000000" w:rsidRDefault="00000000" w:rsidRPr="00000000" w14:paraId="00000014">
      <w:pPr>
        <w:rPr>
          <w:sz w:val="20"/>
          <w:szCs w:val="20"/>
        </w:rPr>
      </w:pPr>
      <w:r w:rsidDel="00000000" w:rsidR="00000000" w:rsidRPr="00000000">
        <w:rPr>
          <w:sz w:val="20"/>
          <w:szCs w:val="20"/>
          <w:rtl w:val="0"/>
        </w:rPr>
        <w:t xml:space="preserve">- Trocar faturamento por salário médio , renda média ou remuneração média .</w:t>
      </w:r>
    </w:p>
    <w:p w:rsidR="00000000" w:rsidDel="00000000" w:rsidP="00000000" w:rsidRDefault="00000000" w:rsidRPr="00000000" w14:paraId="00000015">
      <w:pPr>
        <w:rPr>
          <w:sz w:val="20"/>
          <w:szCs w:val="20"/>
        </w:rPr>
      </w:pPr>
      <w:r w:rsidDel="00000000" w:rsidR="00000000" w:rsidRPr="00000000">
        <w:rPr>
          <w:sz w:val="20"/>
          <w:szCs w:val="20"/>
          <w:rtl w:val="0"/>
        </w:rPr>
        <w:t xml:space="preserve">- Padronizar os intervalos etários.</w:t>
      </w:r>
    </w:p>
    <w:p w:rsidR="00000000" w:rsidDel="00000000" w:rsidP="00000000" w:rsidRDefault="00000000" w:rsidRPr="00000000" w14:paraId="00000016">
      <w:pPr>
        <w:rPr>
          <w:sz w:val="20"/>
          <w:szCs w:val="20"/>
        </w:rPr>
      </w:pPr>
      <w:r w:rsidDel="00000000" w:rsidR="00000000" w:rsidRPr="00000000">
        <w:rPr>
          <w:sz w:val="20"/>
          <w:szCs w:val="20"/>
          <w:rtl w:val="0"/>
        </w:rPr>
        <w:t xml:space="preserve">- Suavizar as linhas de grade.</w:t>
      </w:r>
    </w:p>
    <w:p w:rsidR="00000000" w:rsidDel="00000000" w:rsidP="00000000" w:rsidRDefault="00000000" w:rsidRPr="00000000" w14:paraId="00000017">
      <w:pPr>
        <w:rPr>
          <w:sz w:val="20"/>
          <w:szCs w:val="20"/>
        </w:rPr>
      </w:pPr>
      <w:r w:rsidDel="00000000" w:rsidR="00000000" w:rsidRPr="00000000">
        <w:rPr>
          <w:sz w:val="20"/>
          <w:szCs w:val="20"/>
          <w:rtl w:val="0"/>
        </w:rPr>
        <w:t xml:space="preserve">- Se o objetivo for facilitar comparação, considerar outro tipo de visualização, como linhas ou pequenos múltiplos.</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jc w:val="left"/>
        <w:rPr>
          <w:sz w:val="20"/>
          <w:szCs w:val="20"/>
        </w:rPr>
      </w:pPr>
      <w:r w:rsidDel="00000000" w:rsidR="00000000" w:rsidRPr="00000000">
        <w:rPr>
          <w:rtl w:val="0"/>
        </w:rPr>
      </w:r>
    </w:p>
    <w:p w:rsidR="00000000" w:rsidDel="00000000" w:rsidP="00000000" w:rsidRDefault="00000000" w:rsidRPr="00000000" w14:paraId="0000001A">
      <w:pPr>
        <w:jc w:val="left"/>
        <w:rPr>
          <w:sz w:val="20"/>
          <w:szCs w:val="20"/>
        </w:rPr>
      </w:pPr>
      <w:r w:rsidDel="00000000" w:rsidR="00000000" w:rsidRPr="00000000">
        <w:rPr>
          <w:sz w:val="20"/>
          <w:szCs w:val="20"/>
          <w:rtl w:val="0"/>
        </w:rPr>
        <w:t xml:space="preserve">4- </w:t>
      </w:r>
    </w:p>
    <w:p w:rsidR="00000000" w:rsidDel="00000000" w:rsidP="00000000" w:rsidRDefault="00000000" w:rsidRPr="00000000" w14:paraId="0000001B">
      <w:pPr>
        <w:rPr>
          <w:sz w:val="20"/>
          <w:szCs w:val="20"/>
        </w:rPr>
      </w:pPr>
      <w:r w:rsidDel="00000000" w:rsidR="00000000" w:rsidRPr="00000000">
        <w:rPr>
          <w:sz w:val="20"/>
          <w:szCs w:val="20"/>
          <w:rtl w:val="0"/>
        </w:rPr>
        <w:t xml:space="preserve">Erro conceitual de leitura</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 Se o objetivo é comparar a utilização do metrô entre homens e mulheres por faixa etária, o empilhamento pode induzir interpretação ruim, porque enfatiza o total por idade, não a diferença entre os gêneros.</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jc w:val="left"/>
        <w:rPr>
          <w:sz w:val="20"/>
          <w:szCs w:val="20"/>
        </w:rPr>
      </w:pPr>
      <w:r w:rsidDel="00000000" w:rsidR="00000000" w:rsidRPr="00000000">
        <w:rPr>
          <w:rtl w:val="0"/>
        </w:rPr>
      </w:r>
    </w:p>
    <w:p w:rsidR="00000000" w:rsidDel="00000000" w:rsidP="00000000" w:rsidRDefault="00000000" w:rsidRPr="00000000" w14:paraId="00000020">
      <w:pPr>
        <w:jc w:val="left"/>
        <w:rPr>
          <w:sz w:val="20"/>
          <w:szCs w:val="20"/>
        </w:rPr>
      </w:pPr>
      <w:r w:rsidDel="00000000" w:rsidR="00000000" w:rsidRPr="00000000">
        <w:rPr>
          <w:sz w:val="20"/>
          <w:szCs w:val="20"/>
          <w:rtl w:val="0"/>
        </w:rPr>
        <w:t xml:space="preserve">5- </w:t>
      </w:r>
    </w:p>
    <w:p w:rsidR="00000000" w:rsidDel="00000000" w:rsidP="00000000" w:rsidRDefault="00000000" w:rsidRPr="00000000" w14:paraId="00000021">
      <w:pPr>
        <w:rPr>
          <w:sz w:val="20"/>
          <w:szCs w:val="20"/>
        </w:rPr>
      </w:pPr>
      <w:r w:rsidDel="00000000" w:rsidR="00000000" w:rsidRPr="00000000">
        <w:rPr>
          <w:sz w:val="20"/>
          <w:szCs w:val="20"/>
          <w:rtl w:val="0"/>
        </w:rPr>
        <w:t xml:space="preserve">Conclusão</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 xml:space="preserve">- Sim, há erros.</w:t>
      </w:r>
    </w:p>
    <w:p w:rsidR="00000000" w:rsidDel="00000000" w:rsidP="00000000" w:rsidRDefault="00000000" w:rsidRPr="00000000" w14:paraId="00000024">
      <w:pPr>
        <w:rPr>
          <w:sz w:val="20"/>
          <w:szCs w:val="20"/>
        </w:rPr>
      </w:pPr>
      <w:r w:rsidDel="00000000" w:rsidR="00000000" w:rsidRPr="00000000">
        <w:rPr>
          <w:sz w:val="20"/>
          <w:szCs w:val="20"/>
          <w:rtl w:val="0"/>
        </w:rPr>
        <w:t xml:space="preserve">- O principal é a inconsistência entre quantidade e percentual .</w:t>
      </w:r>
    </w:p>
    <w:p w:rsidR="00000000" w:rsidDel="00000000" w:rsidP="00000000" w:rsidRDefault="00000000" w:rsidRPr="00000000" w14:paraId="00000025">
      <w:pPr>
        <w:rPr>
          <w:sz w:val="20"/>
          <w:szCs w:val="20"/>
        </w:rPr>
      </w:pPr>
      <w:r w:rsidDel="00000000" w:rsidR="00000000" w:rsidRPr="00000000">
        <w:rPr>
          <w:sz w:val="20"/>
          <w:szCs w:val="20"/>
          <w:rtl w:val="0"/>
        </w:rPr>
        <w:t xml:space="preserve">- Além disso, o tipo de gráfico não é o mais eficiente para comparar tantas categorias.</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6-</w:t>
      </w:r>
    </w:p>
    <w:p w:rsidR="00000000" w:rsidDel="00000000" w:rsidP="00000000" w:rsidRDefault="00000000" w:rsidRPr="00000000" w14:paraId="00000028">
      <w:pPr>
        <w:rPr>
          <w:sz w:val="20"/>
          <w:szCs w:val="20"/>
        </w:rPr>
      </w:pPr>
      <w:r w:rsidDel="00000000" w:rsidR="00000000" w:rsidRPr="00000000">
        <w:rPr>
          <w:sz w:val="20"/>
          <w:szCs w:val="20"/>
          <w:rtl w:val="0"/>
        </w:rPr>
        <w:t xml:space="preserve">Conclusão</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 O erro está no eixo X , que trata valores de escalas muito diferentes como se fossem categorias igualmente espaçadas.</w:t>
      </w:r>
    </w:p>
    <w:p w:rsidR="00000000" w:rsidDel="00000000" w:rsidP="00000000" w:rsidRDefault="00000000" w:rsidRPr="00000000" w14:paraId="0000002B">
      <w:pPr>
        <w:rPr>
          <w:sz w:val="20"/>
          <w:szCs w:val="20"/>
        </w:rPr>
      </w:pPr>
      <w:r w:rsidDel="00000000" w:rsidR="00000000" w:rsidRPr="00000000">
        <w:rPr>
          <w:sz w:val="20"/>
          <w:szCs w:val="20"/>
          <w:rtl w:val="0"/>
        </w:rPr>
        <w:t xml:space="preserve">- O ideal seria usar gráfico de dispersão ou escala logarítmica no eixo X .</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7-</w:t>
      </w:r>
    </w:p>
    <w:p w:rsidR="00000000" w:rsidDel="00000000" w:rsidP="00000000" w:rsidRDefault="00000000" w:rsidRPr="00000000" w14:paraId="0000002F">
      <w:pPr>
        <w:rPr>
          <w:sz w:val="20"/>
          <w:szCs w:val="20"/>
        </w:rPr>
      </w:pPr>
      <w:r w:rsidDel="00000000" w:rsidR="00000000" w:rsidRPr="00000000">
        <w:rPr>
          <w:sz w:val="20"/>
          <w:szCs w:val="20"/>
          <w:rtl w:val="0"/>
        </w:rPr>
        <w:t xml:space="preserve">Sim, há erro de visualização nesse gráfico.</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sz w:val="20"/>
          <w:szCs w:val="20"/>
          <w:rtl w:val="0"/>
        </w:rPr>
        <w:t xml:space="preserve">- O gráfico é um histograma , o que é adequado para representar distribuição de idades.</w:t>
      </w:r>
    </w:p>
    <w:p w:rsidR="00000000" w:rsidDel="00000000" w:rsidP="00000000" w:rsidRDefault="00000000" w:rsidRPr="00000000" w14:paraId="00000032">
      <w:pPr>
        <w:rPr>
          <w:sz w:val="20"/>
          <w:szCs w:val="20"/>
        </w:rPr>
      </w:pPr>
      <w:r w:rsidDel="00000000" w:rsidR="00000000" w:rsidRPr="00000000">
        <w:rPr>
          <w:sz w:val="20"/>
          <w:szCs w:val="20"/>
          <w:rtl w:val="0"/>
        </w:rPr>
        <w:t xml:space="preserve">- O eixo X, com as idades, está apropriado.</w:t>
      </w:r>
    </w:p>
    <w:p w:rsidR="00000000" w:rsidDel="00000000" w:rsidP="00000000" w:rsidRDefault="00000000" w:rsidRPr="00000000" w14:paraId="00000033">
      <w:pPr>
        <w:rPr>
          <w:sz w:val="20"/>
          <w:szCs w:val="20"/>
        </w:rPr>
      </w:pPr>
      <w:r w:rsidDel="00000000" w:rsidR="00000000" w:rsidRPr="00000000">
        <w:rPr>
          <w:sz w:val="20"/>
          <w:szCs w:val="20"/>
          <w:rtl w:val="0"/>
        </w:rPr>
        <w:t xml:space="preserve">- O problema está no eixo Y , que começa em 15 e não em 0 .</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sz w:val="20"/>
          <w:szCs w:val="20"/>
          <w:rtl w:val="0"/>
        </w:rPr>
        <w:t xml:space="preserve">8-</w:t>
      </w:r>
    </w:p>
    <w:p w:rsidR="00000000" w:rsidDel="00000000" w:rsidP="00000000" w:rsidRDefault="00000000" w:rsidRPr="00000000" w14:paraId="00000037">
      <w:pPr>
        <w:rPr>
          <w:sz w:val="20"/>
          <w:szCs w:val="20"/>
        </w:rPr>
      </w:pPr>
      <w:r w:rsidDel="00000000" w:rsidR="00000000" w:rsidRPr="00000000">
        <w:rPr>
          <w:sz w:val="20"/>
          <w:szCs w:val="20"/>
          <w:rtl w:val="0"/>
        </w:rPr>
        <w:t xml:space="preserve">Possíveis melhorias</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tl w:val="0"/>
        </w:rPr>
        <w:t xml:space="preserve">- As cores diferentes não chegam a ser um erro, mas podem ser desnecessárias se não houver legenda ou significado associado.</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jc w:val="left"/>
        <w:rPr>
          <w:b w:val="1"/>
          <w:bCs w:val="1"/>
          <w:sz w:val="24"/>
          <w:szCs w:val="24"/>
        </w:rPr>
      </w:pPr>
      <w:r w:rsidDel="00000000" w:rsidR="00000000" w:rsidRPr="00000000">
        <w:rPr>
          <w:rtl w:val="0"/>
        </w:rPr>
      </w:r>
    </w:p>
    <w:p w:rsidR="00000000" w:rsidDel="00000000" w:rsidP="00000000" w:rsidRDefault="00000000" w:rsidRPr="00000000" w14:paraId="0000003D">
      <w:pPr>
        <w:jc w:val="left"/>
        <w:rPr>
          <w:b w:val="1"/>
          <w:bCs w:val="1"/>
          <w:sz w:val="24"/>
          <w:szCs w:val="24"/>
        </w:rPr>
      </w:pPr>
      <w:r w:rsidDel="00000000" w:rsidR="00000000" w:rsidRPr="00000000">
        <w:rPr>
          <w:rtl w:val="0"/>
        </w:rPr>
      </w:r>
    </w:p>
    <w:p w:rsidR="00000000" w:rsidDel="00000000" w:rsidP="00000000" w:rsidRDefault="00000000" w:rsidRPr="00000000" w14:paraId="0000003E">
      <w:pPr>
        <w:jc w:val="left"/>
        <w:rPr>
          <w:b w:val="1"/>
          <w:bCs w:val="1"/>
          <w:sz w:val="24"/>
          <w:szCs w:val="24"/>
        </w:rPr>
      </w:pPr>
      <w:r w:rsidDel="00000000" w:rsidR="00000000" w:rsidRPr="00000000">
        <w:rPr>
          <w:rtl w:val="0"/>
        </w:rPr>
      </w:r>
    </w:p>
    <w:p w:rsidR="00000000" w:rsidDel="00000000" w:rsidP="00000000" w:rsidRDefault="00000000" w:rsidRPr="00000000" w14:paraId="0000003F">
      <w:pPr>
        <w:jc w:val="center"/>
        <w:rPr>
          <w:b w:val="1"/>
          <w:bCs w:val="1"/>
          <w:sz w:val="24"/>
          <w:szCs w:val="24"/>
        </w:rPr>
      </w:pPr>
      <w:r w:rsidDel="00000000" w:rsidR="00000000" w:rsidRPr="00000000">
        <w:rPr>
          <w:b w:val="1"/>
          <w:bCs w:val="1"/>
          <w:sz w:val="24"/>
          <w:szCs w:val="24"/>
          <w:rtl w:val="0"/>
        </w:rPr>
        <w:t xml:space="preserve">Resultados few-short</w:t>
      </w:r>
    </w:p>
    <w:p w:rsidR="00000000" w:rsidDel="00000000" w:rsidP="00000000" w:rsidRDefault="00000000" w:rsidRPr="00000000" w14:paraId="00000040">
      <w:pPr>
        <w:jc w:val="center"/>
        <w:rPr>
          <w:b w:val="1"/>
          <w:bCs w:val="1"/>
          <w:sz w:val="24"/>
          <w:szCs w:val="24"/>
        </w:rPr>
      </w:pPr>
      <w:r w:rsidDel="00000000" w:rsidR="00000000" w:rsidRPr="00000000">
        <w:rPr>
          <w:b w:val="1"/>
          <w:bCs w:val="1"/>
          <w:sz w:val="24"/>
          <w:szCs w:val="24"/>
          <w:rtl w:val="0"/>
        </w:rPr>
        <w:t xml:space="preserve"> (Gráfico: o gráfico de barras apresenta o eixo X começando em 5 enquanto o Y inicia em 0 </w:t>
      </w:r>
    </w:p>
    <w:p w:rsidR="00000000" w:rsidDel="00000000" w:rsidP="00000000" w:rsidRDefault="00000000" w:rsidRPr="00000000" w14:paraId="00000041">
      <w:pPr>
        <w:widowControl w:val="0"/>
        <w:spacing w:line="240" w:lineRule="auto"/>
        <w:rPr>
          <w:b w:val="1"/>
          <w:bCs w:val="1"/>
          <w:sz w:val="24"/>
          <w:szCs w:val="24"/>
        </w:rPr>
      </w:pPr>
      <w:r w:rsidDel="00000000" w:rsidR="00000000" w:rsidRPr="00000000">
        <w:rPr>
          <w:b w:val="1"/>
          <w:bCs w:val="1"/>
          <w:sz w:val="24"/>
          <w:szCs w:val="24"/>
          <w:rtl w:val="0"/>
        </w:rPr>
        <w:t xml:space="preserve">Resposta: o gráfico apresenta um erro de escala, pois o eixo X deve começar em zero para que não haja distorção da percepção dos dados.</w:t>
      </w:r>
    </w:p>
    <w:p w:rsidR="00000000" w:rsidDel="00000000" w:rsidP="00000000" w:rsidRDefault="00000000" w:rsidRPr="00000000" w14:paraId="00000042">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43">
      <w:pPr>
        <w:jc w:val="center"/>
        <w:rPr>
          <w:b w:val="1"/>
          <w:bCs w:val="1"/>
          <w:sz w:val="24"/>
          <w:szCs w:val="24"/>
        </w:rPr>
      </w:pPr>
      <w:r w:rsidDel="00000000" w:rsidR="00000000" w:rsidRPr="00000000">
        <w:rPr>
          <w:b w:val="1"/>
          <w:bCs w:val="1"/>
          <w:sz w:val="24"/>
          <w:szCs w:val="24"/>
          <w:rtl w:val="0"/>
        </w:rPr>
        <w:t xml:space="preserve">Dessa forma, analise o gráfico apresentado e identifique se há erros de visualização. Explique se houver erros)</w:t>
      </w:r>
    </w:p>
    <w:p w:rsidR="00000000" w:rsidDel="00000000" w:rsidP="00000000" w:rsidRDefault="00000000" w:rsidRPr="00000000" w14:paraId="00000044">
      <w:pPr>
        <w:jc w:val="center"/>
        <w:rPr>
          <w:b w:val="1"/>
          <w:bCs w:val="1"/>
          <w:sz w:val="24"/>
          <w:szCs w:val="24"/>
        </w:rPr>
      </w:pPr>
      <w:r w:rsidDel="00000000" w:rsidR="00000000" w:rsidRPr="00000000">
        <w:rPr>
          <w:rtl w:val="0"/>
        </w:rPr>
      </w:r>
    </w:p>
    <w:p w:rsidR="00000000" w:rsidDel="00000000" w:rsidP="00000000" w:rsidRDefault="00000000" w:rsidRPr="00000000" w14:paraId="00000045">
      <w:pPr>
        <w:jc w:val="left"/>
        <w:rPr>
          <w:sz w:val="20"/>
          <w:szCs w:val="20"/>
        </w:rPr>
      </w:pPr>
      <w:r w:rsidDel="00000000" w:rsidR="00000000" w:rsidRPr="00000000">
        <w:rPr>
          <w:sz w:val="20"/>
          <w:szCs w:val="20"/>
          <w:rtl w:val="0"/>
        </w:rPr>
        <w:t xml:space="preserve">1-</w:t>
      </w:r>
    </w:p>
    <w:p w:rsidR="00000000" w:rsidDel="00000000" w:rsidP="00000000" w:rsidRDefault="00000000" w:rsidRPr="00000000" w14:paraId="00000046">
      <w:pPr>
        <w:rPr>
          <w:sz w:val="20"/>
          <w:szCs w:val="20"/>
        </w:rPr>
      </w:pPr>
      <w:r w:rsidDel="00000000" w:rsidR="00000000" w:rsidRPr="00000000">
        <w:rPr>
          <w:sz w:val="20"/>
          <w:szCs w:val="20"/>
          <w:rtl w:val="0"/>
        </w:rPr>
        <w:t xml:space="preserve">Erros de visualização identificados</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sz w:val="20"/>
          <w:szCs w:val="20"/>
          <w:rtl w:val="0"/>
        </w:rPr>
        <w:t xml:space="preserve">- O rótulo do eixo X ( fruta ) está mal posicionado, muito à direita, em vez de centralizado abaixo das categorias.</w:t>
      </w:r>
    </w:p>
    <w:p w:rsidR="00000000" w:rsidDel="00000000" w:rsidP="00000000" w:rsidRDefault="00000000" w:rsidRPr="00000000" w14:paraId="00000049">
      <w:pPr>
        <w:rPr>
          <w:sz w:val="20"/>
          <w:szCs w:val="20"/>
        </w:rPr>
      </w:pPr>
      <w:r w:rsidDel="00000000" w:rsidR="00000000" w:rsidRPr="00000000">
        <w:rPr>
          <w:sz w:val="20"/>
          <w:szCs w:val="20"/>
          <w:rtl w:val="0"/>
        </w:rPr>
        <w:t xml:space="preserve">- Os nomes das categorias estão muito inclinados, o que dificulta a leitura.</w:t>
      </w:r>
    </w:p>
    <w:p w:rsidR="00000000" w:rsidDel="00000000" w:rsidP="00000000" w:rsidRDefault="00000000" w:rsidRPr="00000000" w14:paraId="0000004A">
      <w:pPr>
        <w:rPr>
          <w:sz w:val="20"/>
          <w:szCs w:val="20"/>
        </w:rPr>
      </w:pPr>
      <w:r w:rsidDel="00000000" w:rsidR="00000000" w:rsidRPr="00000000">
        <w:rPr>
          <w:sz w:val="20"/>
          <w:szCs w:val="20"/>
          <w:rtl w:val="0"/>
        </w:rPr>
        <w:t xml:space="preserve">- As linhas de grade estão escuras e chamam atenção demais, competindo com as barras.</w:t>
      </w:r>
    </w:p>
    <w:p w:rsidR="00000000" w:rsidDel="00000000" w:rsidP="00000000" w:rsidRDefault="00000000" w:rsidRPr="00000000" w14:paraId="0000004B">
      <w:pPr>
        <w:rPr>
          <w:sz w:val="20"/>
          <w:szCs w:val="20"/>
        </w:rPr>
      </w:pPr>
      <w:r w:rsidDel="00000000" w:rsidR="00000000" w:rsidRPr="00000000">
        <w:rPr>
          <w:sz w:val="20"/>
          <w:szCs w:val="20"/>
          <w:rtl w:val="0"/>
        </w:rPr>
        <w:t xml:space="preserve">- O fundo cinza reduz a limpeza visual do gráfico; um fundo branco deixaria a leitura mais clara.</w:t>
      </w:r>
    </w:p>
    <w:p w:rsidR="00000000" w:rsidDel="00000000" w:rsidP="00000000" w:rsidRDefault="00000000" w:rsidRPr="00000000" w14:paraId="0000004C">
      <w:pPr>
        <w:rPr>
          <w:sz w:val="20"/>
          <w:szCs w:val="20"/>
        </w:rPr>
      </w:pPr>
      <w:r w:rsidDel="00000000" w:rsidR="00000000" w:rsidRPr="00000000">
        <w:rPr>
          <w:sz w:val="20"/>
          <w:szCs w:val="20"/>
          <w:rtl w:val="0"/>
        </w:rPr>
        <w:t xml:space="preserve">- Há problemas de padronização no</w:t>
      </w:r>
    </w:p>
    <w:p w:rsidR="00000000" w:rsidDel="00000000" w:rsidP="00000000" w:rsidRDefault="00000000" w:rsidRPr="00000000" w14:paraId="0000004D">
      <w:pPr>
        <w:jc w:val="left"/>
        <w:rPr>
          <w:sz w:val="20"/>
          <w:szCs w:val="20"/>
        </w:rPr>
      </w:pPr>
      <w:r w:rsidDel="00000000" w:rsidR="00000000" w:rsidRPr="00000000">
        <w:rPr>
          <w:rtl w:val="0"/>
        </w:rPr>
      </w:r>
    </w:p>
    <w:p w:rsidR="00000000" w:rsidDel="00000000" w:rsidP="00000000" w:rsidRDefault="00000000" w:rsidRPr="00000000" w14:paraId="0000004E">
      <w:pPr>
        <w:jc w:val="left"/>
        <w:rPr>
          <w:sz w:val="20"/>
          <w:szCs w:val="20"/>
        </w:rPr>
      </w:pPr>
      <w:r w:rsidDel="00000000" w:rsidR="00000000" w:rsidRPr="00000000">
        <w:rPr>
          <w:rtl w:val="0"/>
        </w:rPr>
      </w:r>
    </w:p>
    <w:p w:rsidR="00000000" w:rsidDel="00000000" w:rsidP="00000000" w:rsidRDefault="00000000" w:rsidRPr="00000000" w14:paraId="0000004F">
      <w:pPr>
        <w:jc w:val="left"/>
        <w:rPr>
          <w:sz w:val="20"/>
          <w:szCs w:val="20"/>
        </w:rPr>
      </w:pPr>
      <w:r w:rsidDel="00000000" w:rsidR="00000000" w:rsidRPr="00000000">
        <w:rPr>
          <w:rtl w:val="0"/>
        </w:rPr>
      </w:r>
    </w:p>
    <w:p w:rsidR="00000000" w:rsidDel="00000000" w:rsidP="00000000" w:rsidRDefault="00000000" w:rsidRPr="00000000" w14:paraId="00000050">
      <w:pPr>
        <w:jc w:val="left"/>
        <w:rPr>
          <w:sz w:val="20"/>
          <w:szCs w:val="20"/>
        </w:rPr>
      </w:pPr>
      <w:r w:rsidDel="00000000" w:rsidR="00000000" w:rsidRPr="00000000">
        <w:rPr>
          <w:sz w:val="20"/>
          <w:szCs w:val="20"/>
          <w:rtl w:val="0"/>
        </w:rPr>
        <w:t xml:space="preserve">2-</w:t>
      </w:r>
    </w:p>
    <w:p w:rsidR="00000000" w:rsidDel="00000000" w:rsidP="00000000" w:rsidRDefault="00000000" w:rsidRPr="00000000" w14:paraId="00000051">
      <w:pPr>
        <w:jc w:val="left"/>
        <w:rPr>
          <w:sz w:val="20"/>
          <w:szCs w:val="20"/>
        </w:rPr>
      </w:pPr>
      <w:r w:rsidDel="00000000" w:rsidR="00000000" w:rsidRPr="00000000">
        <w:rPr>
          <w:sz w:val="20"/>
          <w:szCs w:val="20"/>
          <w:rtl w:val="0"/>
        </w:rPr>
        <w:t xml:space="preserve">As faixas etárias no eixo X estão em ordem incorreta: 15 a 24 , 45 a 54 , 35 a 44 , 55 a 64 , 25 a 34 , &gt;74 , 65 a 74 . Como idade é uma variável ordinal, o correto seria ordenar da menor para a maior faixa.</w:t>
      </w:r>
    </w:p>
    <w:p w:rsidR="00000000" w:rsidDel="00000000" w:rsidP="00000000" w:rsidRDefault="00000000" w:rsidRPr="00000000" w14:paraId="00000052">
      <w:pPr>
        <w:jc w:val="left"/>
        <w:rPr>
          <w:sz w:val="20"/>
          <w:szCs w:val="20"/>
        </w:rPr>
      </w:pPr>
      <w:r w:rsidDel="00000000" w:rsidR="00000000" w:rsidRPr="00000000">
        <w:rPr>
          <w:rtl w:val="0"/>
        </w:rPr>
      </w:r>
    </w:p>
    <w:p w:rsidR="00000000" w:rsidDel="00000000" w:rsidP="00000000" w:rsidRDefault="00000000" w:rsidRPr="00000000" w14:paraId="00000053">
      <w:pPr>
        <w:jc w:val="left"/>
        <w:rPr>
          <w:sz w:val="20"/>
          <w:szCs w:val="20"/>
        </w:rPr>
      </w:pPr>
      <w:r w:rsidDel="00000000" w:rsidR="00000000" w:rsidRPr="00000000">
        <w:rPr>
          <w:sz w:val="20"/>
          <w:szCs w:val="20"/>
          <w:rtl w:val="0"/>
        </w:rPr>
        <w:t xml:space="preserve">3-</w:t>
      </w:r>
    </w:p>
    <w:p w:rsidR="00000000" w:rsidDel="00000000" w:rsidP="00000000" w:rsidRDefault="00000000" w:rsidRPr="00000000" w14:paraId="00000054">
      <w:pPr>
        <w:rPr>
          <w:sz w:val="20"/>
          <w:szCs w:val="20"/>
        </w:rPr>
      </w:pPr>
      <w:r w:rsidDel="00000000" w:rsidR="00000000" w:rsidRPr="00000000">
        <w:rPr>
          <w:sz w:val="20"/>
          <w:szCs w:val="20"/>
          <w:rtl w:val="0"/>
        </w:rPr>
        <w:t xml:space="preserve">- O gráfico não tem erro por “o eixo X não começar em zero”.</w:t>
      </w:r>
    </w:p>
    <w:p w:rsidR="00000000" w:rsidDel="00000000" w:rsidP="00000000" w:rsidRDefault="00000000" w:rsidRPr="00000000" w14:paraId="00000055">
      <w:pPr>
        <w:rPr>
          <w:sz w:val="20"/>
          <w:szCs w:val="20"/>
        </w:rPr>
      </w:pPr>
      <w:r w:rsidDel="00000000" w:rsidR="00000000" w:rsidRPr="00000000">
        <w:rPr>
          <w:sz w:val="20"/>
          <w:szCs w:val="20"/>
          <w:rtl w:val="0"/>
        </w:rPr>
        <w:t xml:space="preserve">- Os erros reais estão na legibilidade e na padronização visual, principalmente no uso de cores muito semelhantes, no posicionamento do rótulo do eixo X e na terminologia inadequada.</w:t>
      </w:r>
    </w:p>
    <w:p w:rsidR="00000000" w:rsidDel="00000000" w:rsidP="00000000" w:rsidRDefault="00000000" w:rsidRPr="00000000" w14:paraId="00000056">
      <w:pPr>
        <w:jc w:val="left"/>
        <w:rPr>
          <w:sz w:val="20"/>
          <w:szCs w:val="20"/>
        </w:rPr>
      </w:pPr>
      <w:r w:rsidDel="00000000" w:rsidR="00000000" w:rsidRPr="00000000">
        <w:rPr>
          <w:rtl w:val="0"/>
        </w:rPr>
      </w:r>
    </w:p>
    <w:p w:rsidR="00000000" w:rsidDel="00000000" w:rsidP="00000000" w:rsidRDefault="00000000" w:rsidRPr="00000000" w14:paraId="00000057">
      <w:pPr>
        <w:jc w:val="left"/>
        <w:rPr>
          <w:sz w:val="20"/>
          <w:szCs w:val="20"/>
        </w:rPr>
      </w:pPr>
      <w:r w:rsidDel="00000000" w:rsidR="00000000" w:rsidRPr="00000000">
        <w:rPr>
          <w:rtl w:val="0"/>
        </w:rPr>
      </w:r>
    </w:p>
    <w:p w:rsidR="00000000" w:rsidDel="00000000" w:rsidP="00000000" w:rsidRDefault="00000000" w:rsidRPr="00000000" w14:paraId="00000058">
      <w:pPr>
        <w:jc w:val="left"/>
        <w:rPr>
          <w:sz w:val="20"/>
          <w:szCs w:val="20"/>
        </w:rPr>
      </w:pPr>
      <w:r w:rsidDel="00000000" w:rsidR="00000000" w:rsidRPr="00000000">
        <w:rPr>
          <w:sz w:val="20"/>
          <w:szCs w:val="20"/>
          <w:rtl w:val="0"/>
        </w:rPr>
        <w:t xml:space="preserve">4- </w:t>
      </w:r>
    </w:p>
    <w:p w:rsidR="00000000" w:rsidDel="00000000" w:rsidP="00000000" w:rsidRDefault="00000000" w:rsidRPr="00000000" w14:paraId="00000059">
      <w:pPr>
        <w:rPr>
          <w:sz w:val="20"/>
          <w:szCs w:val="20"/>
        </w:rPr>
      </w:pPr>
      <w:r w:rsidDel="00000000" w:rsidR="00000000" w:rsidRPr="00000000">
        <w:rPr>
          <w:sz w:val="20"/>
          <w:szCs w:val="20"/>
          <w:rtl w:val="0"/>
        </w:rPr>
        <w:t xml:space="preserve">Erros de visualização identificados</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sz w:val="20"/>
          <w:szCs w:val="20"/>
          <w:rtl w:val="0"/>
        </w:rPr>
        <w:t xml:space="preserve">- O gráfico usa barras empilhadas para Homem e Mulher , o que dificulta a comparação entre os dois grupos em cada faixa etária.</w:t>
      </w:r>
    </w:p>
    <w:p w:rsidR="00000000" w:rsidDel="00000000" w:rsidP="00000000" w:rsidRDefault="00000000" w:rsidRPr="00000000" w14:paraId="0000005C">
      <w:pPr>
        <w:jc w:val="left"/>
        <w:rPr>
          <w:sz w:val="20"/>
          <w:szCs w:val="20"/>
        </w:rPr>
      </w:pPr>
      <w:r w:rsidDel="00000000" w:rsidR="00000000" w:rsidRPr="00000000">
        <w:rPr>
          <w:rtl w:val="0"/>
        </w:rPr>
      </w:r>
    </w:p>
    <w:p w:rsidR="00000000" w:rsidDel="00000000" w:rsidP="00000000" w:rsidRDefault="00000000" w:rsidRPr="00000000" w14:paraId="0000005D">
      <w:pPr>
        <w:jc w:val="left"/>
        <w:rPr>
          <w:sz w:val="20"/>
          <w:szCs w:val="20"/>
        </w:rPr>
      </w:pPr>
      <w:r w:rsidDel="00000000" w:rsidR="00000000" w:rsidRPr="00000000">
        <w:rPr>
          <w:rtl w:val="0"/>
        </w:rPr>
      </w:r>
    </w:p>
    <w:p w:rsidR="00000000" w:rsidDel="00000000" w:rsidP="00000000" w:rsidRDefault="00000000" w:rsidRPr="00000000" w14:paraId="0000005E">
      <w:pPr>
        <w:jc w:val="left"/>
        <w:rPr>
          <w:sz w:val="20"/>
          <w:szCs w:val="20"/>
        </w:rPr>
      </w:pPr>
      <w:r w:rsidDel="00000000" w:rsidR="00000000" w:rsidRPr="00000000">
        <w:rPr>
          <w:sz w:val="20"/>
          <w:szCs w:val="20"/>
          <w:rtl w:val="0"/>
        </w:rPr>
        <w:t xml:space="preserve">5-</w:t>
      </w:r>
    </w:p>
    <w:p w:rsidR="00000000" w:rsidDel="00000000" w:rsidP="00000000" w:rsidRDefault="00000000" w:rsidRPr="00000000" w14:paraId="0000005F">
      <w:pPr>
        <w:jc w:val="left"/>
        <w:rPr>
          <w:sz w:val="20"/>
          <w:szCs w:val="20"/>
        </w:rPr>
      </w:pPr>
      <w:r w:rsidDel="00000000" w:rsidR="00000000" w:rsidRPr="00000000">
        <w:rPr>
          <w:rtl w:val="0"/>
        </w:rPr>
      </w:r>
    </w:p>
    <w:p w:rsidR="00000000" w:rsidDel="00000000" w:rsidP="00000000" w:rsidRDefault="00000000" w:rsidRPr="00000000" w14:paraId="00000060">
      <w:pPr>
        <w:jc w:val="left"/>
        <w:rPr/>
      </w:pPr>
      <w:r w:rsidDel="00000000" w:rsidR="00000000" w:rsidRPr="00000000">
        <w:rPr>
          <w:b w:val="1"/>
          <w:bCs w:val="1"/>
          <w:sz w:val="24"/>
          <w:szCs w:val="24"/>
          <w:rtl w:val="0"/>
        </w:rPr>
        <w:t xml:space="preserve">-</w:t>
      </w:r>
      <w:r w:rsidDel="00000000" w:rsidR="00000000" w:rsidRPr="00000000">
        <w:rPr>
          <w:rtl w:val="0"/>
        </w:rPr>
        <w:t xml:space="preserve"> O gráfico apresenta erros de visualização e também erro nos dados apresentados.</w:t>
      </w:r>
    </w:p>
    <w:p w:rsidR="00000000" w:rsidDel="00000000" w:rsidP="00000000" w:rsidRDefault="00000000" w:rsidRPr="00000000" w14:paraId="00000061">
      <w:pPr>
        <w:jc w:val="left"/>
        <w:rPr/>
      </w:pPr>
      <w:r w:rsidDel="00000000" w:rsidR="00000000" w:rsidRPr="00000000">
        <w:rPr>
          <w:rtl w:val="0"/>
        </w:rPr>
        <w:t xml:space="preserve">- O principal problema não é escala de eixo, e sim a inadequação do gráfico de pizza para muitas categorias e a inconsistência entre valores e percentuais.</w:t>
      </w:r>
    </w:p>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sz w:val="20"/>
          <w:szCs w:val="20"/>
          <w:rtl w:val="0"/>
        </w:rPr>
        <w:t xml:space="preserve">6-</w:t>
      </w:r>
    </w:p>
    <w:p w:rsidR="00000000" w:rsidDel="00000000" w:rsidP="00000000" w:rsidRDefault="00000000" w:rsidRPr="00000000" w14:paraId="00000064">
      <w:pPr>
        <w:rPr>
          <w:sz w:val="20"/>
          <w:szCs w:val="20"/>
        </w:rPr>
      </w:pPr>
      <w:r w:rsidDel="00000000" w:rsidR="00000000" w:rsidRPr="00000000">
        <w:rPr>
          <w:sz w:val="20"/>
          <w:szCs w:val="20"/>
          <w:rtl w:val="0"/>
        </w:rPr>
        <w:t xml:space="preserve">Resposta: o gráfico apresenta um erro de visualização no eixo X, pois ele usa valores numéricos com diferenças muito grandes entre si, mas os posiciona como se estivessem em intervalos iguais. Isso distorce a percepção dos dados, já que passa a ideia de que os aumentos na quantidade de funcionários são equivalentes, quando na verdade não são.</w:t>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sz w:val="20"/>
          <w:szCs w:val="20"/>
          <w:rtl w:val="0"/>
        </w:rPr>
        <w:t xml:space="preserve">Dessa forma, o problema não é o eixo Y, que está correto ao começar em zero, mas sim o eixo X, que deveria respeitar melhor a escala dos valores ou utilizar outro tipo de representação, como gráfico de dispersão ou escala logarítmica.</w:t>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sz w:val="20"/>
          <w:szCs w:val="20"/>
          <w:rtl w:val="0"/>
        </w:rPr>
        <w:t xml:space="preserve">7-</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sz w:val="20"/>
          <w:szCs w:val="20"/>
          <w:rtl w:val="0"/>
        </w:rPr>
        <w:t xml:space="preserve">Gráfico: o histograma apresenta o eixo X iniciando em 0 , mas o eixo Y começa em aproximadamente 15 , e não em 0 .</w:t>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sz w:val="20"/>
          <w:szCs w:val="20"/>
          <w:rtl w:val="0"/>
        </w:rPr>
        <w:t xml:space="preserve">8-</w:t>
      </w:r>
    </w:p>
    <w:p w:rsidR="00000000" w:rsidDel="00000000" w:rsidP="00000000" w:rsidRDefault="00000000" w:rsidRPr="00000000" w14:paraId="0000006E">
      <w:pPr>
        <w:rPr>
          <w:sz w:val="20"/>
          <w:szCs w:val="20"/>
        </w:rPr>
      </w:pPr>
      <w:r w:rsidDel="00000000" w:rsidR="00000000" w:rsidRPr="00000000">
        <w:rPr>
          <w:sz w:val="20"/>
          <w:szCs w:val="20"/>
          <w:rtl w:val="0"/>
        </w:rPr>
        <w:t xml:space="preserve">Resposta: o gráfico não apresenta erro relevante de visualização. Como o eixo X mostra categorias, não há necessidade de ele “começar em zero”, pois essa exigência vale para eixos numéricos contínuos, não para categorias. Além disso, o eixo Y começa em zero, o que é o mais adequado para gráficos de barras e evita distorção na comparação das alturas.</w:t>
      </w:r>
    </w:p>
    <w:p w:rsidR="00000000" w:rsidDel="00000000" w:rsidP="00000000" w:rsidRDefault="00000000" w:rsidRPr="00000000" w14:paraId="0000006F">
      <w:pPr>
        <w:rPr>
          <w:sz w:val="20"/>
          <w:szCs w:val="20"/>
        </w:rPr>
      </w:pP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sz w:val="20"/>
          <w:szCs w:val="20"/>
          <w:rtl w:val="0"/>
        </w:rPr>
        <w:t xml:space="preserve">Dessa forma, o gráfico está visualmente correto. No máximo, pode-se apontar como melhoria o uso de várias cores sem legenda, mas isso não caracteriza um erro de escala ou distorção dos dados.</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jc w:val="lef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74">
      <w:pPr>
        <w:jc w:val="left"/>
        <w:rPr>
          <w:b w:val="1"/>
          <w:bCs w:val="1"/>
          <w:sz w:val="24"/>
          <w:szCs w:val="24"/>
        </w:rPr>
      </w:pPr>
      <w:r w:rsidDel="00000000" w:rsidR="00000000" w:rsidRPr="00000000">
        <w:rPr>
          <w:rtl w:val="0"/>
        </w:rPr>
      </w:r>
    </w:p>
    <w:p w:rsidR="00000000" w:rsidDel="00000000" w:rsidP="00000000" w:rsidRDefault="00000000" w:rsidRPr="00000000" w14:paraId="00000075">
      <w:pPr>
        <w:jc w:val="left"/>
        <w:rPr>
          <w:b w:val="1"/>
          <w:bCs w:val="1"/>
          <w:sz w:val="24"/>
          <w:szCs w:val="24"/>
        </w:rPr>
      </w:pPr>
      <w:r w:rsidDel="00000000" w:rsidR="00000000" w:rsidRPr="00000000">
        <w:rPr>
          <w:rtl w:val="0"/>
        </w:rPr>
      </w:r>
    </w:p>
    <w:p w:rsidR="00000000" w:rsidDel="00000000" w:rsidP="00000000" w:rsidRDefault="00000000" w:rsidRPr="00000000" w14:paraId="00000076">
      <w:pPr>
        <w:jc w:val="left"/>
        <w:rPr>
          <w:b w:val="1"/>
          <w:bCs w:val="1"/>
          <w:sz w:val="24"/>
          <w:szCs w:val="24"/>
        </w:rPr>
      </w:pPr>
      <w:r w:rsidDel="00000000" w:rsidR="00000000" w:rsidRPr="00000000">
        <w:rPr>
          <w:rtl w:val="0"/>
        </w:rPr>
      </w:r>
    </w:p>
    <w:p w:rsidR="00000000" w:rsidDel="00000000" w:rsidP="00000000" w:rsidRDefault="00000000" w:rsidRPr="00000000" w14:paraId="00000077">
      <w:pPr>
        <w:jc w:val="left"/>
        <w:rPr>
          <w:b w:val="1"/>
          <w:bCs w:val="1"/>
          <w:sz w:val="24"/>
          <w:szCs w:val="24"/>
        </w:rPr>
      </w:pPr>
      <w:r w:rsidDel="00000000" w:rsidR="00000000" w:rsidRPr="00000000">
        <w:rPr>
          <w:rtl w:val="0"/>
        </w:rPr>
      </w:r>
    </w:p>
    <w:p w:rsidR="00000000" w:rsidDel="00000000" w:rsidP="00000000" w:rsidRDefault="00000000" w:rsidRPr="00000000" w14:paraId="00000078">
      <w:pPr>
        <w:jc w:val="center"/>
        <w:rPr>
          <w:b w:val="1"/>
          <w:bCs w:val="1"/>
          <w:sz w:val="24"/>
          <w:szCs w:val="24"/>
        </w:rPr>
      </w:pPr>
      <w:r w:rsidDel="00000000" w:rsidR="00000000" w:rsidRPr="00000000">
        <w:rPr>
          <w:b w:val="1"/>
          <w:bCs w:val="1"/>
          <w:sz w:val="24"/>
          <w:szCs w:val="24"/>
          <w:rtl w:val="0"/>
        </w:rPr>
        <w:t xml:space="preserve">Resultados Thought Chain</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9">
      <w:pPr>
        <w:jc w:val="center"/>
        <w:rPr>
          <w:b w:val="1"/>
          <w:bCs w:val="1"/>
          <w:sz w:val="24"/>
          <w:szCs w:val="24"/>
        </w:rPr>
      </w:pPr>
      <w:r w:rsidDel="00000000" w:rsidR="00000000" w:rsidRPr="00000000">
        <w:rPr>
          <w:b w:val="1"/>
          <w:bCs w:val="1"/>
          <w:sz w:val="24"/>
          <w:szCs w:val="24"/>
          <w:rtl w:val="0"/>
        </w:rPr>
        <w:t xml:space="preserve"> (1-identifique o tipo do gráfico</w:t>
      </w:r>
    </w:p>
    <w:p w:rsidR="00000000" w:rsidDel="00000000" w:rsidP="00000000" w:rsidRDefault="00000000" w:rsidRPr="00000000" w14:paraId="0000007A">
      <w:pPr>
        <w:widowControl w:val="0"/>
        <w:spacing w:line="240" w:lineRule="auto"/>
        <w:jc w:val="center"/>
        <w:rPr>
          <w:b w:val="1"/>
          <w:bCs w:val="1"/>
          <w:sz w:val="24"/>
          <w:szCs w:val="24"/>
        </w:rPr>
      </w:pPr>
      <w:r w:rsidDel="00000000" w:rsidR="00000000" w:rsidRPr="00000000">
        <w:rPr>
          <w:b w:val="1"/>
          <w:bCs w:val="1"/>
          <w:sz w:val="24"/>
          <w:szCs w:val="24"/>
          <w:rtl w:val="0"/>
        </w:rPr>
        <w:t xml:space="preserve">2-verifique os eixos</w:t>
      </w:r>
    </w:p>
    <w:p w:rsidR="00000000" w:rsidDel="00000000" w:rsidP="00000000" w:rsidRDefault="00000000" w:rsidRPr="00000000" w14:paraId="0000007B">
      <w:pPr>
        <w:widowControl w:val="0"/>
        <w:spacing w:line="240" w:lineRule="auto"/>
        <w:jc w:val="center"/>
        <w:rPr>
          <w:b w:val="1"/>
          <w:bCs w:val="1"/>
          <w:sz w:val="24"/>
          <w:szCs w:val="24"/>
        </w:rPr>
      </w:pPr>
      <w:r w:rsidDel="00000000" w:rsidR="00000000" w:rsidRPr="00000000">
        <w:rPr>
          <w:b w:val="1"/>
          <w:bCs w:val="1"/>
          <w:sz w:val="24"/>
          <w:szCs w:val="24"/>
          <w:rtl w:val="0"/>
        </w:rPr>
        <w:t xml:space="preserve">3-avalie as cores</w:t>
      </w:r>
    </w:p>
    <w:p w:rsidR="00000000" w:rsidDel="00000000" w:rsidP="00000000" w:rsidRDefault="00000000" w:rsidRPr="00000000" w14:paraId="0000007C">
      <w:pPr>
        <w:widowControl w:val="0"/>
        <w:spacing w:line="240" w:lineRule="auto"/>
        <w:jc w:val="center"/>
        <w:rPr>
          <w:b w:val="1"/>
          <w:bCs w:val="1"/>
          <w:sz w:val="24"/>
          <w:szCs w:val="24"/>
        </w:rPr>
      </w:pPr>
      <w:r w:rsidDel="00000000" w:rsidR="00000000" w:rsidRPr="00000000">
        <w:rPr>
          <w:b w:val="1"/>
          <w:bCs w:val="1"/>
          <w:sz w:val="24"/>
          <w:szCs w:val="24"/>
          <w:rtl w:val="0"/>
        </w:rPr>
        <w:t xml:space="preserve">4-verifique distorções</w:t>
      </w:r>
    </w:p>
    <w:p w:rsidR="00000000" w:rsidDel="00000000" w:rsidP="00000000" w:rsidRDefault="00000000" w:rsidRPr="00000000" w14:paraId="0000007D">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7E">
      <w:pPr>
        <w:jc w:val="center"/>
        <w:rPr>
          <w:b w:val="1"/>
          <w:bCs w:val="1"/>
          <w:sz w:val="24"/>
          <w:szCs w:val="24"/>
        </w:rPr>
      </w:pPr>
      <w:r w:rsidDel="00000000" w:rsidR="00000000" w:rsidRPr="00000000">
        <w:rPr>
          <w:b w:val="1"/>
          <w:bCs w:val="1"/>
          <w:sz w:val="24"/>
          <w:szCs w:val="24"/>
          <w:rtl w:val="0"/>
        </w:rPr>
        <w:t xml:space="preserve">Com base nesse passo a passo, identifique se há erros no gráfico e realize uma explicação.)</w:t>
      </w:r>
    </w:p>
    <w:p w:rsidR="00000000" w:rsidDel="00000000" w:rsidP="00000000" w:rsidRDefault="00000000" w:rsidRPr="00000000" w14:paraId="0000007F">
      <w:pPr>
        <w:jc w:val="center"/>
        <w:rPr>
          <w:b w:val="1"/>
          <w:bCs w:val="1"/>
          <w:sz w:val="24"/>
          <w:szCs w:val="24"/>
        </w:rPr>
      </w:pPr>
      <w:r w:rsidDel="00000000" w:rsidR="00000000" w:rsidRPr="00000000">
        <w:rPr>
          <w:rtl w:val="0"/>
        </w:rPr>
      </w:r>
    </w:p>
    <w:p w:rsidR="00000000" w:rsidDel="00000000" w:rsidP="00000000" w:rsidRDefault="00000000" w:rsidRPr="00000000" w14:paraId="00000080">
      <w:pPr>
        <w:jc w:val="left"/>
        <w:rPr>
          <w:sz w:val="20"/>
          <w:szCs w:val="20"/>
        </w:rPr>
      </w:pPr>
      <w:r w:rsidDel="00000000" w:rsidR="00000000" w:rsidRPr="00000000">
        <w:rPr>
          <w:sz w:val="20"/>
          <w:szCs w:val="20"/>
          <w:rtl w:val="0"/>
        </w:rPr>
        <w:t xml:space="preserve">1-</w:t>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sz w:val="20"/>
          <w:szCs w:val="20"/>
          <w:rtl w:val="0"/>
        </w:rPr>
        <w:t xml:space="preserve">- Sim, há erros de visualização, mas não de escala.</w:t>
      </w:r>
    </w:p>
    <w:p w:rsidR="00000000" w:rsidDel="00000000" w:rsidP="00000000" w:rsidRDefault="00000000" w:rsidRPr="00000000" w14:paraId="00000083">
      <w:pPr>
        <w:rPr>
          <w:sz w:val="20"/>
          <w:szCs w:val="20"/>
        </w:rPr>
      </w:pPr>
      <w:r w:rsidDel="00000000" w:rsidR="00000000" w:rsidRPr="00000000">
        <w:rPr>
          <w:sz w:val="20"/>
          <w:szCs w:val="20"/>
          <w:rtl w:val="0"/>
        </w:rPr>
        <w:t xml:space="preserve">- Os principais problemas são o posicionamento incorreto do rótulo do eixo X , a inclinação excessiva dos nomes das frutas e o excesso de destaque do fundo e das linhas de grade.</w:t>
      </w:r>
    </w:p>
    <w:p w:rsidR="00000000" w:rsidDel="00000000" w:rsidP="00000000" w:rsidRDefault="00000000" w:rsidRPr="00000000" w14:paraId="00000084">
      <w:pPr>
        <w:rPr>
          <w:sz w:val="20"/>
          <w:szCs w:val="20"/>
        </w:rPr>
      </w:pPr>
      <w:r w:rsidDel="00000000" w:rsidR="00000000" w:rsidRPr="00000000">
        <w:rPr>
          <w:sz w:val="20"/>
          <w:szCs w:val="20"/>
          <w:rtl w:val="0"/>
        </w:rPr>
        <w:t xml:space="preserve">- Portanto, o gráfico representa os dados sem distorção, mas pode ser melhorado em legibilidade e organização visual.</w:t>
      </w:r>
    </w:p>
    <w:p w:rsidR="00000000" w:rsidDel="00000000" w:rsidP="00000000" w:rsidRDefault="00000000" w:rsidRPr="00000000" w14:paraId="00000085">
      <w:pPr>
        <w:jc w:val="left"/>
        <w:rPr>
          <w:sz w:val="20"/>
          <w:szCs w:val="20"/>
        </w:rPr>
      </w:pPr>
      <w:r w:rsidDel="00000000" w:rsidR="00000000" w:rsidRPr="00000000">
        <w:rPr>
          <w:rtl w:val="0"/>
        </w:rPr>
      </w:r>
    </w:p>
    <w:p w:rsidR="00000000" w:rsidDel="00000000" w:rsidP="00000000" w:rsidRDefault="00000000" w:rsidRPr="00000000" w14:paraId="00000086">
      <w:pPr>
        <w:jc w:val="left"/>
        <w:rPr>
          <w:sz w:val="20"/>
          <w:szCs w:val="20"/>
        </w:rPr>
      </w:pPr>
      <w:r w:rsidDel="00000000" w:rsidR="00000000" w:rsidRPr="00000000">
        <w:rPr>
          <w:rtl w:val="0"/>
        </w:rPr>
      </w:r>
    </w:p>
    <w:p w:rsidR="00000000" w:rsidDel="00000000" w:rsidP="00000000" w:rsidRDefault="00000000" w:rsidRPr="00000000" w14:paraId="00000087">
      <w:pPr>
        <w:jc w:val="left"/>
        <w:rPr>
          <w:sz w:val="20"/>
          <w:szCs w:val="20"/>
        </w:rPr>
      </w:pPr>
      <w:r w:rsidDel="00000000" w:rsidR="00000000" w:rsidRPr="00000000">
        <w:rPr>
          <w:sz w:val="20"/>
          <w:szCs w:val="20"/>
          <w:rtl w:val="0"/>
        </w:rPr>
        <w:t xml:space="preserve">2-</w:t>
      </w:r>
    </w:p>
    <w:p w:rsidR="00000000" w:rsidDel="00000000" w:rsidP="00000000" w:rsidRDefault="00000000" w:rsidRPr="00000000" w14:paraId="00000088">
      <w:pPr>
        <w:rPr>
          <w:sz w:val="20"/>
          <w:szCs w:val="20"/>
        </w:rPr>
      </w:pPr>
      <w:r w:rsidDel="00000000" w:rsidR="00000000" w:rsidRPr="00000000">
        <w:rPr>
          <w:sz w:val="20"/>
          <w:szCs w:val="20"/>
          <w:rtl w:val="0"/>
        </w:rPr>
        <w:t xml:space="preserve">- As faixas etárias no eixo X estão fora de ordem.</w:t>
      </w:r>
    </w:p>
    <w:p w:rsidR="00000000" w:rsidDel="00000000" w:rsidP="00000000" w:rsidRDefault="00000000" w:rsidRPr="00000000" w14:paraId="00000089">
      <w:pPr>
        <w:rPr>
          <w:sz w:val="20"/>
          <w:szCs w:val="20"/>
        </w:rPr>
      </w:pPr>
      <w:r w:rsidDel="00000000" w:rsidR="00000000" w:rsidRPr="00000000">
        <w:rPr>
          <w:sz w:val="20"/>
          <w:szCs w:val="20"/>
          <w:rtl w:val="0"/>
        </w:rPr>
        <w:t xml:space="preserve">- Existe uma linha roxa sem explicação no gráfico.</w:t>
      </w:r>
    </w:p>
    <w:p w:rsidR="00000000" w:rsidDel="00000000" w:rsidP="00000000" w:rsidRDefault="00000000" w:rsidRPr="00000000" w14:paraId="0000008A">
      <w:pPr>
        <w:rPr>
          <w:sz w:val="20"/>
          <w:szCs w:val="20"/>
        </w:rPr>
      </w:pPr>
      <w:r w:rsidDel="00000000" w:rsidR="00000000" w:rsidRPr="00000000">
        <w:rPr>
          <w:sz w:val="20"/>
          <w:szCs w:val="20"/>
          <w:rtl w:val="0"/>
        </w:rPr>
        <w:t xml:space="preserve">- O rótulo do eixo X está mal posicionado.</w:t>
      </w:r>
    </w:p>
    <w:p w:rsidR="00000000" w:rsidDel="00000000" w:rsidP="00000000" w:rsidRDefault="00000000" w:rsidRPr="00000000" w14:paraId="0000008B">
      <w:pPr>
        <w:rPr>
          <w:sz w:val="20"/>
          <w:szCs w:val="20"/>
        </w:rPr>
      </w:pPr>
      <w:r w:rsidDel="00000000" w:rsidR="00000000" w:rsidRPr="00000000">
        <w:rPr>
          <w:sz w:val="20"/>
          <w:szCs w:val="20"/>
          <w:rtl w:val="0"/>
        </w:rPr>
        <w:t xml:space="preserve">- O termo faturamento para funcionários é inadequado; o mais correto seria salário , renda ou remuneração .</w:t>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jc w:val="left"/>
        <w:rPr>
          <w:sz w:val="20"/>
          <w:szCs w:val="20"/>
        </w:rPr>
      </w:pPr>
      <w:r w:rsidDel="00000000" w:rsidR="00000000" w:rsidRPr="00000000">
        <w:rPr>
          <w:rtl w:val="0"/>
        </w:rPr>
      </w:r>
    </w:p>
    <w:p w:rsidR="00000000" w:rsidDel="00000000" w:rsidP="00000000" w:rsidRDefault="00000000" w:rsidRPr="00000000" w14:paraId="0000008F">
      <w:pPr>
        <w:jc w:val="left"/>
        <w:rPr>
          <w:sz w:val="20"/>
          <w:szCs w:val="20"/>
        </w:rPr>
      </w:pPr>
      <w:r w:rsidDel="00000000" w:rsidR="00000000" w:rsidRPr="00000000">
        <w:rPr>
          <w:sz w:val="20"/>
          <w:szCs w:val="20"/>
          <w:rtl w:val="0"/>
        </w:rPr>
        <w:t xml:space="preserve">3-</w:t>
      </w:r>
    </w:p>
    <w:p w:rsidR="00000000" w:rsidDel="00000000" w:rsidP="00000000" w:rsidRDefault="00000000" w:rsidRPr="00000000" w14:paraId="00000090">
      <w:pPr>
        <w:rPr>
          <w:sz w:val="20"/>
          <w:szCs w:val="20"/>
        </w:rPr>
      </w:pPr>
      <w:r w:rsidDel="00000000" w:rsidR="00000000" w:rsidRPr="00000000">
        <w:rPr>
          <w:sz w:val="20"/>
          <w:szCs w:val="20"/>
          <w:rtl w:val="0"/>
        </w:rPr>
        <w:t xml:space="preserve">4. Distorções: não há distorção de escala, já que o eixo quantitativo começa em 0 . A dificuldade maior está na legibilidade e na comparação entre grupos, prejudicada pelas cores semelhantes e pelo excesso de informação visual.</w:t>
      </w:r>
    </w:p>
    <w:p w:rsidR="00000000" w:rsidDel="00000000" w:rsidP="00000000" w:rsidRDefault="00000000" w:rsidRPr="00000000" w14:paraId="00000091">
      <w:pPr>
        <w:jc w:val="left"/>
        <w:rPr>
          <w:sz w:val="20"/>
          <w:szCs w:val="20"/>
        </w:rPr>
      </w:pPr>
      <w:r w:rsidDel="00000000" w:rsidR="00000000" w:rsidRPr="00000000">
        <w:rPr>
          <w:rtl w:val="0"/>
        </w:rPr>
      </w:r>
    </w:p>
    <w:p w:rsidR="00000000" w:rsidDel="00000000" w:rsidP="00000000" w:rsidRDefault="00000000" w:rsidRPr="00000000" w14:paraId="00000092">
      <w:pPr>
        <w:jc w:val="left"/>
        <w:rPr>
          <w:sz w:val="20"/>
          <w:szCs w:val="20"/>
        </w:rPr>
      </w:pPr>
      <w:r w:rsidDel="00000000" w:rsidR="00000000" w:rsidRPr="00000000">
        <w:rPr>
          <w:sz w:val="20"/>
          <w:szCs w:val="20"/>
          <w:rtl w:val="0"/>
        </w:rPr>
        <w:t xml:space="preserve">4-</w:t>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sz w:val="20"/>
          <w:szCs w:val="20"/>
          <w:rtl w:val="0"/>
        </w:rPr>
        <w:t xml:space="preserve">- Sim, há erros no gráfico.</w:t>
      </w:r>
    </w:p>
    <w:p w:rsidR="00000000" w:rsidDel="00000000" w:rsidP="00000000" w:rsidRDefault="00000000" w:rsidRPr="00000000" w14:paraId="00000095">
      <w:pPr>
        <w:rPr>
          <w:sz w:val="20"/>
          <w:szCs w:val="20"/>
        </w:rPr>
      </w:pPr>
      <w:r w:rsidDel="00000000" w:rsidR="00000000" w:rsidRPr="00000000">
        <w:rPr>
          <w:sz w:val="20"/>
          <w:szCs w:val="20"/>
          <w:rtl w:val="0"/>
        </w:rPr>
        <w:t xml:space="preserve">- Não existe erro de escala, mas há problemas de escolha do tipo de visualização, rotulagem e clareza.</w:t>
      </w:r>
    </w:p>
    <w:p w:rsidR="00000000" w:rsidDel="00000000" w:rsidP="00000000" w:rsidRDefault="00000000" w:rsidRPr="00000000" w14:paraId="00000096">
      <w:pPr>
        <w:rPr>
          <w:sz w:val="20"/>
          <w:szCs w:val="20"/>
        </w:rPr>
      </w:pPr>
      <w:r w:rsidDel="00000000" w:rsidR="00000000" w:rsidRPr="00000000">
        <w:rPr>
          <w:sz w:val="20"/>
          <w:szCs w:val="20"/>
          <w:rtl w:val="0"/>
        </w:rPr>
        <w:t xml:space="preserve">- O principal erro é usar barras empilhadas para uma comparação entre dois grupos, pois isso dificulta a interpretação correta.</w:t>
      </w:r>
    </w:p>
    <w:p w:rsidR="00000000" w:rsidDel="00000000" w:rsidP="00000000" w:rsidRDefault="00000000" w:rsidRPr="00000000" w14:paraId="00000097">
      <w:pPr>
        <w:jc w:val="left"/>
        <w:rPr>
          <w:sz w:val="20"/>
          <w:szCs w:val="20"/>
        </w:rPr>
      </w:pPr>
      <w:r w:rsidDel="00000000" w:rsidR="00000000" w:rsidRPr="00000000">
        <w:rPr>
          <w:rtl w:val="0"/>
        </w:rPr>
      </w:r>
    </w:p>
    <w:p w:rsidR="00000000" w:rsidDel="00000000" w:rsidP="00000000" w:rsidRDefault="00000000" w:rsidRPr="00000000" w14:paraId="00000098">
      <w:pPr>
        <w:jc w:val="left"/>
        <w:rPr>
          <w:sz w:val="20"/>
          <w:szCs w:val="20"/>
        </w:rPr>
      </w:pPr>
      <w:r w:rsidDel="00000000" w:rsidR="00000000" w:rsidRPr="00000000">
        <w:rPr>
          <w:rtl w:val="0"/>
        </w:rPr>
      </w:r>
    </w:p>
    <w:p w:rsidR="00000000" w:rsidDel="00000000" w:rsidP="00000000" w:rsidRDefault="00000000" w:rsidRPr="00000000" w14:paraId="00000099">
      <w:pPr>
        <w:jc w:val="left"/>
        <w:rPr>
          <w:sz w:val="20"/>
          <w:szCs w:val="20"/>
        </w:rPr>
      </w:pPr>
      <w:r w:rsidDel="00000000" w:rsidR="00000000" w:rsidRPr="00000000">
        <w:rPr>
          <w:sz w:val="20"/>
          <w:szCs w:val="20"/>
          <w:rtl w:val="0"/>
        </w:rPr>
        <w:t xml:space="preserve">5-</w:t>
      </w:r>
    </w:p>
    <w:p w:rsidR="00000000" w:rsidDel="00000000" w:rsidP="00000000" w:rsidRDefault="00000000" w:rsidRPr="00000000" w14:paraId="0000009A">
      <w:pPr>
        <w:rPr>
          <w:sz w:val="20"/>
          <w:szCs w:val="20"/>
        </w:rPr>
      </w:pPr>
      <w:r w:rsidDel="00000000" w:rsidR="00000000" w:rsidRPr="00000000">
        <w:rPr>
          <w:sz w:val="20"/>
          <w:szCs w:val="20"/>
          <w:rtl w:val="0"/>
        </w:rPr>
        <w:t xml:space="preserve">- Há erros no gráfico.</w:t>
      </w:r>
    </w:p>
    <w:p w:rsidR="00000000" w:rsidDel="00000000" w:rsidP="00000000" w:rsidRDefault="00000000" w:rsidRPr="00000000" w14:paraId="0000009B">
      <w:pPr>
        <w:rPr>
          <w:sz w:val="20"/>
          <w:szCs w:val="20"/>
        </w:rPr>
      </w:pPr>
      <w:r w:rsidDel="00000000" w:rsidR="00000000" w:rsidRPr="00000000">
        <w:rPr>
          <w:sz w:val="20"/>
          <w:szCs w:val="20"/>
          <w:rtl w:val="0"/>
        </w:rPr>
        <w:t xml:space="preserve">- O principal é a distorção nos percentuais exibidos, que não correspondem aos valores absolutos mostrados nas fatias.</w:t>
      </w:r>
    </w:p>
    <w:p w:rsidR="00000000" w:rsidDel="00000000" w:rsidP="00000000" w:rsidRDefault="00000000" w:rsidRPr="00000000" w14:paraId="0000009C">
      <w:pPr>
        <w:rPr>
          <w:sz w:val="20"/>
          <w:szCs w:val="20"/>
        </w:rPr>
      </w:pPr>
      <w:r w:rsidDel="00000000" w:rsidR="00000000" w:rsidRPr="00000000">
        <w:rPr>
          <w:sz w:val="20"/>
          <w:szCs w:val="20"/>
          <w:rtl w:val="0"/>
        </w:rPr>
        <w:t xml:space="preserve">- Além disso, o uso de pizza com muitas categorias e a dependência forte da legenda prejudicam a clareza; um gráfico de barras seria mais adequado para comparar a quantidade de pessoas por setor.</w:t>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sz w:val="20"/>
          <w:szCs w:val="20"/>
          <w:rtl w:val="0"/>
        </w:rPr>
        <w:t xml:space="preserve">6-</w:t>
      </w:r>
    </w:p>
    <w:p w:rsidR="00000000" w:rsidDel="00000000" w:rsidP="00000000" w:rsidRDefault="00000000" w:rsidRPr="00000000" w14:paraId="000000A0">
      <w:pPr>
        <w:rPr>
          <w:sz w:val="20"/>
          <w:szCs w:val="20"/>
        </w:rPr>
      </w:pPr>
      <w:r w:rsidDel="00000000" w:rsidR="00000000" w:rsidRPr="00000000">
        <w:rPr>
          <w:sz w:val="20"/>
          <w:szCs w:val="20"/>
          <w:rtl w:val="0"/>
        </w:rPr>
        <w:t xml:space="preserve">- O gráfico apresenta erro de visualização no eixo X .</w:t>
      </w:r>
    </w:p>
    <w:p w:rsidR="00000000" w:rsidDel="00000000" w:rsidP="00000000" w:rsidRDefault="00000000" w:rsidRPr="00000000" w14:paraId="000000A1">
      <w:pPr>
        <w:rPr>
          <w:sz w:val="20"/>
          <w:szCs w:val="20"/>
        </w:rPr>
      </w:pPr>
      <w:r w:rsidDel="00000000" w:rsidR="00000000" w:rsidRPr="00000000">
        <w:rPr>
          <w:sz w:val="20"/>
          <w:szCs w:val="20"/>
          <w:rtl w:val="0"/>
        </w:rPr>
        <w:t xml:space="preserve">- A distorção ocorre porque valores muito distantes numericamente foram posicionados com o mesmo espaçamento.</w:t>
      </w:r>
    </w:p>
    <w:p w:rsidR="00000000" w:rsidDel="00000000" w:rsidP="00000000" w:rsidRDefault="00000000" w:rsidRPr="00000000" w14:paraId="000000A2">
      <w:pPr>
        <w:rPr>
          <w:sz w:val="20"/>
          <w:szCs w:val="20"/>
        </w:rPr>
      </w:pPr>
      <w:r w:rsidDel="00000000" w:rsidR="00000000" w:rsidRPr="00000000">
        <w:rPr>
          <w:sz w:val="20"/>
          <w:szCs w:val="20"/>
          <w:rtl w:val="0"/>
        </w:rPr>
        <w:t xml:space="preserve">- O ideal seria usar gráfico de dispersão ou escala logarítmica no eixo X .</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sz w:val="20"/>
          <w:szCs w:val="20"/>
          <w:rtl w:val="0"/>
        </w:rPr>
        <w:t xml:space="preserve">7-</w:t>
      </w:r>
    </w:p>
    <w:p w:rsidR="00000000" w:rsidDel="00000000" w:rsidP="00000000" w:rsidRDefault="00000000" w:rsidRPr="00000000" w14:paraId="000000A6">
      <w:pPr>
        <w:rPr>
          <w:sz w:val="20"/>
          <w:szCs w:val="20"/>
        </w:rPr>
      </w:pPr>
      <w:r w:rsidDel="00000000" w:rsidR="00000000" w:rsidRPr="00000000">
        <w:rPr>
          <w:sz w:val="20"/>
          <w:szCs w:val="20"/>
          <w:rtl w:val="0"/>
        </w:rPr>
        <w:t xml:space="preserve">- O gráfico apresenta erro de visualização no eixo Y .</w:t>
      </w:r>
    </w:p>
    <w:p w:rsidR="00000000" w:rsidDel="00000000" w:rsidP="00000000" w:rsidRDefault="00000000" w:rsidRPr="00000000" w14:paraId="000000A7">
      <w:pPr>
        <w:rPr>
          <w:sz w:val="20"/>
          <w:szCs w:val="20"/>
        </w:rPr>
      </w:pPr>
      <w:r w:rsidDel="00000000" w:rsidR="00000000" w:rsidRPr="00000000">
        <w:rPr>
          <w:sz w:val="20"/>
          <w:szCs w:val="20"/>
          <w:rtl w:val="0"/>
        </w:rPr>
        <w:t xml:space="preserve">- A principal falha é o truncamento do eixo vertical, que deveria começar em 0 para representar corretamente as frequências.</w:t>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r w:rsidDel="00000000" w:rsidR="00000000" w:rsidRPr="00000000">
        <w:rPr>
          <w:sz w:val="20"/>
          <w:szCs w:val="20"/>
          <w:rtl w:val="0"/>
        </w:rPr>
        <w:t xml:space="preserve">8-</w:t>
      </w:r>
    </w:p>
    <w:p w:rsidR="00000000" w:rsidDel="00000000" w:rsidP="00000000" w:rsidRDefault="00000000" w:rsidRPr="00000000" w14:paraId="000000AB">
      <w:pPr>
        <w:rPr>
          <w:sz w:val="20"/>
          <w:szCs w:val="20"/>
        </w:rPr>
      </w:pPr>
      <w:r w:rsidDel="00000000" w:rsidR="00000000" w:rsidRPr="00000000">
        <w:rPr>
          <w:sz w:val="20"/>
          <w:szCs w:val="20"/>
          <w:rtl w:val="0"/>
        </w:rPr>
        <w:t xml:space="preserve">3. Avaliação das cores</w:t>
      </w:r>
    </w:p>
    <w:p w:rsidR="00000000" w:rsidDel="00000000" w:rsidP="00000000" w:rsidRDefault="00000000" w:rsidRPr="00000000" w14:paraId="000000AC">
      <w:pPr>
        <w:rPr>
          <w:sz w:val="20"/>
          <w:szCs w:val="20"/>
        </w:rPr>
      </w:pPr>
      <w:r w:rsidDel="00000000" w:rsidR="00000000" w:rsidRPr="00000000">
        <w:rPr>
          <w:sz w:val="20"/>
          <w:szCs w:val="20"/>
          <w:rtl w:val="0"/>
        </w:rPr>
        <w:t xml:space="preserve">- As barras têm cores diferentes.</w:t>
      </w:r>
    </w:p>
    <w:p w:rsidR="00000000" w:rsidDel="00000000" w:rsidP="00000000" w:rsidRDefault="00000000" w:rsidRPr="00000000" w14:paraId="000000AD">
      <w:pPr>
        <w:rPr>
          <w:sz w:val="20"/>
          <w:szCs w:val="20"/>
        </w:rPr>
      </w:pPr>
      <w:r w:rsidDel="00000000" w:rsidR="00000000" w:rsidRPr="00000000">
        <w:rPr>
          <w:sz w:val="20"/>
          <w:szCs w:val="20"/>
          <w:rtl w:val="0"/>
        </w:rPr>
        <w:t xml:space="preserve">- Isso não é exatamente um erro, mas pode ser desnecessário, já que não há legenda nem significado explícito para cada cor.</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jc w:val="left"/>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