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6m6p9ljrarl" w:id="0"/>
      <w:bookmarkEnd w:id="0"/>
      <w:r w:rsidDel="00000000" w:rsidR="00000000" w:rsidRPr="00000000">
        <w:rPr>
          <w:rtl w:val="0"/>
        </w:rPr>
        <w:t xml:space="preserve">README_EDUGAME_PHASE_2_SEO_CONTENT_ARCHITECTURE.md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vyf60faio7n" w:id="1"/>
      <w:bookmarkEnd w:id="1"/>
      <w:r w:rsidDel="00000000" w:rsidR="00000000" w:rsidRPr="00000000">
        <w:rPr>
          <w:rtl w:val="0"/>
        </w:rPr>
        <w:t xml:space="preserve">1. SEO Strategy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Reframed the portal from a purely visual directory to a search-friendly educational hub by strategically enhancing semantic HTML, optimizing heading architecture, and adding human-first contextual copy.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Maintained "Papan Interaktif" as the primary brand, while targeting educational and interactive media learning keywords natively throughout the user experience.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Implemented a dedicated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</w:t>
      </w:r>
      <w:r w:rsidDel="00000000" w:rsidR="00000000" w:rsidRPr="00000000">
        <w:rPr>
          <w:rtl w:val="0"/>
        </w:rPr>
        <w:t xml:space="preserve"> view to construct substantive context before routing out to external subdomains.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omny2p2r9ya5" w:id="2"/>
      <w:bookmarkEnd w:id="2"/>
      <w:r w:rsidDel="00000000" w:rsidR="00000000" w:rsidRPr="00000000">
        <w:rPr>
          <w:rtl w:val="0"/>
        </w:rPr>
        <w:t xml:space="preserve">2. Keyword Intent Map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"game edukasi"</w:t>
      </w:r>
      <w:r w:rsidDel="00000000" w:rsidR="00000000" w:rsidRPr="00000000">
        <w:rPr>
          <w:rtl w:val="0"/>
        </w:rPr>
        <w:t xml:space="preserve">: Addressed via the main portal introduction.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"game edukasi anak"</w:t>
      </w:r>
      <w:r w:rsidDel="00000000" w:rsidR="00000000" w:rsidRPr="00000000">
        <w:rPr>
          <w:rtl w:val="0"/>
        </w:rPr>
        <w:t xml:space="preserve">: Addressed by highlighting the JUNIOR mode.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"media pembelajaran interaktif"</w:t>
      </w:r>
      <w:r w:rsidDel="00000000" w:rsidR="00000000" w:rsidRPr="00000000">
        <w:rPr>
          <w:rtl w:val="0"/>
        </w:rPr>
        <w:t xml:space="preserve">: Discussed in the context of teacher utilization.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"game edukasi SD/SMP/PAUD"</w:t>
      </w:r>
      <w:r w:rsidDel="00000000" w:rsidR="00000000" w:rsidRPr="00000000">
        <w:rPr>
          <w:rtl w:val="0"/>
        </w:rPr>
        <w:t xml:space="preserve">: Covered naturally in audience explanations.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p3xsmlas4u86" w:id="3"/>
      <w:bookmarkEnd w:id="3"/>
      <w:r w:rsidDel="00000000" w:rsidR="00000000" w:rsidRPr="00000000">
        <w:rPr>
          <w:rtl w:val="0"/>
        </w:rPr>
        <w:t xml:space="preserve">3. Before/After Metadata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 Papan Interaktif Digital | Free Smartboard &amp; Mobile Edu 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 Description: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Portal game edukasi gratis untuk PAUD, SD, SMP langsung dari HP, Laptop, atau Smartboard...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After: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 Edukasi &amp; Media Pembelajaran Interaktif | Papan Interaktif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 Description: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Papan Interaktif menyediakan game edukasi dan media pembelajaran interaktif untuk anak, siswa, dan guru. Belajar sambil bermain dengan berbagai pilihan game.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zfw6lbtblfzy" w:id="4"/>
      <w:bookmarkEnd w:id="4"/>
      <w:r w:rsidDel="00000000" w:rsidR="00000000" w:rsidRPr="00000000">
        <w:rPr>
          <w:rtl w:val="0"/>
        </w:rPr>
        <w:t xml:space="preserve">4. H1/H2 Architecture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 Edukasi &amp; Media Pembelajaran Interaktif</w:t>
      </w:r>
      <w:r w:rsidDel="00000000" w:rsidR="00000000" w:rsidRPr="00000000">
        <w:rPr>
          <w:rtl w:val="0"/>
        </w:rPr>
        <w:t xml:space="preserve"> (In Intro)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Pilihan Game Edukasi</w:t>
      </w:r>
      <w:r w:rsidDel="00000000" w:rsidR="00000000" w:rsidRPr="00000000">
        <w:rPr>
          <w:rtl w:val="0"/>
        </w:rPr>
        <w:t xml:space="preserve"> (SR-only, above game catalog)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Jelajahi Game Berdasarkan Kategori</w:t>
      </w:r>
      <w:r w:rsidDel="00000000" w:rsidR="00000000" w:rsidRPr="00000000">
        <w:rPr>
          <w:rtl w:val="0"/>
        </w:rPr>
        <w:t xml:space="preserve"> (SR-only, above filters)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 Edukasi untuk Anak dan Siswa</w:t>
      </w:r>
      <w:r w:rsidDel="00000000" w:rsidR="00000000" w:rsidRPr="00000000">
        <w:rPr>
          <w:rtl w:val="0"/>
        </w:rPr>
        <w:t xml:space="preserve"> (In SEO Content block)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 Pembelajaran Interaktif untuk Guru</w:t>
      </w:r>
      <w:r w:rsidDel="00000000" w:rsidR="00000000" w:rsidRPr="00000000">
        <w:rPr>
          <w:rtl w:val="0"/>
        </w:rPr>
        <w:t xml:space="preserve"> (In SEO Content block)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Belajar Sambil Bermain</w:t>
      </w:r>
      <w:r w:rsidDel="00000000" w:rsidR="00000000" w:rsidRPr="00000000">
        <w:rPr>
          <w:rtl w:val="0"/>
        </w:rPr>
        <w:t xml:space="preserve"> (In SEO Content block)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Tanya Jawab (FAQ) Papan Interaktif</w:t>
      </w:r>
      <w:r w:rsidDel="00000000" w:rsidR="00000000" w:rsidRPr="00000000">
        <w:rPr>
          <w:rtl w:val="0"/>
        </w:rPr>
        <w:t xml:space="preserve"> (In SEO Content block)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hft5cwz5s9rc" w:id="5"/>
      <w:bookmarkEnd w:id="5"/>
      <w:r w:rsidDel="00000000" w:rsidR="00000000" w:rsidRPr="00000000">
        <w:rPr>
          <w:rtl w:val="0"/>
        </w:rPr>
        <w:t xml:space="preserve">5. Homepage Content Architecture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EduGameIntro</w:t>
      </w:r>
      <w:r w:rsidDel="00000000" w:rsidR="00000000" w:rsidRPr="00000000">
        <w:rPr>
          <w:rtl w:val="0"/>
        </w:rPr>
        <w:t xml:space="preserve"> component provides an immediate human-readable summary of the application above the catalog.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EduGameSEOContent</w:t>
      </w:r>
      <w:r w:rsidDel="00000000" w:rsidR="00000000" w:rsidRPr="00000000">
        <w:rPr>
          <w:rtl w:val="0"/>
        </w:rPr>
        <w:t xml:space="preserve"> component delivers deeper context, teacher benefits, and a structured FAQ section near the bottom of the page to satisfy intent without cluttering the interactive space.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powx9k64w7jg" w:id="6"/>
      <w:bookmarkEnd w:id="6"/>
      <w:r w:rsidDel="00000000" w:rsidR="00000000" w:rsidRPr="00000000">
        <w:rPr>
          <w:rtl w:val="0"/>
        </w:rPr>
        <w:t xml:space="preserve">6. Game Metadata Architecture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Enhanced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GameConfig</w:t>
      </w:r>
      <w:r w:rsidDel="00000000" w:rsidR="00000000" w:rsidRPr="00000000">
        <w:rPr>
          <w:rtl w:val="0"/>
        </w:rPr>
        <w:t xml:space="preserve"> typing to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learningFocus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ageRange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image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texts that combine the game title and relevant descriptive tags.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61v2q9yec7ut" w:id="7"/>
      <w:bookmarkEnd w:id="7"/>
      <w:r w:rsidDel="00000000" w:rsidR="00000000" w:rsidRPr="00000000">
        <w:rPr>
          <w:rtl w:val="0"/>
        </w:rPr>
        <w:t xml:space="preserve">7. Game Detail Architecture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Implemented a dynamic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</w:t>
      </w:r>
      <w:r w:rsidDel="00000000" w:rsidR="00000000" w:rsidRPr="00000000">
        <w:rPr>
          <w:rtl w:val="0"/>
        </w:rPr>
        <w:t xml:space="preserve"> view that leverages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window.history.pushState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/game/:id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detail view builds substantive HTML text context (Title, Subtitle, Tags, Long Description, Audience, and Learning Focus) around each game before directing the user to the external game client via a primary "Main Sekarang" CTA.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9mnn4pna5aqw" w:id="8"/>
      <w:bookmarkEnd w:id="8"/>
      <w:r w:rsidDel="00000000" w:rsidR="00000000" w:rsidRPr="00000000">
        <w:rPr>
          <w:rtl w:val="0"/>
        </w:rPr>
        <w:t xml:space="preserve">8. Internal Linking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Direct links across the homepage now map to specific components, extending internally to individual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/game/:id</w:t>
      </w:r>
      <w:r w:rsidDel="00000000" w:rsidR="00000000" w:rsidRPr="00000000">
        <w:rPr>
          <w:rtl w:val="0"/>
        </w:rPr>
        <w:t xml:space="preserve"> paths before hitting outbound links.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Inter-app routing mechanics support back/forward browser history natively.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myz5t9e0g9pb" w:id="9"/>
      <w:bookmarkEnd w:id="9"/>
      <w:r w:rsidDel="00000000" w:rsidR="00000000" w:rsidRPr="00000000">
        <w:rPr>
          <w:rtl w:val="0"/>
        </w:rPr>
        <w:t xml:space="preserve">9. Structured Data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Maintained the existing structured data implementation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(WebSite, FAQPage) which matches the updated context well.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5jbe0rfq6s4g" w:id="10"/>
      <w:bookmarkEnd w:id="10"/>
      <w:r w:rsidDel="00000000" w:rsidR="00000000" w:rsidRPr="00000000">
        <w:rPr>
          <w:rtl w:val="0"/>
        </w:rPr>
        <w:t xml:space="preserve">10. Image SEO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Added contextual dynamic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properties across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MenuCard</w:t>
      </w:r>
      <w:r w:rsidDel="00000000" w:rsidR="00000000" w:rsidRPr="00000000">
        <w:rPr>
          <w:rtl w:val="0"/>
        </w:rPr>
        <w:t xml:space="preserve"> elements, replacing blank spaces with structured labels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alt="[Game Title] - game edukasi [Tags]"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qmcbqte0xyg0" w:id="11"/>
      <w:bookmarkEnd w:id="11"/>
      <w:r w:rsidDel="00000000" w:rsidR="00000000" w:rsidRPr="00000000">
        <w:rPr>
          <w:rtl w:val="0"/>
        </w:rPr>
        <w:t xml:space="preserve">11. Technical SEO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Preserved existing semantic architecture.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Re-architected external anchors on the catalog into internal semantic routes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 href="/game/:id"&gt;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Resolved canonical issues passively by focusing routing.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milvleoax6qr" w:id="12"/>
      <w:bookmarkEnd w:id="12"/>
      <w:r w:rsidDel="00000000" w:rsidR="00000000" w:rsidRPr="00000000">
        <w:rPr>
          <w:rtl w:val="0"/>
        </w:rPr>
        <w:t xml:space="preserve">12. Mobile SEO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Validated on viewports (360x800, 390x844, 412x915). Text additions scale perfectly through Tailwind responsive classes. Content remains readable and avoids creating unscrollable walls of text.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p8fz22pt4bzr" w:id="13"/>
      <w:bookmarkEnd w:id="13"/>
      <w:r w:rsidDel="00000000" w:rsidR="00000000" w:rsidRPr="00000000">
        <w:rPr>
          <w:rtl w:val="0"/>
        </w:rPr>
        <w:t xml:space="preserve">13. AdSense Content Quality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Improved text density through native explanations and an FAQ segment. The site now genuinely answers "What is this?", "Who is it for?", and "Why use it?", elevating the portal from a generic "doorway" page into a structured educational resource.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8cg1e9c73bac" w:id="14"/>
      <w:bookmarkEnd w:id="14"/>
      <w:r w:rsidDel="00000000" w:rsidR="00000000" w:rsidRPr="00000000">
        <w:rPr>
          <w:rtl w:val="0"/>
        </w:rPr>
        <w:t xml:space="preserve">14. Runtime Evidence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[RUNTIME] Evaluated in headless browser: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document.title</w:t>
      </w:r>
      <w:r w:rsidDel="00000000" w:rsidR="00000000" w:rsidRPr="00000000">
        <w:rPr>
          <w:rtl w:val="0"/>
        </w:rPr>
        <w:t xml:space="preserve"> reflects the new search-friendly intent.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document.querySelector('h1').innerText</w:t>
      </w:r>
      <w:r w:rsidDel="00000000" w:rsidR="00000000" w:rsidRPr="00000000">
        <w:rPr>
          <w:rtl w:val="0"/>
        </w:rPr>
        <w:t xml:space="preserve"> confirms the updated primary heading.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Internal navigation to game detail views populates correct contexts seamlessly without full reloading.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u0jdest7lptf" w:id="15"/>
      <w:bookmarkEnd w:id="15"/>
      <w:r w:rsidDel="00000000" w:rsidR="00000000" w:rsidRPr="00000000">
        <w:rPr>
          <w:rtl w:val="0"/>
        </w:rPr>
        <w:t xml:space="preserve">15. Build Evidence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[BUILD]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&gt; vite build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vite v6.4.3 building for production...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45 modules transformed.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built in 2.62s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Build PASS. TypeScript PASS.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njkf0amgf4hs" w:id="16"/>
      <w:bookmarkEnd w:id="16"/>
      <w:r w:rsidDel="00000000" w:rsidR="00000000" w:rsidRPr="00000000">
        <w:rPr>
          <w:rtl w:val="0"/>
        </w:rPr>
        <w:t xml:space="preserve">16. Regression Evidence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[RUNTIME]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Game counts are unchanged.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General/Junior modes filter accurately.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MenuCard</w:t>
      </w:r>
      <w:r w:rsidDel="00000000" w:rsidR="00000000" w:rsidRPr="00000000">
        <w:rPr>
          <w:rtl w:val="0"/>
        </w:rPr>
        <w:t xml:space="preserve"> interaction still successfully opens games (via the intermediate Detail page).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Other sections (About, Privacy, Jurnal Guru) are perfectly intact.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u7qwr0ng4dc9" w:id="17"/>
      <w:bookmarkEnd w:id="17"/>
      <w:r w:rsidDel="00000000" w:rsidR="00000000" w:rsidRPr="00000000">
        <w:rPr>
          <w:rtl w:val="0"/>
        </w:rPr>
        <w:t xml:space="preserve">17. Remaining Risks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Relying on Client-Side Rendering (CSR) means bots must successfully execute JavaScript to observe the full semantic structure.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While internal pages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/game/:id</w:t>
      </w:r>
      <w:r w:rsidDel="00000000" w:rsidR="00000000" w:rsidRPr="00000000">
        <w:rPr>
          <w:rtl w:val="0"/>
        </w:rPr>
        <w:t xml:space="preserve"> exist, a lack of strict Server-Side Rendering or Static Site Generation could limit initial crawlability efficiency.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fd3cgkn0h63m" w:id="18"/>
      <w:bookmarkEnd w:id="18"/>
      <w:r w:rsidDel="00000000" w:rsidR="00000000" w:rsidRPr="00000000">
        <w:rPr>
          <w:rtl w:val="0"/>
        </w:rPr>
        <w:t xml:space="preserve">18. Recommended Phase 3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Introduce SSR (Server-Side Rendering) or Vite SSG (Static Site Generation) to ensure bots receive pre-rendered HTML on initial request.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Further expand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GameConfig</w:t>
      </w:r>
      <w:r w:rsidDel="00000000" w:rsidR="00000000" w:rsidRPr="00000000">
        <w:rPr>
          <w:rtl w:val="0"/>
        </w:rPr>
        <w:t xml:space="preserve"> dataset to fully flesh out descriptions and subjects for every game in the catalog.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679ndt89j2f3" w:id="19"/>
      <w:bookmarkEnd w:id="19"/>
      <w:r w:rsidDel="00000000" w:rsidR="00000000" w:rsidRPr="00000000">
        <w:rPr>
          <w:rtl w:val="0"/>
        </w:rPr>
        <w:t xml:space="preserve">FINAL VERDICT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EDUGAME SEO CONTENT FOUNDATION VERIFIED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