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oyicdw8scff" w:id="0"/>
      <w:bookmarkEnd w:id="0"/>
      <w:r w:rsidDel="00000000" w:rsidR="00000000" w:rsidRPr="00000000">
        <w:rPr>
          <w:rtl w:val="0"/>
        </w:rPr>
        <w:t xml:space="preserve">PHASE 3 — SEO SUPER FOUNDATION: Topical Authority &amp; International-Ready Architecture</w:t>
      </w:r>
    </w:p>
    <w:p w:rsidR="00000000" w:rsidDel="00000000" w:rsidP="00000000" w:rsidRDefault="00000000" w:rsidRPr="00000000" w14:paraId="00000002">
      <w:pPr>
        <w:pStyle w:val="Heading2"/>
        <w:rPr/>
      </w:pPr>
      <w:bookmarkStart w:colFirst="0" w:colLast="0" w:name="_fhlzfqbon8t7" w:id="1"/>
      <w:bookmarkEnd w:id="1"/>
      <w:r w:rsidDel="00000000" w:rsidR="00000000" w:rsidRPr="00000000">
        <w:rPr>
          <w:rtl w:val="0"/>
        </w:rPr>
        <w:t xml:space="preserve">1. Strategic Positioning</w:t>
      </w:r>
    </w:p>
    <w:p w:rsidR="00000000" w:rsidDel="00000000" w:rsidP="00000000" w:rsidRDefault="00000000" w:rsidRPr="00000000" w14:paraId="00000003">
      <w:pPr>
        <w:rPr/>
      </w:pPr>
      <w:r w:rsidDel="00000000" w:rsidR="00000000" w:rsidRPr="00000000">
        <w:rPr>
          <w:rtl w:val="0"/>
        </w:rPr>
        <w:t xml:space="preserve">PapanInteraktif.com is strategically positioned as a premier hub for "Game Edukasi &amp; Media Pembelajaran Interaktif" in Indonesia, with a flexible architecture prepared for future international expansion ("Educational Games"). The core identity remains "Papan Interaktif".</w:t>
      </w:r>
    </w:p>
    <w:p w:rsidR="00000000" w:rsidDel="00000000" w:rsidP="00000000" w:rsidRDefault="00000000" w:rsidRPr="00000000" w14:paraId="00000004">
      <w:pPr>
        <w:pStyle w:val="Heading2"/>
        <w:rPr/>
      </w:pPr>
      <w:bookmarkStart w:colFirst="0" w:colLast="0" w:name="_hl2a29z0xpzd" w:id="2"/>
      <w:bookmarkEnd w:id="2"/>
      <w:r w:rsidDel="00000000" w:rsidR="00000000" w:rsidRPr="00000000">
        <w:rPr>
          <w:rtl w:val="0"/>
        </w:rPr>
        <w:t xml:space="preserve">2. Keyword Universe</w:t>
      </w:r>
    </w:p>
    <w:p w:rsidR="00000000" w:rsidDel="00000000" w:rsidP="00000000" w:rsidRDefault="00000000" w:rsidRPr="00000000" w14:paraId="00000005">
      <w:pPr>
        <w:rPr/>
      </w:pPr>
      <w:r w:rsidDel="00000000" w:rsidR="00000000" w:rsidRPr="00000000">
        <w:rPr>
          <w:b w:val="1"/>
          <w:bCs w:val="1"/>
          <w:rtl w:val="0"/>
        </w:rPr>
        <w:t xml:space="preserve">Indonesian Primary</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Game edukasi, game edukasi anak, media pembelajaran interaktif, game edukasi PAUD/SD/SMP </w:t>
      </w:r>
      <w:r w:rsidDel="00000000" w:rsidR="00000000" w:rsidRPr="00000000">
        <w:rPr>
          <w:b w:val="1"/>
          <w:bCs w:val="1"/>
          <w:rtl w:val="0"/>
        </w:rPr>
        <w:t xml:space="preserve">Device Specific</w:t>
      </w: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Game untuk IFP, game Interactive Flat Panel, game Papan Interaktif Digital (PID) </w:t>
      </w:r>
      <w:r w:rsidDel="00000000" w:rsidR="00000000" w:rsidRPr="00000000">
        <w:rPr>
          <w:b w:val="1"/>
          <w:bCs w:val="1"/>
          <w:rtl w:val="0"/>
        </w:rPr>
        <w:t xml:space="preserve">International Readiness</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Educational games, interactive learning games, classroom games</w:t>
      </w:r>
    </w:p>
    <w:p w:rsidR="00000000" w:rsidDel="00000000" w:rsidP="00000000" w:rsidRDefault="00000000" w:rsidRPr="00000000" w14:paraId="0000000A">
      <w:pPr>
        <w:pStyle w:val="Heading2"/>
        <w:rPr/>
      </w:pPr>
      <w:bookmarkStart w:colFirst="0" w:colLast="0" w:name="_355culgjyx7o" w:id="3"/>
      <w:bookmarkEnd w:id="3"/>
      <w:r w:rsidDel="00000000" w:rsidR="00000000" w:rsidRPr="00000000">
        <w:rPr>
          <w:rtl w:val="0"/>
        </w:rPr>
        <w:t xml:space="preserve">3. Search Intent Map</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"Game Edukasi"</w:t>
      </w:r>
      <w:r w:rsidDel="00000000" w:rsidR="00000000" w:rsidRPr="00000000">
        <w:rPr>
          <w:rtl w:val="0"/>
        </w:rPr>
        <w:t xml:space="preserve"> -&gt; Broad Discovery -&gt; Homepage</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"Game Edukasi [SD/PAUD]"</w:t>
      </w:r>
      <w:r w:rsidDel="00000000" w:rsidR="00000000" w:rsidRPr="00000000">
        <w:rPr>
          <w:rtl w:val="0"/>
        </w:rPr>
        <w:t xml:space="preserve"> -&gt; Education-Level Intent -&gt; Future Category Pages (when content-justified)</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"Game untuk IFP"</w:t>
      </w:r>
      <w:r w:rsidDel="00000000" w:rsidR="00000000" w:rsidRPr="00000000">
        <w:rPr>
          <w:rtl w:val="0"/>
        </w:rPr>
        <w:t xml:space="preserve"> -&gt; Device Context -&gt; Future IFP Hub (when content-justified)</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[Game Title]</w:t>
      </w:r>
      <w:r w:rsidDel="00000000" w:rsidR="00000000" w:rsidRPr="00000000">
        <w:rPr>
          <w:rtl w:val="0"/>
        </w:rPr>
        <w:t xml:space="preserve"> -&gt; Exact Match -&gt; Direct Game Detail (</w:t>
      </w:r>
      <w:r w:rsidDel="00000000" w:rsidR="00000000" w:rsidRPr="00000000">
        <w:rPr>
          <w:rFonts w:ascii="Roboto Mono" w:cs="Roboto Mono" w:eastAsia="Roboto Mono" w:hAnsi="Roboto Mono"/>
          <w:color w:val="188038"/>
          <w:rtl w:val="0"/>
        </w:rPr>
        <w:t xml:space="preserve">/game/:id</w:t>
      </w:r>
      <w:r w:rsidDel="00000000" w:rsidR="00000000" w:rsidRPr="00000000">
        <w:rPr>
          <w:rtl w:val="0"/>
        </w:rPr>
        <w:t xml:space="preserve">)</w:t>
      </w:r>
    </w:p>
    <w:p w:rsidR="00000000" w:rsidDel="00000000" w:rsidP="00000000" w:rsidRDefault="00000000" w:rsidRPr="00000000" w14:paraId="0000000F">
      <w:pPr>
        <w:pStyle w:val="Heading2"/>
        <w:rPr/>
      </w:pPr>
      <w:bookmarkStart w:colFirst="0" w:colLast="0" w:name="_h20c4b8mpa2m" w:id="4"/>
      <w:bookmarkEnd w:id="4"/>
      <w:r w:rsidDel="00000000" w:rsidR="00000000" w:rsidRPr="00000000">
        <w:rPr>
          <w:rtl w:val="0"/>
        </w:rPr>
        <w:t xml:space="preserve">4. Information Architecture</w:t>
      </w:r>
    </w:p>
    <w:p w:rsidR="00000000" w:rsidDel="00000000" w:rsidP="00000000" w:rsidRDefault="00000000" w:rsidRPr="00000000" w14:paraId="00000010">
      <w:pPr>
        <w:rPr/>
      </w:pPr>
      <w:r w:rsidDel="00000000" w:rsidR="00000000" w:rsidRPr="00000000">
        <w:rPr>
          <w:rtl w:val="0"/>
        </w:rPr>
        <w:t xml:space="preserve">The site is built on a flattened semantic tree: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Homepage (Broad Topic Authority)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Game Details (Micro Topic Authority / Single Game)</w:t>
      </w:r>
    </w:p>
    <w:p w:rsidR="00000000" w:rsidDel="00000000" w:rsidP="00000000" w:rsidRDefault="00000000" w:rsidRPr="00000000" w14:paraId="00000014">
      <w:pPr>
        <w:numPr>
          <w:ilvl w:val="0"/>
          <w:numId w:val="1"/>
        </w:numPr>
        <w:ind w:left="720" w:hanging="360"/>
      </w:pPr>
      <w:r w:rsidDel="00000000" w:rsidR="00000000" w:rsidRPr="00000000">
        <w:rPr>
          <w:i w:val="1"/>
          <w:iCs w:val="1"/>
          <w:rtl w:val="0"/>
        </w:rPr>
        <w:t xml:space="preserve">Future</w:t>
      </w:r>
      <w:r w:rsidDel="00000000" w:rsidR="00000000" w:rsidRPr="00000000">
        <w:rPr>
          <w:rtl w:val="0"/>
        </w:rPr>
        <w:t xml:space="preserve">: Category Hubs (By Subject, Level, Device) — </w:t>
      </w:r>
      <w:r w:rsidDel="00000000" w:rsidR="00000000" w:rsidRPr="00000000">
        <w:rPr>
          <w:i w:val="1"/>
          <w:iCs w:val="1"/>
          <w:rtl w:val="0"/>
        </w:rPr>
        <w:t xml:space="preserve">Not yet generated to avoid thin pages.</w:t>
      </w:r>
      <w:r w:rsidDel="00000000" w:rsidR="00000000" w:rsidRPr="00000000">
        <w:rPr>
          <w:rtl w:val="0"/>
        </w:rPr>
      </w:r>
    </w:p>
    <w:p w:rsidR="00000000" w:rsidDel="00000000" w:rsidP="00000000" w:rsidRDefault="00000000" w:rsidRPr="00000000" w14:paraId="00000015">
      <w:pPr>
        <w:pStyle w:val="Heading2"/>
        <w:rPr/>
      </w:pPr>
      <w:bookmarkStart w:colFirst="0" w:colLast="0" w:name="_iomaak5lgmzh" w:id="5"/>
      <w:bookmarkEnd w:id="5"/>
      <w:r w:rsidDel="00000000" w:rsidR="00000000" w:rsidRPr="00000000">
        <w:rPr>
          <w:rtl w:val="0"/>
        </w:rPr>
        <w:t xml:space="preserve">5. Topical Cluster Architecture</w:t>
      </w:r>
    </w:p>
    <w:p w:rsidR="00000000" w:rsidDel="00000000" w:rsidP="00000000" w:rsidRDefault="00000000" w:rsidRPr="00000000" w14:paraId="00000016">
      <w:pPr>
        <w:rPr/>
      </w:pPr>
      <w:r w:rsidDel="00000000" w:rsidR="00000000" w:rsidRPr="00000000">
        <w:rPr>
          <w:rtl w:val="0"/>
        </w:rPr>
        <w:t xml:space="preserve">Clusters are conceptually mapped in the metadata but physically routed dynamically: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Cluster A</w:t>
      </w:r>
      <w:r w:rsidDel="00000000" w:rsidR="00000000" w:rsidRPr="00000000">
        <w:rPr>
          <w:rtl w:val="0"/>
        </w:rPr>
        <w:t xml:space="preserve">: Game Edukasi</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Cluster B</w:t>
      </w:r>
      <w:r w:rsidDel="00000000" w:rsidR="00000000" w:rsidRPr="00000000">
        <w:rPr>
          <w:rtl w:val="0"/>
        </w:rPr>
        <w:t xml:space="preserve">: Media Pembelajaran Interaktif</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Cluster C</w:t>
      </w:r>
      <w:r w:rsidDel="00000000" w:rsidR="00000000" w:rsidRPr="00000000">
        <w:rPr>
          <w:rtl w:val="0"/>
        </w:rPr>
        <w:t xml:space="preserve">: IFP/PID Specific (touch/interactive focused)</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Cluster E</w:t>
      </w:r>
      <w:r w:rsidDel="00000000" w:rsidR="00000000" w:rsidRPr="00000000">
        <w:rPr>
          <w:rtl w:val="0"/>
        </w:rPr>
        <w:t xml:space="preserve">: Subject Specific (Literacy, Numeracy, etc.)</w:t>
      </w:r>
    </w:p>
    <w:p w:rsidR="00000000" w:rsidDel="00000000" w:rsidP="00000000" w:rsidRDefault="00000000" w:rsidRPr="00000000" w14:paraId="0000001C">
      <w:pPr>
        <w:pStyle w:val="Heading2"/>
        <w:rPr/>
      </w:pPr>
      <w:bookmarkStart w:colFirst="0" w:colLast="0" w:name="_1nk5e4lrx0ho" w:id="6"/>
      <w:bookmarkEnd w:id="6"/>
      <w:r w:rsidDel="00000000" w:rsidR="00000000" w:rsidRPr="00000000">
        <w:rPr>
          <w:rtl w:val="0"/>
        </w:rPr>
        <w:t xml:space="preserve">6. Game Detail Strategy</w:t>
      </w:r>
    </w:p>
    <w:p w:rsidR="00000000" w:rsidDel="00000000" w:rsidP="00000000" w:rsidRDefault="00000000" w:rsidRPr="00000000" w14:paraId="0000001D">
      <w:pPr>
        <w:rPr/>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/game/&lt;id&gt;</w:t>
      </w:r>
      <w:r w:rsidDel="00000000" w:rsidR="00000000" w:rsidRPr="00000000">
        <w:rPr>
          <w:rtl w:val="0"/>
        </w:rPr>
        <w:t xml:space="preserve"> page acts as a standalone SEO asset containing: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Semantic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structure.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H1 for the game title.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Dynamic </w:t>
      </w:r>
      <w:r w:rsidDel="00000000" w:rsidR="00000000" w:rsidRPr="00000000">
        <w:rPr>
          <w:rFonts w:ascii="Roboto Mono" w:cs="Roboto Mono" w:eastAsia="Roboto Mono" w:hAnsi="Roboto Mono"/>
          <w:color w:val="188038"/>
          <w:rtl w:val="0"/>
        </w:rPr>
        <w:t xml:space="preserve">document.title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 description</w:t>
      </w:r>
      <w:r w:rsidDel="00000000" w:rsidR="00000000" w:rsidRPr="00000000">
        <w:rPr>
          <w:rtl w:val="0"/>
        </w:rPr>
        <w:t xml:space="preserve">, canonical, and Open Graph tags injected on mount.</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Dynamic JSON-LD Structured Data (</w:t>
      </w:r>
      <w:r w:rsidDel="00000000" w:rsidR="00000000" w:rsidRPr="00000000">
        <w:rPr>
          <w:rFonts w:ascii="Roboto Mono" w:cs="Roboto Mono" w:eastAsia="Roboto Mono" w:hAnsi="Roboto Mono"/>
          <w:color w:val="188038"/>
          <w:rtl w:val="0"/>
        </w:rPr>
        <w:t xml:space="preserve">VideoGame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EducationalApplication</w:t>
      </w:r>
      <w:r w:rsidDel="00000000" w:rsidR="00000000" w:rsidRPr="00000000">
        <w:rPr>
          <w:rtl w:val="0"/>
        </w:rPr>
        <w:t xml:space="preserve">) for rich snippets.</w:t>
      </w:r>
    </w:p>
    <w:p w:rsidR="00000000" w:rsidDel="00000000" w:rsidP="00000000" w:rsidRDefault="00000000" w:rsidRPr="00000000" w14:paraId="00000023">
      <w:pPr>
        <w:pStyle w:val="Heading2"/>
        <w:rPr/>
      </w:pPr>
      <w:bookmarkStart w:colFirst="0" w:colLast="0" w:name="_7wzr0emiodpq" w:id="7"/>
      <w:bookmarkEnd w:id="7"/>
      <w:r w:rsidDel="00000000" w:rsidR="00000000" w:rsidRPr="00000000">
        <w:rPr>
          <w:rtl w:val="0"/>
        </w:rPr>
        <w:t xml:space="preserve">7. IFP/PID Strategy</w:t>
      </w:r>
    </w:p>
    <w:p w:rsidR="00000000" w:rsidDel="00000000" w:rsidP="00000000" w:rsidRDefault="00000000" w:rsidRPr="00000000" w14:paraId="00000024">
      <w:pPr>
        <w:rPr/>
      </w:pPr>
      <w:r w:rsidDel="00000000" w:rsidR="00000000" w:rsidRPr="00000000">
        <w:rPr>
          <w:rtl w:val="0"/>
        </w:rPr>
        <w:t xml:space="preserve">We've established the semantic terminology (Interactive Flat Panel / Papan Interaktif Digital) naturally in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and meta descriptions without spamming. A dedicated IFP hub will be created in a future phase when enough touch-specific content is verified.</w:t>
      </w:r>
    </w:p>
    <w:p w:rsidR="00000000" w:rsidDel="00000000" w:rsidP="00000000" w:rsidRDefault="00000000" w:rsidRPr="00000000" w14:paraId="00000025">
      <w:pPr>
        <w:pStyle w:val="Heading2"/>
        <w:rPr/>
      </w:pPr>
      <w:bookmarkStart w:colFirst="0" w:colLast="0" w:name="_fpbd9gfvr885" w:id="8"/>
      <w:bookmarkEnd w:id="8"/>
      <w:r w:rsidDel="00000000" w:rsidR="00000000" w:rsidRPr="00000000">
        <w:rPr>
          <w:rtl w:val="0"/>
        </w:rPr>
        <w:t xml:space="preserve">8. Indonesia Strategy</w:t>
      </w:r>
    </w:p>
    <w:p w:rsidR="00000000" w:rsidDel="00000000" w:rsidP="00000000" w:rsidRDefault="00000000" w:rsidRPr="00000000" w14:paraId="00000026">
      <w:pPr>
        <w:rPr/>
      </w:pPr>
      <w:r w:rsidDel="00000000" w:rsidR="00000000" w:rsidRPr="00000000">
        <w:rPr>
          <w:rtl w:val="0"/>
        </w:rPr>
        <w:t xml:space="preserve">Indonesia remains the primary market. The homepage H1 perfectly aligns with the localized intent: "Game Edukasi &amp; Media Pembelajaran Interaktif". All UI labels and descriptions remain natively Indonesian.</w:t>
      </w:r>
    </w:p>
    <w:p w:rsidR="00000000" w:rsidDel="00000000" w:rsidP="00000000" w:rsidRDefault="00000000" w:rsidRPr="00000000" w14:paraId="00000027">
      <w:pPr>
        <w:pStyle w:val="Heading2"/>
        <w:rPr/>
      </w:pPr>
      <w:bookmarkStart w:colFirst="0" w:colLast="0" w:name="_88j22stkxgfi" w:id="9"/>
      <w:bookmarkEnd w:id="9"/>
      <w:r w:rsidDel="00000000" w:rsidR="00000000" w:rsidRPr="00000000">
        <w:rPr>
          <w:rtl w:val="0"/>
        </w:rPr>
        <w:t xml:space="preserve">9. International Strategy</w:t>
      </w:r>
    </w:p>
    <w:p w:rsidR="00000000" w:rsidDel="00000000" w:rsidP="00000000" w:rsidRDefault="00000000" w:rsidRPr="00000000" w14:paraId="00000028">
      <w:pPr>
        <w:rPr/>
      </w:pPr>
      <w:r w:rsidDel="00000000" w:rsidR="00000000" w:rsidRPr="00000000">
        <w:rPr>
          <w:rtl w:val="0"/>
        </w:rPr>
        <w:t xml:space="preserve">Internationalization (i18n) is prepared at the data level. We are mapping future intents (e.g., "Educational Games for Kids") without translating current content yet, ensuring we don't dilute the Indonesian domain authority with mixed languages.</w:t>
      </w:r>
    </w:p>
    <w:p w:rsidR="00000000" w:rsidDel="00000000" w:rsidP="00000000" w:rsidRDefault="00000000" w:rsidRPr="00000000" w14:paraId="00000029">
      <w:pPr>
        <w:pStyle w:val="Heading2"/>
        <w:rPr/>
      </w:pPr>
      <w:bookmarkStart w:colFirst="0" w:colLast="0" w:name="_ruazno5ju67f" w:id="10"/>
      <w:bookmarkEnd w:id="10"/>
      <w:r w:rsidDel="00000000" w:rsidR="00000000" w:rsidRPr="00000000">
        <w:rPr>
          <w:rtl w:val="0"/>
        </w:rPr>
        <w:t xml:space="preserve">10. Internal Linking Architecture</w:t>
      </w:r>
    </w:p>
    <w:p w:rsidR="00000000" w:rsidDel="00000000" w:rsidP="00000000" w:rsidRDefault="00000000" w:rsidRPr="00000000" w14:paraId="0000002A">
      <w:pPr>
        <w:rPr/>
      </w:pPr>
      <w:r w:rsidDel="00000000" w:rsidR="00000000" w:rsidRPr="00000000">
        <w:rPr>
          <w:rtl w:val="0"/>
        </w:rPr>
        <w:t xml:space="preserve">Links flow semantically from the Homepage to the Game Details and back using standard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tags with descriptive, non-spammy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attributes (e.g., "Kembali ke Papan Interaktif").</w:t>
      </w:r>
    </w:p>
    <w:p w:rsidR="00000000" w:rsidDel="00000000" w:rsidP="00000000" w:rsidRDefault="00000000" w:rsidRPr="00000000" w14:paraId="0000002B">
      <w:pPr>
        <w:pStyle w:val="Heading2"/>
        <w:rPr/>
      </w:pPr>
      <w:bookmarkStart w:colFirst="0" w:colLast="0" w:name="_rk6l67t5wo7x" w:id="11"/>
      <w:bookmarkEnd w:id="11"/>
      <w:r w:rsidDel="00000000" w:rsidR="00000000" w:rsidRPr="00000000">
        <w:rPr>
          <w:rtl w:val="0"/>
        </w:rPr>
        <w:t xml:space="preserve">11. Technical SEO Foundation</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Semantic HTML</w:t>
      </w:r>
      <w:r w:rsidDel="00000000" w:rsidR="00000000" w:rsidRPr="00000000">
        <w:rPr>
          <w:rtl w:val="0"/>
        </w:rPr>
        <w:t xml:space="preserve">: Corrected multiple overlapping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tags in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down to a single authoritative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("Game Edukasi &amp; Media Pembelajaran Interaktif"). Converted side-headers to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or standard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wrappers.</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Metadata</w:t>
      </w:r>
      <w:r w:rsidDel="00000000" w:rsidR="00000000" w:rsidRPr="00000000">
        <w:rPr>
          <w:rtl w:val="0"/>
        </w:rPr>
        <w:t xml:space="preserve">: Verified OG, Theme Color, and Robots.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Canonical</w:t>
      </w:r>
      <w:r w:rsidDel="00000000" w:rsidR="00000000" w:rsidRPr="00000000">
        <w:rPr>
          <w:rtl w:val="0"/>
        </w:rPr>
        <w:t xml:space="preserve">: Dynamic canonical tags prevent duplicate content indexing on game routes.</w:t>
      </w:r>
    </w:p>
    <w:p w:rsidR="00000000" w:rsidDel="00000000" w:rsidP="00000000" w:rsidRDefault="00000000" w:rsidRPr="00000000" w14:paraId="0000002F">
      <w:pPr>
        <w:pStyle w:val="Heading2"/>
        <w:rPr/>
      </w:pPr>
      <w:bookmarkStart w:colFirst="0" w:colLast="0" w:name="_67lht8uzjw5c" w:id="12"/>
      <w:bookmarkEnd w:id="12"/>
      <w:r w:rsidDel="00000000" w:rsidR="00000000" w:rsidRPr="00000000">
        <w:rPr>
          <w:rtl w:val="0"/>
        </w:rPr>
        <w:t xml:space="preserve">12. Structured Data Strategy</w:t>
      </w:r>
    </w:p>
    <w:p w:rsidR="00000000" w:rsidDel="00000000" w:rsidP="00000000" w:rsidRDefault="00000000" w:rsidRPr="00000000" w14:paraId="00000030">
      <w:pPr>
        <w:rPr/>
      </w:pPr>
      <w:r w:rsidDel="00000000" w:rsidR="00000000" w:rsidRPr="00000000">
        <w:rPr>
          <w:rtl w:val="0"/>
        </w:rPr>
        <w:t xml:space="preserve">Added contextually accurate JSON-LD to </w:t>
      </w:r>
      <w:r w:rsidDel="00000000" w:rsidR="00000000" w:rsidRPr="00000000">
        <w:rPr>
          <w:rFonts w:ascii="Roboto Mono" w:cs="Roboto Mono" w:eastAsia="Roboto Mono" w:hAnsi="Roboto Mono"/>
          <w:color w:val="188038"/>
          <w:rtl w:val="0"/>
        </w:rPr>
        <w:t xml:space="preserve">GameDetail.tsx</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VideoGame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EducationalApplication</w:t>
      </w:r>
      <w:r w:rsidDel="00000000" w:rsidR="00000000" w:rsidRPr="00000000">
        <w:rPr>
          <w:rtl w:val="0"/>
        </w:rPr>
        <w:t xml:space="preserve">.</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Maps the </w:t>
      </w:r>
      <w:r w:rsidDel="00000000" w:rsidR="00000000" w:rsidRPr="00000000">
        <w:rPr>
          <w:rFonts w:ascii="Roboto Mono" w:cs="Roboto Mono" w:eastAsia="Roboto Mono" w:hAnsi="Roboto Mono"/>
          <w:color w:val="188038"/>
          <w:rtl w:val="0"/>
        </w:rPr>
        <w:t xml:space="preserve">learningFocus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educationalUse</w:t>
      </w:r>
      <w:r w:rsidDel="00000000" w:rsidR="00000000" w:rsidRPr="00000000">
        <w:rPr>
          <w:rtl w:val="0"/>
        </w:rPr>
        <w:t xml:space="preserv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Maps the </w:t>
      </w:r>
      <w:r w:rsidDel="00000000" w:rsidR="00000000" w:rsidRPr="00000000">
        <w:rPr>
          <w:rFonts w:ascii="Roboto Mono" w:cs="Roboto Mono" w:eastAsia="Roboto Mono" w:hAnsi="Roboto Mono"/>
          <w:color w:val="188038"/>
          <w:rtl w:val="0"/>
        </w:rPr>
        <w:t xml:space="preserve">audience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educationalRole</w:t>
      </w:r>
      <w:r w:rsidDel="00000000" w:rsidR="00000000" w:rsidRPr="00000000">
        <w:rPr>
          <w:rtl w:val="0"/>
        </w:rPr>
        <w:t xml:space="preserve">.</w:t>
      </w:r>
    </w:p>
    <w:p w:rsidR="00000000" w:rsidDel="00000000" w:rsidP="00000000" w:rsidRDefault="00000000" w:rsidRPr="00000000" w14:paraId="00000035">
      <w:pPr>
        <w:pStyle w:val="Heading2"/>
        <w:rPr/>
      </w:pPr>
      <w:bookmarkStart w:colFirst="0" w:colLast="0" w:name="_krhaailyapgz" w:id="13"/>
      <w:bookmarkEnd w:id="13"/>
      <w:r w:rsidDel="00000000" w:rsidR="00000000" w:rsidRPr="00000000">
        <w:rPr>
          <w:rtl w:val="0"/>
        </w:rPr>
        <w:t xml:space="preserve">13. Category Page Readiness</w:t>
      </w:r>
    </w:p>
    <w:p w:rsidR="00000000" w:rsidDel="00000000" w:rsidP="00000000" w:rsidRDefault="00000000" w:rsidRPr="00000000" w14:paraId="00000036">
      <w:pPr>
        <w:rPr/>
      </w:pPr>
      <w:r w:rsidDel="00000000" w:rsidR="00000000" w:rsidRPr="00000000">
        <w:rPr>
          <w:b w:val="1"/>
          <w:bCs w:val="1"/>
          <w:rtl w:val="0"/>
        </w:rPr>
        <w:t xml:space="preserve">CATEGORY NOT YET JUSTIFIED</w:t>
      </w:r>
      <w:r w:rsidDel="00000000" w:rsidR="00000000" w:rsidRPr="00000000">
        <w:rPr>
          <w:rtl w:val="0"/>
        </w:rPr>
        <w:t xml:space="preserve">: Empty category pages (PAUD, SD, Math) have </w:t>
      </w:r>
      <w:r w:rsidDel="00000000" w:rsidR="00000000" w:rsidRPr="00000000">
        <w:rPr>
          <w:i w:val="1"/>
          <w:iCs w:val="1"/>
          <w:rtl w:val="0"/>
        </w:rPr>
        <w:t xml:space="preserve">not</w:t>
      </w:r>
      <w:r w:rsidDel="00000000" w:rsidR="00000000" w:rsidRPr="00000000">
        <w:rPr>
          <w:rtl w:val="0"/>
        </w:rPr>
        <w:t xml:space="preserve"> been created. They will be generated in Phase 4 or 5 once enough games have verified tags to populate robust, unique hubs.</w:t>
      </w:r>
    </w:p>
    <w:p w:rsidR="00000000" w:rsidDel="00000000" w:rsidP="00000000" w:rsidRDefault="00000000" w:rsidRPr="00000000" w14:paraId="00000037">
      <w:pPr>
        <w:pStyle w:val="Heading2"/>
        <w:rPr/>
      </w:pPr>
      <w:bookmarkStart w:colFirst="0" w:colLast="0" w:name="_pmwru4jw68g2" w:id="14"/>
      <w:bookmarkEnd w:id="14"/>
      <w:r w:rsidDel="00000000" w:rsidR="00000000" w:rsidRPr="00000000">
        <w:rPr>
          <w:rtl w:val="0"/>
        </w:rPr>
        <w:t xml:space="preserve">14. Game Metadata Model</w:t>
      </w:r>
    </w:p>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types.ts</w:t>
      </w:r>
      <w:r w:rsidDel="00000000" w:rsidR="00000000" w:rsidRPr="00000000">
        <w:rPr>
          <w:rtl w:val="0"/>
        </w:rPr>
        <w:t xml:space="preserve"> has been extended to support the future state: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SEO &amp; Future Localization Data Model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category?: string;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skills?: string[];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educationLevel?: string;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deviceCompatibility?: string[];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language?: string;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seoTitle?: string;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seoDescription?: string;</w:t>
      </w:r>
    </w:p>
    <w:p w:rsidR="00000000" w:rsidDel="00000000" w:rsidP="00000000" w:rsidRDefault="00000000" w:rsidRPr="00000000" w14:paraId="00000049">
      <w:pPr>
        <w:pStyle w:val="Heading2"/>
        <w:rPr/>
      </w:pPr>
      <w:bookmarkStart w:colFirst="0" w:colLast="0" w:name="_alvbfovroxev" w:id="15"/>
      <w:bookmarkEnd w:id="15"/>
      <w:r w:rsidDel="00000000" w:rsidR="00000000" w:rsidRPr="00000000">
        <w:rPr>
          <w:rtl w:val="0"/>
        </w:rPr>
        <w:t xml:space="preserve">15. Future Localization Architecture</w:t>
      </w:r>
    </w:p>
    <w:p w:rsidR="00000000" w:rsidDel="00000000" w:rsidP="00000000" w:rsidRDefault="00000000" w:rsidRPr="00000000" w14:paraId="0000004A">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seo*</w:t>
      </w:r>
      <w:r w:rsidDel="00000000" w:rsidR="00000000" w:rsidRPr="00000000">
        <w:rPr>
          <w:rtl w:val="0"/>
        </w:rPr>
        <w:t xml:space="preserve"> properties in the metadata model provide a scalable way to load English configurations natively without over-engineering complex routing before it's needed.</w:t>
      </w:r>
    </w:p>
    <w:p w:rsidR="00000000" w:rsidDel="00000000" w:rsidP="00000000" w:rsidRDefault="00000000" w:rsidRPr="00000000" w14:paraId="0000004B">
      <w:pPr>
        <w:pStyle w:val="Heading2"/>
        <w:rPr/>
      </w:pPr>
      <w:bookmarkStart w:colFirst="0" w:colLast="0" w:name="_3xonnhgyr815" w:id="16"/>
      <w:bookmarkEnd w:id="16"/>
      <w:r w:rsidDel="00000000" w:rsidR="00000000" w:rsidRPr="00000000">
        <w:rPr>
          <w:rtl w:val="0"/>
        </w:rPr>
        <w:t xml:space="preserve">16. Risks</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Client-Side Rendering (CSR)</w:t>
      </w:r>
      <w:r w:rsidDel="00000000" w:rsidR="00000000" w:rsidRPr="00000000">
        <w:rPr>
          <w:rtl w:val="0"/>
        </w:rPr>
        <w:t xml:space="preserve">: Vite/React is purely client-side. Googlebot can render CSR, but indexing may be slower than SSR.</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Monitored via Google Search Console. If indexation drops, a transition to SSR (Next.js) or a pre-rendering service is recommended.</w:t>
      </w:r>
    </w:p>
    <w:p w:rsidR="00000000" w:rsidDel="00000000" w:rsidP="00000000" w:rsidRDefault="00000000" w:rsidRPr="00000000" w14:paraId="0000004E">
      <w:pPr>
        <w:pStyle w:val="Heading2"/>
        <w:rPr/>
      </w:pPr>
      <w:bookmarkStart w:colFirst="0" w:colLast="0" w:name="_eqxvueav2hud" w:id="17"/>
      <w:bookmarkEnd w:id="17"/>
      <w:r w:rsidDel="00000000" w:rsidR="00000000" w:rsidRPr="00000000">
        <w:rPr>
          <w:rtl w:val="0"/>
        </w:rPr>
        <w:t xml:space="preserve">17. Recommended Next Phases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Build static, content-rich Category Hubs (e.g., </w:t>
      </w:r>
      <w:r w:rsidDel="00000000" w:rsidR="00000000" w:rsidRPr="00000000">
        <w:rPr>
          <w:rFonts w:ascii="Roboto Mono" w:cs="Roboto Mono" w:eastAsia="Roboto Mono" w:hAnsi="Roboto Mono"/>
          <w:color w:val="188038"/>
          <w:rtl w:val="0"/>
        </w:rPr>
        <w:t xml:space="preserve">/kategori/numerasi</w:t>
      </w:r>
      <w:r w:rsidDel="00000000" w:rsidR="00000000" w:rsidRPr="00000000">
        <w:rPr>
          <w:rtl w:val="0"/>
        </w:rPr>
        <w:t xml:space="preserv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Create an XML Sitemap generator for the dynamic game routes.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FINAL VERDICT:</w:t>
      </w:r>
      <w:r w:rsidDel="00000000" w:rsidR="00000000" w:rsidRPr="00000000">
        <w:rPr>
          <w:rtl w:val="0"/>
        </w:rPr>
        <w:t xml:space="preserve"> PHASE 3 — SEO SUPER FOUNDATION VERIFIED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