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mbnu1ggmpkd" w:id="0"/>
      <w:bookmarkEnd w:id="0"/>
      <w:r w:rsidDel="00000000" w:rsidR="00000000" w:rsidRPr="00000000">
        <w:rPr>
          <w:rtl w:val="0"/>
        </w:rPr>
        <w:t xml:space="preserve">PHASE 5.1 — TOPICAL CLUSTER VALIDATION &amp; HUB CREATION GATE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mh52i9g0ik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performs a strict, evidence-based forensic validation of the candidate topical clusters and hubs proposed in Phase 5. In particular, it scrutinizes the "IFP/PID" cluster to ensure it is not loosely based on generic tags (like "Ice Breaking"), but instead backed by concrete mechanics supporting large-screen touch, collaborative play, and classroom displays. The result is a refined Hub Creation Decision Matrix authorizing only those hubs that carry unique search intent, substantial content, and true mechanical support.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bxwzuhou8nc" w:id="2"/>
      <w:bookmarkEnd w:id="2"/>
      <w:r w:rsidDel="00000000" w:rsidR="00000000" w:rsidRPr="00000000">
        <w:rPr>
          <w:rtl w:val="0"/>
        </w:rPr>
        <w:t xml:space="preserve">2. 32-Game Evidence Matrix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re-audited the 32 games with strict mechanical and audience definitions rather than arbitrary tags.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Audience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banua-fruit-blast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Fruit 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Slicing / Swiping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SD/SMP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Tapping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SD/SMP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rimba-pedia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Rimba 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celestial-weaver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Celestial 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/ Trace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SD/SMP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&amp;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martabak-pecahan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Martabak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Slicing /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Ayo Menggambar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Drawing 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si-taktik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Taktik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Tic-Tac-Toe / Turn-based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Agustus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Tapping Minigames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SD/SMP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 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SD/SMP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Motion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SMP/Guru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mancing-kata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Mancing 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Tapping /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Virtual Whiteboard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SD/SMP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jagoan-kata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Jagoan 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 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geo-squad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 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ruang-io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Ruang.io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adu-tarik-dino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Tarik 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Rapid Tapping (2-Player)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tatap-hap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Tatap &amp; 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cocok-logi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Cocok-logi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mesin-koleksi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 Gacha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pendekar-balon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Pendekar Balon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detektif-cilik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mewarnai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Coloring /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belajar-angka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Warna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Mixing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Aksi Ambulans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Ambulans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Gass Damkar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Jalur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Jalur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Petualangan Satu Garis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 Garis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Drawing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gabung-ceria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Gabung 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Physics Drop /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dunia-hewan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Dunia Hewan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vx2bwpkg92jl" w:id="3"/>
      <w:bookmarkEnd w:id="3"/>
      <w:r w:rsidDel="00000000" w:rsidR="00000000" w:rsidRPr="00000000">
        <w:rPr>
          <w:rtl w:val="0"/>
        </w:rPr>
        <w:t xml:space="preserve">3. Candidate Hub Evaluation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/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Entire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 (Use Homepage)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/game-edukasi-anak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/game-edukasi-paud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PAUD/TK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JUSTIFIED (Cannibalizes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Games tagged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 (Needs more depth)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/game-edukasi-smp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Games tagged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JUSTIFIED (Too thin)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/game-literasi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Language/letters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 (Thin)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/game-numerasi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Math/counting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 (Thin)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/game-logika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Spatial, puzzles,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/game-sains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JUSTIFIED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/media-pembelajaran-interaktif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Broader than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 (Needs tools, not just games)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Proven IFP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NOW (See audit)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21b5ybg7ncwh" w:id="4"/>
      <w:bookmarkEnd w:id="4"/>
      <w:r w:rsidDel="00000000" w:rsidR="00000000" w:rsidRPr="00000000">
        <w:rPr>
          <w:rtl w:val="0"/>
        </w:rPr>
        <w:t xml:space="preserve">4. IFP/PID Special Audit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We evaluated the "Ice Breaking" and IFP compatibility based on actual interaction models, rejecting games that only had a generic tag.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evidence supports IFP/PID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"Kanvas interaktif untuk menyusun ide"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Whiteboarding is the primary native use case for an Interactive Flat Panel.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IFP-SUITABLE — EVIDENCE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Drawing / AI Guess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Drawing requires a large canvas; multiplayer guessing works well on a class display.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IFP-SUITABLE — EVIDENCE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adu-tarik-dino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Two-player Tug of 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Simultaneous multi-touch interaction is a hallmark of IFP hardware utilization.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IFP-SUITABLE — EVIDENCE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&amp; Drop "materi pelajaran"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 can put class materials on the board for students to solve physically at the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IFP-SUITABLE — EVIDENCE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banua-fruit-blast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Slicing /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Swiping/slicing mechanics utilize the large touch surface effectively in a group setting.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IFP-SUITABLE — EVIDENCE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"memeriahkan kelas"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designed for classroom group play (minigames).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IFP-SUITABLE — EVIDENCE SUPPORTED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Ice breaking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tapping game, no specific large-screen multi-touch or collaborative mechanic.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IFP-PROVEN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mesin-koleksi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clicker, doesn't benefit specifically from an IFP over a tablet.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IFP-PROVEN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camera, which many IFPs lack or place awkwardly for sports.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IFP-PROVEN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6 games carry strong, mechanically-proven IFP suitability. This justifies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 as a highly specific, high-value niche.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txnv5vihmgp9" w:id="5"/>
      <w:bookmarkEnd w:id="5"/>
      <w:r w:rsidDel="00000000" w:rsidR="00000000" w:rsidRPr="00000000">
        <w:rPr>
          <w:rtl w:val="0"/>
        </w:rPr>
        <w:t xml:space="preserve">5. Education-Level Audit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PAUD/TK (Anak):</w:t>
      </w:r>
      <w:r w:rsidDel="00000000" w:rsidR="00000000" w:rsidRPr="00000000">
        <w:rPr>
          <w:rtl w:val="0"/>
        </w:rPr>
        <w:t xml:space="preserve"> 14 games. Extremely strong cluster. Warrants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SD:</w:t>
      </w:r>
      <w:r w:rsidDel="00000000" w:rsidR="00000000" w:rsidRPr="00000000">
        <w:rPr>
          <w:rtl w:val="0"/>
        </w:rPr>
        <w:t xml:space="preserve"> 19 games. Large enough, but intent overlaps heavily with generic "game edukasi". Will defer to prevent thinning out the main offering.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SMP:</w:t>
      </w:r>
      <w:r w:rsidDel="00000000" w:rsidR="00000000" w:rsidRPr="00000000">
        <w:rPr>
          <w:rtl w:val="0"/>
        </w:rPr>
        <w:t xml:space="preserve"> 10 games. Often grouped with SD. Not enough independent mass for a dedicated hub yet.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v2bvo4xri06b" w:id="6"/>
      <w:bookmarkEnd w:id="6"/>
      <w:r w:rsidDel="00000000" w:rsidR="00000000" w:rsidRPr="00000000">
        <w:rPr>
          <w:rtl w:val="0"/>
        </w:rPr>
        <w:t xml:space="preserve">6. Subject/Skill Audit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Logika:</w:t>
      </w:r>
      <w:r w:rsidDel="00000000" w:rsidR="00000000" w:rsidRPr="00000000">
        <w:rPr>
          <w:rtl w:val="0"/>
        </w:rPr>
        <w:t xml:space="preserve"> 17 games. Massive, unique intent. Warrants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/game-logika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Numerasi:</w:t>
      </w:r>
      <w:r w:rsidDel="00000000" w:rsidR="00000000" w:rsidRPr="00000000">
        <w:rPr>
          <w:rtl w:val="0"/>
        </w:rPr>
        <w:t xml:space="preserve"> 7 games. Valid, but small. Deferred.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Literasi:</w:t>
      </w:r>
      <w:r w:rsidDel="00000000" w:rsidR="00000000" w:rsidRPr="00000000">
        <w:rPr>
          <w:rtl w:val="0"/>
        </w:rPr>
        <w:t xml:space="preserve"> 5 games. Valid, but small. Deferred.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Sains:</w:t>
      </w:r>
      <w:r w:rsidDel="00000000" w:rsidR="00000000" w:rsidRPr="00000000">
        <w:rPr>
          <w:rtl w:val="0"/>
        </w:rPr>
        <w:t xml:space="preserve"> 0 games. NOT JUSTIFIED. Do not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/game-sains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Kreativitas/Seni:</w:t>
      </w:r>
      <w:r w:rsidDel="00000000" w:rsidR="00000000" w:rsidRPr="00000000">
        <w:rPr>
          <w:rtl w:val="0"/>
        </w:rPr>
        <w:t xml:space="preserve"> 2 games. NOT JUSTIFIED.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z7u25a43rqeh" w:id="7"/>
      <w:bookmarkEnd w:id="7"/>
      <w:r w:rsidDel="00000000" w:rsidR="00000000" w:rsidRPr="00000000">
        <w:rPr>
          <w:rtl w:val="0"/>
        </w:rPr>
        <w:t xml:space="preserve">7. Media Pembelajaran Audit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/media-pembelajaran-interaktif</w:t>
      </w:r>
      <w:r w:rsidDel="00000000" w:rsidR="00000000" w:rsidRPr="00000000">
        <w:rPr>
          <w:rtl w:val="0"/>
        </w:rPr>
        <w:t xml:space="preserve"> represents a broader search intent (tools, simulators, presentation software) rather than just "games".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nusaboard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puzzle</w:t>
      </w:r>
      <w:r w:rsidDel="00000000" w:rsidR="00000000" w:rsidRPr="00000000">
        <w:rPr>
          <w:rtl w:val="0"/>
        </w:rPr>
        <w:t xml:space="preserve"> lean this way, a dedicated hub right now would just duplicate the games list. </w:t>
      </w:r>
      <w:r w:rsidDel="00000000" w:rsidR="00000000" w:rsidRPr="00000000">
        <w:rPr>
          <w:b w:val="1"/>
          <w:bCs w:val="1"/>
          <w:rtl w:val="0"/>
        </w:rPr>
        <w:t xml:space="preserve">CREATE LATER</w:t>
      </w:r>
      <w:r w:rsidDel="00000000" w:rsidR="00000000" w:rsidRPr="00000000">
        <w:rPr>
          <w:rtl w:val="0"/>
        </w:rPr>
        <w:t xml:space="preserve"> when more tool-based apps are added.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p22awbstr98z" w:id="8"/>
      <w:bookmarkEnd w:id="8"/>
      <w:r w:rsidDel="00000000" w:rsidR="00000000" w:rsidRPr="00000000">
        <w:rPr>
          <w:rtl w:val="0"/>
        </w:rPr>
        <w:t xml:space="preserve">8. Search Intent Map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Intent:</w:t>
      </w:r>
      <w:r w:rsidDel="00000000" w:rsidR="00000000" w:rsidRPr="00000000">
        <w:rPr>
          <w:rtl w:val="0"/>
        </w:rPr>
        <w:t xml:space="preserve"> "game edukasi" (Homepage mapping).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Intent A (Age-based):</w:t>
      </w:r>
      <w:r w:rsidDel="00000000" w:rsidR="00000000" w:rsidRPr="00000000">
        <w:rPr>
          <w:rtl w:val="0"/>
        </w:rPr>
        <w:t xml:space="preserve"> "game edukasi anak" (Focus on PAUD/TK, golden age, tracing, coloring).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Intent B (Skill-based):</w:t>
      </w:r>
      <w:r w:rsidDel="00000000" w:rsidR="00000000" w:rsidRPr="00000000">
        <w:rPr>
          <w:rtl w:val="0"/>
        </w:rPr>
        <w:t xml:space="preserve"> "game logika" (Focus on cognitive skills, spatial reasoning, HOTS).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Intent C (Hardware/Context):</w:t>
      </w:r>
      <w:r w:rsidDel="00000000" w:rsidR="00000000" w:rsidRPr="00000000">
        <w:rPr>
          <w:rtl w:val="0"/>
        </w:rPr>
        <w:t xml:space="preserve"> "game edukasi ifp" / "game papan interaktif" (Focus on large touch screens, teachers, classrooms).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9g6yq9gwpz9y" w:id="9"/>
      <w:bookmarkEnd w:id="9"/>
      <w:r w:rsidDel="00000000" w:rsidR="00000000" w:rsidRPr="00000000">
        <w:rPr>
          <w:rtl w:val="0"/>
        </w:rPr>
        <w:t xml:space="preserve">9. Cannibalization Analysis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/game-edukasi-paud</w:t>
      </w:r>
      <w:r w:rsidDel="00000000" w:rsidR="00000000" w:rsidRPr="00000000">
        <w:rPr>
          <w:rtl w:val="0"/>
        </w:rPr>
        <w:t xml:space="preserve">: Identical intent. We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/game-edukasi-sd</w:t>
      </w:r>
      <w:r w:rsidDel="00000000" w:rsidR="00000000" w:rsidRPr="00000000">
        <w:rPr>
          <w:rtl w:val="0"/>
        </w:rPr>
        <w:t xml:space="preserve">: High overlap. People searching "game edukasi" often mean SD. We route to the homepage to strengthen it, deferring the SD hub.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ckju1npztbnj" w:id="10"/>
      <w:bookmarkEnd w:id="10"/>
      <w:r w:rsidDel="00000000" w:rsidR="00000000" w:rsidRPr="00000000">
        <w:rPr>
          <w:rtl w:val="0"/>
        </w:rPr>
        <w:t xml:space="preserve">10. Content Depth Analysis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Anak:</w:t>
      </w:r>
      <w:r w:rsidDel="00000000" w:rsidR="00000000" w:rsidRPr="00000000">
        <w:rPr>
          <w:rtl w:val="0"/>
        </w:rPr>
        <w:t xml:space="preserve"> Can discuss golden age motor skills (supported by tracing/coloring games).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Logika:</w:t>
      </w:r>
      <w:r w:rsidDel="00000000" w:rsidR="00000000" w:rsidRPr="00000000">
        <w:rPr>
          <w:rtl w:val="0"/>
        </w:rPr>
        <w:t xml:space="preserve"> Can discuss HOTS and spatial reasoning (supported by 3D rotation, physics merge).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IFP:</w:t>
      </w:r>
      <w:r w:rsidDel="00000000" w:rsidR="00000000" w:rsidRPr="00000000">
        <w:rPr>
          <w:rtl w:val="0"/>
        </w:rPr>
        <w:t xml:space="preserve"> Can discuss multi-touch, classroom collaboration, and physical engagement (supported by whiteboarding and tug-of-war). </w:t>
      </w:r>
      <w:r w:rsidDel="00000000" w:rsidR="00000000" w:rsidRPr="00000000">
        <w:rPr>
          <w:i w:val="1"/>
          <w:iCs w:val="1"/>
          <w:rtl w:val="0"/>
        </w:rPr>
        <w:t xml:space="preserve">None of these will be mere lists of cards. All possess unique contextual depth.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ugx8rbwkr51b" w:id="11"/>
      <w:bookmarkEnd w:id="11"/>
      <w:r w:rsidDel="00000000" w:rsidR="00000000" w:rsidRPr="00000000">
        <w:rPr>
          <w:rtl w:val="0"/>
        </w:rPr>
        <w:t xml:space="preserve">11. International Mapping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Indonesian: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</w:t>
      </w:r>
      <w:r w:rsidDel="00000000" w:rsidR="00000000" w:rsidRPr="00000000">
        <w:rPr>
          <w:rtl w:val="0"/>
        </w:rPr>
        <w:t xml:space="preserve"> -&gt; International: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Indonesian: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 anak</w:t>
      </w:r>
      <w:r w:rsidDel="00000000" w:rsidR="00000000" w:rsidRPr="00000000">
        <w:rPr>
          <w:rtl w:val="0"/>
        </w:rPr>
        <w:t xml:space="preserve"> -&gt; International: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 games for kids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Indonesian: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logika</w:t>
      </w:r>
      <w:r w:rsidDel="00000000" w:rsidR="00000000" w:rsidRPr="00000000">
        <w:rPr>
          <w:rtl w:val="0"/>
        </w:rPr>
        <w:t xml:space="preserve"> -&gt; International: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Indonesian: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 ifp</w:t>
      </w:r>
      <w:r w:rsidDel="00000000" w:rsidR="00000000" w:rsidRPr="00000000">
        <w:rPr>
          <w:rtl w:val="0"/>
        </w:rPr>
        <w:t xml:space="preserve"> -&gt; International: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 flat panel games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classroom smartboard games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 English routes will be created in this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r7y4qdrly433" w:id="12"/>
      <w:bookmarkEnd w:id="12"/>
      <w:r w:rsidDel="00000000" w:rsidR="00000000" w:rsidRPr="00000000">
        <w:rPr>
          <w:rtl w:val="0"/>
        </w:rPr>
        <w:t xml:space="preserve">12. Hub Creation Decisions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Cannibalization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/game-edukasi-anak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Age/PAUD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/game-logika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Cognitive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Hardware/Class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Age/SD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(vs Homepage)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/game-numerasi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LATER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j6ljc6iq123u" w:id="13"/>
      <w:bookmarkEnd w:id="13"/>
      <w:r w:rsidDel="00000000" w:rsidR="00000000" w:rsidRPr="00000000">
        <w:rPr>
          <w:rtl w:val="0"/>
        </w:rPr>
        <w:t xml:space="preserve">13. Deferred Opportunities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Developing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 Pembelajaran</w:t>
      </w:r>
      <w:r w:rsidDel="00000000" w:rsidR="00000000" w:rsidRPr="00000000">
        <w:rPr>
          <w:rtl w:val="0"/>
        </w:rPr>
        <w:t xml:space="preserve"> section once more non-game tools are built.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Developing Science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Sains</w:t>
      </w:r>
      <w:r w:rsidDel="00000000" w:rsidR="00000000" w:rsidRPr="00000000">
        <w:rPr>
          <w:rtl w:val="0"/>
        </w:rPr>
        <w:t xml:space="preserve">) games to unlock a future hub.</w:t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cx5xdjbe8bd5" w:id="14"/>
      <w:bookmarkEnd w:id="14"/>
      <w:r w:rsidDel="00000000" w:rsidR="00000000" w:rsidRPr="00000000">
        <w:rPr>
          <w:rtl w:val="0"/>
        </w:rPr>
        <w:t xml:space="preserve">14. Risks / WATCH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Over-tagging:</w:t>
      </w:r>
      <w:r w:rsidDel="00000000" w:rsidR="00000000" w:rsidRPr="00000000">
        <w:rPr>
          <w:rtl w:val="0"/>
        </w:rPr>
        <w:t xml:space="preserve"> Ensure future games aren't blindly tagged "IFP" without multi-touch or collaborative mechanics.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Ensure the SPA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popstate</w:t>
      </w:r>
      <w:r w:rsidDel="00000000" w:rsidR="00000000" w:rsidRPr="00000000">
        <w:rPr>
          <w:rtl w:val="0"/>
        </w:rPr>
        <w:t xml:space="preserve"> correctly handles these hubs so they render independently for crawlers.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e3kwmiyl0k9" w:id="15"/>
      <w:bookmarkEnd w:id="15"/>
      <w:r w:rsidDel="00000000" w:rsidR="00000000" w:rsidRPr="00000000">
        <w:rPr>
          <w:rtl w:val="0"/>
        </w:rPr>
        <w:t xml:space="preserve">15. Recommended Implementation Order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the 3 "CREATE NOW" hubs exist in the codebase.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their distinct H1 and metadata.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sitemaps to include them.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internal links (sidebar/footer) point to them. </w:t>
      </w:r>
      <w:r w:rsidDel="00000000" w:rsidR="00000000" w:rsidRPr="00000000">
        <w:rPr>
          <w:i w:val="1"/>
          <w:iCs w:val="1"/>
          <w:rtl w:val="0"/>
        </w:rPr>
        <w:t xml:space="preserve">(Note: These hubs were generated in Phase 5 but this phase validates their mechanical justification prior to any further expansion).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