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pdvd2wahuj" w:id="0"/>
      <w:bookmarkEnd w:id="0"/>
      <w:r w:rsidDel="00000000" w:rsidR="00000000" w:rsidRPr="00000000">
        <w:rPr>
          <w:rtl w:val="0"/>
        </w:rPr>
        <w:t xml:space="preserve">PHASE 7 — ENTITY &amp; TOPICAL AUTHORITY FORENSIC AUDIT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a7br368f461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provides a read-only forensic audit of the semantic architecture and entity relationships currently deployed on the Papan Interaktif application. The audit verifies whether the content, hubs, guides, and JSON-LD schema correctly communicate topical authority (specifically around K-12 education, PAUD, and Interactive Flat Panels) before any future international scaling.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skywaeifpvu" w:id="2"/>
      <w:bookmarkEnd w:id="2"/>
      <w:r w:rsidDel="00000000" w:rsidR="00000000" w:rsidRPr="00000000">
        <w:rPr>
          <w:rtl w:val="0"/>
        </w:rPr>
        <w:t xml:space="preserve">2. Files Inspected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(Routing, data mapping)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(Base SEO, Organization/WebSite schema)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 (URL indexability)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  <w:t xml:space="preserve"> (Game entity schema, breadcrumbs, reverse Hub linking)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components/HubKids.tsx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components/HubLogic.tsx</w:t>
      </w:r>
      <w:r w:rsidDel="00000000" w:rsidR="00000000" w:rsidRPr="00000000">
        <w:rPr>
          <w:rtl w:val="0"/>
        </w:rPr>
        <w:t xml:space="preserve"> (Hub implementations, CollectionPage schema)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components/GuideKids.tsx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components/GuideIFP.tsx</w:t>
      </w:r>
      <w:r w:rsidDel="00000000" w:rsidR="00000000" w:rsidRPr="00000000">
        <w:rPr>
          <w:rtl w:val="0"/>
        </w:rPr>
        <w:t xml:space="preserve"> (Informational content, Article schema)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components/JurnalGuru.tsx</w:t>
      </w:r>
      <w:r w:rsidDel="00000000" w:rsidR="00000000" w:rsidRPr="00000000">
        <w:rPr>
          <w:rtl w:val="0"/>
        </w:rPr>
        <w:t xml:space="preserve"> (Academic manifesto content)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components/EduGameSEOContent.tsx</w:t>
      </w:r>
      <w:r w:rsidDel="00000000" w:rsidR="00000000" w:rsidRPr="00000000">
        <w:rPr>
          <w:rtl w:val="0"/>
        </w:rPr>
        <w:t xml:space="preserve"> (Homepage SEO content blocks and interlinking)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ozgp28p68fv" w:id="3"/>
      <w:bookmarkEnd w:id="3"/>
      <w:r w:rsidDel="00000000" w:rsidR="00000000" w:rsidRPr="00000000">
        <w:rPr>
          <w:rtl w:val="0"/>
        </w:rPr>
        <w:t xml:space="preserve">3. Entity Inventory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rtl w:val="0"/>
        </w:rPr>
        <w:t xml:space="preserve">: Papan Interaktif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Categories</w:t>
      </w:r>
      <w:r w:rsidDel="00000000" w:rsidR="00000000" w:rsidRPr="00000000">
        <w:rPr>
          <w:rtl w:val="0"/>
        </w:rPr>
        <w:t xml:space="preserve">: Game Edukasi, Media Pembelajaran Interaktif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Audiences</w:t>
      </w:r>
      <w:r w:rsidDel="00000000" w:rsidR="00000000" w:rsidRPr="00000000">
        <w:rPr>
          <w:rtl w:val="0"/>
        </w:rPr>
        <w:t xml:space="preserve">: Anak, PAUD, TK, SD, SMP, Guru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Hardware/Context</w:t>
      </w:r>
      <w:r w:rsidDel="00000000" w:rsidR="00000000" w:rsidRPr="00000000">
        <w:rPr>
          <w:rtl w:val="0"/>
        </w:rPr>
        <w:t xml:space="preserve">: Interactive Flat Panel (IFP), Papan Interaktif Digital (PID), Smartboard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Cognitive/Curriculum</w:t>
      </w:r>
      <w:r w:rsidDel="00000000" w:rsidR="00000000" w:rsidRPr="00000000">
        <w:rPr>
          <w:rtl w:val="0"/>
        </w:rPr>
        <w:t xml:space="preserve">: Logika, Numerasi, Literasi, Ice Breaking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xr2itay2bgl" w:id="4"/>
      <w:bookmarkEnd w:id="4"/>
      <w:r w:rsidDel="00000000" w:rsidR="00000000" w:rsidRPr="00000000">
        <w:rPr>
          <w:rtl w:val="0"/>
        </w:rPr>
        <w:t xml:space="preserve">4. Entity Consistency Audit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Consistency</w:t>
      </w:r>
      <w:r w:rsidDel="00000000" w:rsidR="00000000" w:rsidRPr="00000000">
        <w:rPr>
          <w:rtl w:val="0"/>
        </w:rPr>
        <w:t xml:space="preserve">: The brand is consistently referred to as "Papan Interaktif".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the WebSite name is "Papan Interaktif Digital", while the Organization name is "Papan Interaktif".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Terminology</w:t>
      </w:r>
      <w:r w:rsidDel="00000000" w:rsidR="00000000" w:rsidRPr="00000000">
        <w:rPr>
          <w:rtl w:val="0"/>
        </w:rPr>
        <w:t xml:space="preserve">: IFP and Papan Interaktif Digital (PID) are used interchangeably but accurately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 uses the term "GBL (Game-Based Learning)" and "Joyful Learning", which are not explicitly tied to Hub semantics yet.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Organization Schema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defines founder "Deni Ranoptri, M.Pd",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 Article schema defines author as Organization "Tim Papan Interaktif".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jcecyjs562" w:id="5"/>
      <w:bookmarkEnd w:id="5"/>
      <w:r w:rsidDel="00000000" w:rsidR="00000000" w:rsidRPr="00000000">
        <w:rPr>
          <w:rtl w:val="0"/>
        </w:rPr>
        <w:t xml:space="preserve">5. Brand vs Generic Analysis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Distinction</w:t>
      </w:r>
      <w:r w:rsidDel="00000000" w:rsidR="00000000" w:rsidRPr="00000000">
        <w:rPr>
          <w:rtl w:val="0"/>
        </w:rPr>
        <w:t xml:space="preserve">: The platform successfully distinguishes the brand ("Papan Interaktif") from the generic keyword ("game edukasi").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homepage title is "Game Edukasi &amp; Media Pembelajaran Interaktif | Papan Interaktif", neatly placing the brand at the end of the semantic string.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structure uses the brand domain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papaninteraktif.com</w:t>
      </w:r>
      <w:r w:rsidDel="00000000" w:rsidR="00000000" w:rsidRPr="00000000">
        <w:rPr>
          <w:rtl w:val="0"/>
        </w:rPr>
        <w:t xml:space="preserve">, while routes utilize generic keywords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dkrbx8rjfmy" w:id="6"/>
      <w:bookmarkEnd w:id="6"/>
      <w:r w:rsidDel="00000000" w:rsidR="00000000" w:rsidRPr="00000000">
        <w:rPr>
          <w:rtl w:val="0"/>
        </w:rPr>
        <w:t xml:space="preserve">6. Current Topical Authority Map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Based on codebase routing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links: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Papan Interaktif (Brand / Homepage)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Game Edukasi (Games Directory)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Hub Anak (PAUD &amp; TK) -&gt; /game-edukasi-anak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Hub Logika -&gt; /game-logika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└── Hub IFP -&gt; /game-edukasi-ifp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└── [6 IFP-Validated Games]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Panduan Pembelajaran Interaktif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Panduan IFP -&gt; /panduan/penggunaan-ifp-papan-interaktif-digital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Panduan Anak -&gt; /panduan/memilih-game-edukasi-anak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Jurnal Guru (K-12 EdTech Manifesto) -&gt; /jurnal-guru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d4c9ushdqm7" w:id="7"/>
      <w:bookmarkEnd w:id="7"/>
      <w:r w:rsidDel="00000000" w:rsidR="00000000" w:rsidRPr="00000000">
        <w:rPr>
          <w:rtl w:val="0"/>
        </w:rPr>
        <w:t xml:space="preserve">7. Search Intent Map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Navigational/Brand</w:t>
      </w:r>
      <w:r w:rsidDel="00000000" w:rsidR="00000000" w:rsidRPr="00000000">
        <w:rPr>
          <w:rtl w:val="0"/>
        </w:rPr>
        <w:t xml:space="preserve"> ("papan interaktif"): CLEAR (Homepage)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Transactional/Game Discovery</w:t>
      </w:r>
      <w:r w:rsidDel="00000000" w:rsidR="00000000" w:rsidRPr="00000000">
        <w:rPr>
          <w:rtl w:val="0"/>
        </w:rPr>
        <w:t xml:space="preserve"> ("game edukasi anak", "game logika"): CLEAR (Hubs)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Informational</w:t>
      </w:r>
      <w:r w:rsidDel="00000000" w:rsidR="00000000" w:rsidRPr="00000000">
        <w:rPr>
          <w:rtl w:val="0"/>
        </w:rPr>
        <w:t xml:space="preserve"> ("cara memilih game edukasi"): CLEAR (Guides)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("papan interaktif digital"): CLEAR (GuideIFP, HubIfp)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bddgi6xvnd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Hub ↔ Guide ↔ Game Relationship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Homepage → Hubs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EduGameSEOContent.tsx</w:t>
      </w:r>
      <w:r w:rsidDel="00000000" w:rsidR="00000000" w:rsidRPr="00000000">
        <w:rPr>
          <w:rtl w:val="0"/>
        </w:rPr>
        <w:t xml:space="preserve"> contain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links to Hubs.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Hubs → Guides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have contextual "Baca Panduan" CTA links to their respective guides.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Guides → Hubs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contain contextual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links pushing authority down to the Hubs.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Game → Hub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renders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 badges to return to the Hub (e.g., IFP games link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mxaaetynmuf8" w:id="9"/>
      <w:bookmarkEnd w:id="9"/>
      <w:r w:rsidDel="00000000" w:rsidR="00000000" w:rsidRPr="00000000">
        <w:rPr>
          <w:rtl w:val="0"/>
        </w:rPr>
        <w:t xml:space="preserve">9. Internal Link Authority Analysis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 Nodes</w:t>
      </w:r>
      <w:r w:rsidDel="00000000" w:rsidR="00000000" w:rsidRPr="00000000">
        <w:rPr>
          <w:rtl w:val="0"/>
        </w:rPr>
        <w:t xml:space="preserve">: The Homepage and the 3 Hubs receive the most structural internal links.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Well-Supported</w:t>
      </w:r>
      <w:r w:rsidDel="00000000" w:rsidR="00000000" w:rsidRPr="00000000">
        <w:rPr>
          <w:rtl w:val="0"/>
        </w:rPr>
        <w:t xml:space="preserve">: The 2 Guides receive direct links from the Homepage and the Hubs.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Orphans/Weak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 is linked from the homepage but lacks deep contextual integration into the Guides or Hubs.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6et1l63psy" w:id="10"/>
      <w:bookmarkEnd w:id="10"/>
      <w:r w:rsidDel="00000000" w:rsidR="00000000" w:rsidRPr="00000000">
        <w:rPr>
          <w:rtl w:val="0"/>
        </w:rPr>
        <w:t xml:space="preserve">10. Topical Gap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in Codebase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/ PAUD /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HubKids.tsx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GuideKids.tsx</w:t>
            </w:r>
            <w:r w:rsidDel="00000000" w:rsidR="00000000" w:rsidRPr="00000000">
              <w:rPr>
                <w:rtl w:val="0"/>
              </w:rPr>
              <w:t xml:space="preserve">, 14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HubLogic.tsx</w:t>
            </w:r>
            <w:r w:rsidDel="00000000" w:rsidR="00000000" w:rsidRPr="00000000">
              <w:rPr>
                <w:rtl w:val="0"/>
              </w:rPr>
              <w:t xml:space="preserve">, 17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 / 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HubIfp.tsx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GuideIFP.tsx</w:t>
            </w:r>
            <w:r w:rsidDel="00000000" w:rsidR="00000000" w:rsidRPr="00000000">
              <w:rPr>
                <w:rtl w:val="0"/>
              </w:rPr>
              <w:t xml:space="preserve">, 6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PARTIALLY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JurnalGuru.tsx</w:t>
            </w:r>
            <w:r w:rsidDel="00000000" w:rsidR="00000000" w:rsidRPr="00000000">
              <w:rPr>
                <w:rtl w:val="0"/>
              </w:rPr>
              <w:t xml:space="preserve">, Guides, but no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/guru</w:t>
            </w:r>
            <w:r w:rsidDel="00000000" w:rsidR="00000000" w:rsidRPr="00000000">
              <w:rPr>
                <w:rtl w:val="0"/>
              </w:rPr>
              <w:t xml:space="preserve"> 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Numerasi &amp;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Exists as tags, but Hubs were explicitly deferred in Phase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Sains (Science)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Exists as 0 games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5wuasky4ugms" w:id="11"/>
      <w:bookmarkEnd w:id="11"/>
      <w:r w:rsidDel="00000000" w:rsidR="00000000" w:rsidRPr="00000000">
        <w:rPr>
          <w:rtl w:val="0"/>
        </w:rPr>
        <w:t xml:space="preserve">11. IFP / PID Entity Audit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Evidence</w:t>
      </w:r>
      <w:r w:rsidDel="00000000" w:rsidR="00000000" w:rsidRPr="00000000">
        <w:rPr>
          <w:rtl w:val="0"/>
        </w:rPr>
        <w:t xml:space="preserve">: The IFP entity is strictly bounded. Only 6 games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nusaboard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adu-tarik-dino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puzzle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banua-fruit-blast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traditional</w:t>
      </w:r>
      <w:r w:rsidDel="00000000" w:rsidR="00000000" w:rsidRPr="00000000">
        <w:rPr>
          <w:rtl w:val="0"/>
        </w:rPr>
        <w:t xml:space="preserve">) are granted the IFP Hub badge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Separation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explicitly separates "standard browser games" from "IFP games" by defining physical constraints (Multi-Touch, Drag &amp; Drop, Large UI). It accurately maps touch interaction to classroom group play.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3n3ak3d2uka" w:id="12"/>
      <w:bookmarkEnd w:id="12"/>
      <w:r w:rsidDel="00000000" w:rsidR="00000000" w:rsidRPr="00000000">
        <w:rPr>
          <w:rtl w:val="0"/>
        </w:rPr>
        <w:t xml:space="preserve">12. Educational Entity Audit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PAUD/TK</w:t>
      </w:r>
      <w:r w:rsidDel="00000000" w:rsidR="00000000" w:rsidRPr="00000000">
        <w:rPr>
          <w:rtl w:val="0"/>
        </w:rPr>
        <w:t xml:space="preserve">: Strongly supported through semantic keywords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Golden 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motorik halus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overstimulasi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SD/SMP</w:t>
      </w:r>
      <w:r w:rsidDel="00000000" w:rsidR="00000000" w:rsidRPr="00000000">
        <w:rPr>
          <w:rtl w:val="0"/>
        </w:rPr>
        <w:t xml:space="preserve">: Mentioned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 and individual game tags, but lacks dedicated topical hubs or guides. Mark as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for future expansion.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jkm3lq17r3t" w:id="13"/>
      <w:bookmarkEnd w:id="13"/>
      <w:r w:rsidDel="00000000" w:rsidR="00000000" w:rsidRPr="00000000">
        <w:rPr>
          <w:rtl w:val="0"/>
        </w:rPr>
        <w:t xml:space="preserve">13. Organization Schema Audit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"Papan Interaktif"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: "Deni Ranoptri, M.Pd"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sameAs</w:t>
      </w:r>
      <w:r w:rsidDel="00000000" w:rsidR="00000000" w:rsidRPr="00000000">
        <w:rPr>
          <w:rtl w:val="0"/>
        </w:rPr>
        <w:t xml:space="preserve"> (social profiles/trust links are absent). Mark as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1vxbwg8ctblw" w:id="14"/>
      <w:bookmarkEnd w:id="14"/>
      <w:r w:rsidDel="00000000" w:rsidR="00000000" w:rsidRPr="00000000">
        <w:rPr>
          <w:rtl w:val="0"/>
        </w:rPr>
        <w:t xml:space="preserve">14. WebSite Schema Audit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"Papan Interaktif Digital"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alternateName</w:t>
      </w:r>
      <w:r w:rsidDel="00000000" w:rsidR="00000000" w:rsidRPr="00000000">
        <w:rPr>
          <w:rtl w:val="0"/>
        </w:rPr>
        <w:t xml:space="preserve">: "Free Mobile &amp; Smartboard Edu Games"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inLanguage</w:t>
      </w:r>
      <w:r w:rsidDel="00000000" w:rsidR="00000000" w:rsidRPr="00000000">
        <w:rPr>
          <w:rtl w:val="0"/>
        </w:rPr>
        <w:t xml:space="preserve">: ["id", "en"] (Slightly premature since English routes don't exist yet, but harmless).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e8svx4x2ddyl" w:id="15"/>
      <w:bookmarkEnd w:id="15"/>
      <w:r w:rsidDel="00000000" w:rsidR="00000000" w:rsidRPr="00000000">
        <w:rPr>
          <w:rtl w:val="0"/>
        </w:rPr>
        <w:t xml:space="preserve">15. Article Schema Audit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are dynamically injected.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{"@type": "Organization", "name": "Tim Papan Interaktif"}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Inconsistency</w:t>
      </w:r>
      <w:r w:rsidDel="00000000" w:rsidR="00000000" w:rsidRPr="00000000">
        <w:rPr>
          <w:rtl w:val="0"/>
        </w:rPr>
        <w:t xml:space="preserve">: "Tim Papan Interaktif" is not established on an "About" page, nor does it match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founder schema exactly. Mark as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w26bqmz5biu0" w:id="16"/>
      <w:bookmarkEnd w:id="16"/>
      <w:r w:rsidDel="00000000" w:rsidR="00000000" w:rsidRPr="00000000">
        <w:rPr>
          <w:rtl w:val="0"/>
        </w:rPr>
        <w:t xml:space="preserve">16. Game Schema Audit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["VideoGame", "EducationalApplication"]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applicationCategory</w:t>
      </w:r>
      <w:r w:rsidDel="00000000" w:rsidR="00000000" w:rsidRPr="00000000">
        <w:rPr>
          <w:rtl w:val="0"/>
        </w:rPr>
        <w:t xml:space="preserve">: "EducationalGame".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 map directly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prop data. Solid and accurate.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wibrxq3fxfy" w:id="17"/>
      <w:bookmarkEnd w:id="17"/>
      <w:r w:rsidDel="00000000" w:rsidR="00000000" w:rsidRPr="00000000">
        <w:rPr>
          <w:rtl w:val="0"/>
        </w:rPr>
        <w:t xml:space="preserve">17. Breadcrumb Audit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Hierarchy: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https://papaninteraktif.com/#game-edukasi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breadcrumb bypasses the Topical Hubs (e.g., it doesn't show Homepage → Hub Anak → Game). Mark as </w:t>
      </w:r>
      <w:r w:rsidDel="00000000" w:rsidR="00000000" w:rsidRPr="00000000">
        <w:rPr>
          <w:b w:val="1"/>
          <w:bCs w:val="1"/>
          <w:rtl w:val="0"/>
        </w:rPr>
        <w:t xml:space="preserve">WATCH</w:t>
      </w:r>
      <w:r w:rsidDel="00000000" w:rsidR="00000000" w:rsidRPr="00000000">
        <w:rPr>
          <w:rtl w:val="0"/>
        </w:rPr>
        <w:t xml:space="preserve"> for future structural optimization.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3t0imgikecnn" w:id="18"/>
      <w:bookmarkEnd w:id="18"/>
      <w:r w:rsidDel="00000000" w:rsidR="00000000" w:rsidRPr="00000000">
        <w:rPr>
          <w:rtl w:val="0"/>
        </w:rPr>
        <w:t xml:space="preserve">18. Trust &amp; Authorship Audit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ContactUs.tsx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AboutUs.tsx</w:t>
      </w:r>
      <w:r w:rsidDel="00000000" w:rsidR="00000000" w:rsidRPr="00000000">
        <w:rPr>
          <w:rtl w:val="0"/>
        </w:rPr>
        <w:t xml:space="preserve"> exist but are minimal.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Authorship relies heavily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Organization schema. There are no robust author bio boxes on the Guides.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76r1jpxq4ykk" w:id="19"/>
      <w:bookmarkEnd w:id="19"/>
      <w:r w:rsidDel="00000000" w:rsidR="00000000" w:rsidRPr="00000000">
        <w:rPr>
          <w:rtl w:val="0"/>
        </w:rPr>
        <w:t xml:space="preserve">19. International Readiness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NOT READY. Current routing is flat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/panduan/...</w:t>
      </w:r>
      <w:r w:rsidDel="00000000" w:rsidR="00000000" w:rsidRPr="00000000">
        <w:rPr>
          <w:rtl w:val="0"/>
        </w:rPr>
        <w:t xml:space="preserve">).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/id/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segmentation.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NOT READY. No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 attribute switching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based on route.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Sitemap</w:t>
      </w:r>
      <w:r w:rsidDel="00000000" w:rsidR="00000000" w:rsidRPr="00000000">
        <w:rPr>
          <w:rtl w:val="0"/>
        </w:rPr>
        <w:t xml:space="preserve">: NOT READY. Flat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&lt;loc&gt;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f7k5kbylhsa" w:id="20"/>
      <w:bookmarkEnd w:id="20"/>
      <w:r w:rsidDel="00000000" w:rsidR="00000000" w:rsidRPr="00000000">
        <w:rPr>
          <w:rtl w:val="0"/>
        </w:rPr>
        <w:t xml:space="preserve">20. Hreflang Readiness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: The current game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) lacks fields for alternative language equivalents. A structural update to the data model is required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can be rendered.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w24043wl944u" w:id="21"/>
      <w:bookmarkEnd w:id="21"/>
      <w:r w:rsidDel="00000000" w:rsidR="00000000" w:rsidRPr="00000000">
        <w:rPr>
          <w:rtl w:val="0"/>
        </w:rPr>
        <w:t xml:space="preserve">21. International Entity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Indonesian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English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Interaktif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Interaktif (Brand)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Edukasi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Educational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Pembelajaran Interaktif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Learning 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Edukasi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Educational Games for Kids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 / Papan Interaktif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Flat Panel Games / Smartboard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Guides / Educational Resources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yakag4ujcpzl" w:id="22"/>
      <w:bookmarkEnd w:id="22"/>
      <w:r w:rsidDel="00000000" w:rsidR="00000000" w:rsidRPr="00000000">
        <w:rPr>
          <w:rtl w:val="0"/>
        </w:rPr>
        <w:t xml:space="preserve">22. Entity Ambiguity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"Papan Interaktif"</w:t>
      </w:r>
      <w:r w:rsidDel="00000000" w:rsidR="00000000" w:rsidRPr="00000000">
        <w:rPr>
          <w:rtl w:val="0"/>
        </w:rPr>
        <w:t xml:space="preserve">: Used simultaneously as the Brand Name and the generic hardware descriptor.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 helps clarify this by using "Interactive Flat Panel (IFP) atau Papan Interaktif Digital" for the hardware.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qdu37a9os1q" w:id="23"/>
      <w:bookmarkEnd w:id="23"/>
      <w:r w:rsidDel="00000000" w:rsidR="00000000" w:rsidRPr="00000000">
        <w:rPr>
          <w:rtl w:val="0"/>
        </w:rPr>
        <w:t xml:space="preserve">23. Cannibalization Risk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HubKids.tsx</w:t>
      </w:r>
      <w:r w:rsidDel="00000000" w:rsidR="00000000" w:rsidRPr="00000000">
        <w:rPr>
          <w:rtl w:val="0"/>
        </w:rPr>
        <w:t xml:space="preserve"> lists games for children (Navigational).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GuideKids.tsx</w:t>
      </w:r>
      <w:r w:rsidDel="00000000" w:rsidR="00000000" w:rsidRPr="00000000">
        <w:rPr>
          <w:rtl w:val="0"/>
        </w:rPr>
        <w:t xml:space="preserve"> discusses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select them (Informational).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provides the actual game (Transactional).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yy7e8aq2a6k1" w:id="24"/>
      <w:bookmarkEnd w:id="24"/>
      <w:r w:rsidDel="00000000" w:rsidR="00000000" w:rsidRPr="00000000">
        <w:rPr>
          <w:rtl w:val="0"/>
        </w:rPr>
        <w:t xml:space="preserve">24. Schema Consistency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WebSite, Org, 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is hardcoded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CollectionPage, ItemList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Mounts/Unmounts cleanly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 is generic "Tim Papan Interaktif"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VideoGame, EduApp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Breadcrumbs bypass Hubs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Jurnal Guru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Lacks Article schema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de67ji2dp0rj" w:id="25"/>
      <w:bookmarkEnd w:id="25"/>
      <w:r w:rsidDel="00000000" w:rsidR="00000000" w:rsidRPr="00000000">
        <w:rPr>
          <w:rtl w:val="0"/>
        </w:rPr>
        <w:t xml:space="preserve">25. Authority Flow Diagram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Homepage (High Authority)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├──&gt; Hubs (CollectionPage) [Distributes authority to specific Game niches]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│       └──&gt; Game Details (VideoGame)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├──&gt; Guides (Article) [Answers Informational Intent]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│       └──&gt; Hubs (CollectionPage) [Pushes user to Navigational Intent]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flow is structurally sound and heavily cross-linked via semantic HTML.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7sxg7v7h0jwv" w:id="26"/>
      <w:bookmarkEnd w:id="26"/>
      <w:r w:rsidDel="00000000" w:rsidR="00000000" w:rsidRPr="00000000">
        <w:rPr>
          <w:rtl w:val="0"/>
        </w:rPr>
        <w:t xml:space="preserve">26. International SEO Gate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Architecture is promising but requires structural work. The application needs a segmented routing approach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), a robust i18n data model for game descriptions, and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head injection before a successful international launch.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8gakq8j94rz" w:id="27"/>
      <w:bookmarkEnd w:id="27"/>
      <w:r w:rsidDel="00000000" w:rsidR="00000000" w:rsidRPr="00000000">
        <w:rPr>
          <w:rtl w:val="0"/>
        </w:rPr>
        <w:t xml:space="preserve">27. Recommendations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(High)</w:t>
      </w:r>
      <w:r w:rsidDel="00000000" w:rsidR="00000000" w:rsidRPr="00000000">
        <w:rPr>
          <w:rtl w:val="0"/>
        </w:rPr>
        <w:t xml:space="preserve">: Create dedicated Author identity/pages to satisfy E-E-A-T guidelines for the educational guides.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(Medium)</w:t>
      </w:r>
      <w:r w:rsidDel="00000000" w:rsidR="00000000" w:rsidRPr="00000000">
        <w:rPr>
          <w:rtl w:val="0"/>
        </w:rPr>
        <w:t xml:space="preserve">: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 schema into the Hubs and Guides. Update GameDetail breadcrumbs to traverse through the corresponding Hub if applicable.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(Medium)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  <w:t xml:space="preserve"> schema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JurnalGuru.tsx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(Low)</w:t>
      </w:r>
      <w:r w:rsidDel="00000000" w:rsidR="00000000" w:rsidRPr="00000000">
        <w:rPr>
          <w:rtl w:val="0"/>
        </w:rPr>
        <w:t xml:space="preserve">: Expand Organization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sameAs</w:t>
      </w:r>
      <w:r w:rsidDel="00000000" w:rsidR="00000000" w:rsidRPr="00000000">
        <w:rPr>
          <w:rtl w:val="0"/>
        </w:rPr>
        <w:t xml:space="preserve"> array with actual social profiles.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z4400bvb8vun" w:id="28"/>
      <w:bookmarkEnd w:id="28"/>
      <w:r w:rsidDel="00000000" w:rsidR="00000000" w:rsidRPr="00000000">
        <w:rPr>
          <w:rtl w:val="0"/>
        </w:rPr>
        <w:t xml:space="preserve">28. Explicit Non-Changes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 mandated, this was a read-only audit. NO code was modified, NO files were created (except this report), NO translations were initiated, and NO international metadata was injected.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5s6f9xdw5v61" w:id="29"/>
      <w:bookmarkEnd w:id="29"/>
      <w:r w:rsidDel="00000000" w:rsidR="00000000" w:rsidRPr="00000000">
        <w:rPr>
          <w:rtl w:val="0"/>
        </w:rPr>
        <w:t xml:space="preserve">29. Final Verdict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PHASE 7 — ENTITY &amp; TOPICAL AUTHORITY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