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https://papaninteraktif.com/jurnal-guru/memaksimalkan-ifp-sebagai-media-pembelajaran-interaktif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https://papaninteraktif.com/jurnal-guru/panduan-menggunakan-ifp-untuk-pembelajaran-interaktif-di-kelas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https://papaninteraktif.com/jurnal-guru/aktivitas-pembelajaran-interaktif-menggunakan-ifp-di-kelas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https://papaninteraktif.com/jurnal-guru/aktivitas-matematika-interaktif-menggunakan-ifp-di-kelas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https://papaninteraktif.com/jurnal-guru/aktivitas-ipa-interaktif-menggunakan-ifp-di-kelas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https://papaninteraktif.com/jurnal-guru/aktivitas-bahasa-indonesia-interaktif-menggunakan-ifp-di-kelas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https://papaninteraktif.com/jurnal-guru/aktivitas-ips-interaktif-menggunakan-ifp-di-kelas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https://papaninteraktif.com/jurnal-guru/asesmen-formatif-menggunakan-ifp-di-kelas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https://papaninteraktif.com/jurnal-guru/pembelajaran-kolaboratif-menggunakan-ifp-di-kelas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https://papaninteraktif.com/jurnal-guru/strategi-pengelolaan-kelas-menggunakan-ifp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https://papaninteraktif.com/jurnal-guru/fitur-ifp-untuk-pembelajaran-interaktif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https://papaninteraktif.com/jurnal-guru/cara-memilih-ifp-untuk-pembelajaran-di-sekolah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https://papaninteraktif.com/jurnal-guru/pembelajaran-berdiferensiasi-menggunakan-ifp-di-kelas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https://papaninteraktif.com/jurnal-guru/pembelajaran-mendalam-menggunakan-ifp-di-kelas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https://papaninteraktif.com/jurnal-guru/modul-ajar-menggunakan-ifp-untuk-pembelajaran-interaktif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https://papaninteraktif.com/jurnal-guru/pembelajaran-inklusif-menggunakan-ifp-di-kelas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https://papaninteraktif.com/jurnal-guru/pembelajaran-berbasis-proyek-menggunakan-ifp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https://papaninteraktif.com/jurnal-guru/asesmen-diagnostik-menggunakan-ifp-di-kelas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https://papaninteraktif.com/jurnal-guru/refleksi-pembelajaran-menggunakan-ifp-di-kelas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https://papaninteraktif.com/jurnal-guru/literasi-digital-menggunakan-ifp-di-kelas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https://papaninteraktif.com/jurnal-guru/asesmen-autentik-menggunakan-ifp-di-kelas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https://papaninteraktif.com/jurnal-guru/pembelajaran-berbasis-masalah-menggunakan-ifp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https://papaninteraktif.com/jurnal-guru/pembelajaran-kooperatif-menggunakan-ifp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https://papaninteraktif.com/jurnal-guru/pembelajaran-matematika-interaktif-menggunakan-ifp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https://papaninteraktif.com/jurnal-guru/pembelajaran-bahasa-indonesia-interaktif-menggunakan-ifp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https://papaninteraktif.com/jurnal-guru/pembelajaran-bahasa-inggris-interaktif-menggunakan-ifp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https://papaninteraktif.com/jurnal-guru/pembelajaran-ips-interaktif-menggunakan-ifp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https://papaninteraktif.com/jurnal-guru/gamifikasi-pembelajaran-menggunakan-ifp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https://papaninteraktif.com/jurnal-guru/pembelajaran-steam-menggunakan-ifp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https://papaninteraktif.com/jurnal-guru/pembelajaran-sosial-emosional-menggunakan-ifp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https://papaninteraktif.com/jurnal-guru/pembelajaran-berbasis-inkuiri-menggunakan-ifp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https://papaninteraktif.com/jurnal-guru/flipped-classroom-menggunakan-ifp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https://papaninteraktif.com/jurnal-guru/blended-learning-station-rotation-menggunakan-ifp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https://papaninteraktif.com/jurnal-guru/pembelajaran-berbasis-visual-menggunakan-ifp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