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AF5D62" w:rsidRDefault="00E620C1" w:rsidP="00D308AE">
                <w:pPr>
                  <w:pStyle w:val="NoSpacing"/>
                  <w:jc w:val="center"/>
                  <w:rPr>
                    <w:b/>
                    <w:bCs/>
                    <w:sz w:val="28"/>
                    <w:szCs w:val="28"/>
                    <w:lang w:val="en-US"/>
                  </w:rPr>
                </w:pPr>
                <w:r w:rsidRPr="00E620C1">
                  <w:rPr>
                    <w:b/>
                    <w:bCs/>
                    <w:sz w:val="28"/>
                    <w:szCs w:val="28"/>
                    <w:lang w:val="en-US"/>
                  </w:rPr>
                  <w:t>June, 2015</w:t>
                </w:r>
              </w:p>
              <w:p w:rsidR="00E620C1" w:rsidRPr="00E620C1" w:rsidRDefault="00AF5D62" w:rsidP="00D308AE">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56361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374273" w:history="1">
            <w:r w:rsidR="00563614" w:rsidRPr="006920A1">
              <w:rPr>
                <w:rStyle w:val="Hyperlink"/>
                <w:b/>
                <w:noProof/>
                <w:lang w:val="en-US"/>
              </w:rPr>
              <w:t>Part 1 NAT OVERVIEW</w:t>
            </w:r>
            <w:r w:rsidR="00563614">
              <w:rPr>
                <w:noProof/>
                <w:webHidden/>
              </w:rPr>
              <w:tab/>
            </w:r>
            <w:r w:rsidR="00563614">
              <w:rPr>
                <w:noProof/>
                <w:webHidden/>
              </w:rPr>
              <w:fldChar w:fldCharType="begin"/>
            </w:r>
            <w:r w:rsidR="00563614">
              <w:rPr>
                <w:noProof/>
                <w:webHidden/>
              </w:rPr>
              <w:instrText xml:space="preserve"> PAGEREF _Toc417374273 \h </w:instrText>
            </w:r>
            <w:r w:rsidR="00563614">
              <w:rPr>
                <w:noProof/>
                <w:webHidden/>
              </w:rPr>
            </w:r>
            <w:r w:rsidR="00563614">
              <w:rPr>
                <w:noProof/>
                <w:webHidden/>
              </w:rPr>
              <w:fldChar w:fldCharType="separate"/>
            </w:r>
            <w:r w:rsidR="00563614">
              <w:rPr>
                <w:noProof/>
                <w:webHidden/>
              </w:rPr>
              <w:t>2</w:t>
            </w:r>
            <w:r w:rsidR="00563614">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74" w:history="1">
            <w:r w:rsidRPr="006920A1">
              <w:rPr>
                <w:rStyle w:val="Hyperlink"/>
                <w:b/>
                <w:noProof/>
                <w:lang w:val="en-US"/>
              </w:rPr>
              <w:t>1.1 Introduction</w:t>
            </w:r>
            <w:r>
              <w:rPr>
                <w:noProof/>
                <w:webHidden/>
              </w:rPr>
              <w:tab/>
            </w:r>
            <w:r>
              <w:rPr>
                <w:noProof/>
                <w:webHidden/>
              </w:rPr>
              <w:fldChar w:fldCharType="begin"/>
            </w:r>
            <w:r>
              <w:rPr>
                <w:noProof/>
                <w:webHidden/>
              </w:rPr>
              <w:instrText xml:space="preserve"> PAGEREF _Toc417374274 \h </w:instrText>
            </w:r>
            <w:r>
              <w:rPr>
                <w:noProof/>
                <w:webHidden/>
              </w:rPr>
            </w:r>
            <w:r>
              <w:rPr>
                <w:noProof/>
                <w:webHidden/>
              </w:rPr>
              <w:fldChar w:fldCharType="separate"/>
            </w:r>
            <w:r>
              <w:rPr>
                <w:noProof/>
                <w:webHidden/>
              </w:rPr>
              <w:t>2</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75" w:history="1">
            <w:r w:rsidRPr="006920A1">
              <w:rPr>
                <w:rStyle w:val="Hyperlink"/>
                <w:b/>
                <w:noProof/>
                <w:lang w:val="en-US"/>
              </w:rPr>
              <w:t>1.2. Background and motivation</w:t>
            </w:r>
            <w:r>
              <w:rPr>
                <w:noProof/>
                <w:webHidden/>
              </w:rPr>
              <w:tab/>
            </w:r>
            <w:r>
              <w:rPr>
                <w:noProof/>
                <w:webHidden/>
              </w:rPr>
              <w:fldChar w:fldCharType="begin"/>
            </w:r>
            <w:r>
              <w:rPr>
                <w:noProof/>
                <w:webHidden/>
              </w:rPr>
              <w:instrText xml:space="preserve"> PAGEREF _Toc417374275 \h </w:instrText>
            </w:r>
            <w:r>
              <w:rPr>
                <w:noProof/>
                <w:webHidden/>
              </w:rPr>
            </w:r>
            <w:r>
              <w:rPr>
                <w:noProof/>
                <w:webHidden/>
              </w:rPr>
              <w:fldChar w:fldCharType="separate"/>
            </w:r>
            <w:r>
              <w:rPr>
                <w:noProof/>
                <w:webHidden/>
              </w:rPr>
              <w:t>3</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6" w:history="1">
            <w:r w:rsidRPr="006920A1">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_Toc417374276 \h </w:instrText>
            </w:r>
            <w:r>
              <w:rPr>
                <w:noProof/>
                <w:webHidden/>
              </w:rPr>
            </w:r>
            <w:r>
              <w:rPr>
                <w:noProof/>
                <w:webHidden/>
              </w:rPr>
              <w:fldChar w:fldCharType="separate"/>
            </w:r>
            <w:r>
              <w:rPr>
                <w:noProof/>
                <w:webHidden/>
              </w:rPr>
              <w:t>3</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7" w:history="1">
            <w:r w:rsidRPr="006920A1">
              <w:rPr>
                <w:rStyle w:val="Hyperlink"/>
                <w:b/>
                <w:noProof/>
                <w:lang w:val="en-US"/>
              </w:rPr>
              <w:t>1.2.2 NAT operation</w:t>
            </w:r>
            <w:r>
              <w:rPr>
                <w:noProof/>
                <w:webHidden/>
              </w:rPr>
              <w:tab/>
            </w:r>
            <w:r>
              <w:rPr>
                <w:noProof/>
                <w:webHidden/>
              </w:rPr>
              <w:fldChar w:fldCharType="begin"/>
            </w:r>
            <w:r>
              <w:rPr>
                <w:noProof/>
                <w:webHidden/>
              </w:rPr>
              <w:instrText xml:space="preserve"> PAGEREF _Toc417374277 \h </w:instrText>
            </w:r>
            <w:r>
              <w:rPr>
                <w:noProof/>
                <w:webHidden/>
              </w:rPr>
            </w:r>
            <w:r>
              <w:rPr>
                <w:noProof/>
                <w:webHidden/>
              </w:rPr>
              <w:fldChar w:fldCharType="separate"/>
            </w:r>
            <w:r>
              <w:rPr>
                <w:noProof/>
                <w:webHidden/>
              </w:rPr>
              <w:t>3</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8" w:history="1">
            <w:r w:rsidRPr="006920A1">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_Toc417374278 \h </w:instrText>
            </w:r>
            <w:r>
              <w:rPr>
                <w:noProof/>
                <w:webHidden/>
              </w:rPr>
            </w:r>
            <w:r>
              <w:rPr>
                <w:noProof/>
                <w:webHidden/>
              </w:rPr>
              <w:fldChar w:fldCharType="separate"/>
            </w:r>
            <w:r>
              <w:rPr>
                <w:noProof/>
                <w:webHidden/>
              </w:rPr>
              <w:t>5</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79" w:history="1">
            <w:r w:rsidRPr="006920A1">
              <w:rPr>
                <w:rStyle w:val="Hyperlink"/>
                <w:b/>
                <w:noProof/>
                <w:lang w:val="en-US"/>
              </w:rPr>
              <w:t>1.2.4 Carrier grade NAT (CG-NAT)</w:t>
            </w:r>
            <w:r>
              <w:rPr>
                <w:noProof/>
                <w:webHidden/>
              </w:rPr>
              <w:tab/>
            </w:r>
            <w:r>
              <w:rPr>
                <w:noProof/>
                <w:webHidden/>
              </w:rPr>
              <w:fldChar w:fldCharType="begin"/>
            </w:r>
            <w:r>
              <w:rPr>
                <w:noProof/>
                <w:webHidden/>
              </w:rPr>
              <w:instrText xml:space="preserve"> PAGEREF _Toc417374279 \h </w:instrText>
            </w:r>
            <w:r>
              <w:rPr>
                <w:noProof/>
                <w:webHidden/>
              </w:rPr>
            </w:r>
            <w:r>
              <w:rPr>
                <w:noProof/>
                <w:webHidden/>
              </w:rPr>
              <w:fldChar w:fldCharType="separate"/>
            </w:r>
            <w:r>
              <w:rPr>
                <w:noProof/>
                <w:webHidden/>
              </w:rPr>
              <w:t>8</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0" w:history="1">
            <w:r w:rsidRPr="006920A1">
              <w:rPr>
                <w:rStyle w:val="Hyperlink"/>
                <w:b/>
                <w:noProof/>
                <w:lang w:val="en-US"/>
              </w:rPr>
              <w:t>1.2.5 NAT Performance metrics</w:t>
            </w:r>
            <w:r>
              <w:rPr>
                <w:noProof/>
                <w:webHidden/>
              </w:rPr>
              <w:tab/>
            </w:r>
            <w:r>
              <w:rPr>
                <w:noProof/>
                <w:webHidden/>
              </w:rPr>
              <w:fldChar w:fldCharType="begin"/>
            </w:r>
            <w:r>
              <w:rPr>
                <w:noProof/>
                <w:webHidden/>
              </w:rPr>
              <w:instrText xml:space="preserve"> PAGEREF _Toc417374280 \h </w:instrText>
            </w:r>
            <w:r>
              <w:rPr>
                <w:noProof/>
                <w:webHidden/>
              </w:rPr>
            </w:r>
            <w:r>
              <w:rPr>
                <w:noProof/>
                <w:webHidden/>
              </w:rPr>
              <w:fldChar w:fldCharType="separate"/>
            </w:r>
            <w:r>
              <w:rPr>
                <w:noProof/>
                <w:webHidden/>
              </w:rPr>
              <w:t>9</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1" w:history="1">
            <w:r w:rsidRPr="006920A1">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_Toc417374281 \h </w:instrText>
            </w:r>
            <w:r>
              <w:rPr>
                <w:noProof/>
                <w:webHidden/>
              </w:rPr>
            </w:r>
            <w:r>
              <w:rPr>
                <w:noProof/>
                <w:webHidden/>
              </w:rPr>
              <w:fldChar w:fldCharType="separate"/>
            </w:r>
            <w:r>
              <w:rPr>
                <w:noProof/>
                <w:webHidden/>
              </w:rPr>
              <w:t>11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2" w:history="1">
            <w:r w:rsidRPr="006920A1">
              <w:rPr>
                <w:rStyle w:val="Hyperlink"/>
                <w:b/>
                <w:noProof/>
                <w:lang w:val="en-US"/>
              </w:rPr>
              <w:t>1.3.1 Software NAT</w:t>
            </w:r>
            <w:r>
              <w:rPr>
                <w:noProof/>
                <w:webHidden/>
              </w:rPr>
              <w:tab/>
            </w:r>
            <w:r>
              <w:rPr>
                <w:noProof/>
                <w:webHidden/>
              </w:rPr>
              <w:fldChar w:fldCharType="begin"/>
            </w:r>
            <w:r>
              <w:rPr>
                <w:noProof/>
                <w:webHidden/>
              </w:rPr>
              <w:instrText xml:space="preserve"> PAGEREF _Toc417374282 \h </w:instrText>
            </w:r>
            <w:r>
              <w:rPr>
                <w:noProof/>
                <w:webHidden/>
              </w:rPr>
            </w:r>
            <w:r>
              <w:rPr>
                <w:noProof/>
                <w:webHidden/>
              </w:rPr>
              <w:fldChar w:fldCharType="separate"/>
            </w:r>
            <w:r>
              <w:rPr>
                <w:noProof/>
                <w:webHidden/>
              </w:rPr>
              <w:t>11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3" w:history="1">
            <w:r w:rsidRPr="006920A1">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_Toc417374283 \h </w:instrText>
            </w:r>
            <w:r>
              <w:rPr>
                <w:noProof/>
                <w:webHidden/>
              </w:rPr>
            </w:r>
            <w:r>
              <w:rPr>
                <w:noProof/>
                <w:webHidden/>
              </w:rPr>
              <w:fldChar w:fldCharType="separate"/>
            </w:r>
            <w:r>
              <w:rPr>
                <w:noProof/>
                <w:webHidden/>
              </w:rPr>
              <w:t>12</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4" w:history="1">
            <w:r w:rsidRPr="006920A1">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_Toc417374284 \h </w:instrText>
            </w:r>
            <w:r>
              <w:rPr>
                <w:noProof/>
                <w:webHidden/>
              </w:rPr>
            </w:r>
            <w:r>
              <w:rPr>
                <w:noProof/>
                <w:webHidden/>
              </w:rPr>
              <w:fldChar w:fldCharType="separate"/>
            </w:r>
            <w:r>
              <w:rPr>
                <w:noProof/>
                <w:webHidden/>
              </w:rPr>
              <w:t>14</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5" w:history="1">
            <w:r w:rsidRPr="006920A1">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_Toc417374285 \h </w:instrText>
            </w:r>
            <w:r>
              <w:rPr>
                <w:noProof/>
                <w:webHidden/>
              </w:rPr>
            </w:r>
            <w:r>
              <w:rPr>
                <w:noProof/>
                <w:webHidden/>
              </w:rPr>
              <w:fldChar w:fldCharType="separate"/>
            </w:r>
            <w:r>
              <w:rPr>
                <w:noProof/>
                <w:webHidden/>
              </w:rPr>
              <w:t>14</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286" w:history="1">
            <w:r w:rsidRPr="006920A1">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_Toc417374286 \h </w:instrText>
            </w:r>
            <w:r>
              <w:rPr>
                <w:noProof/>
                <w:webHidden/>
              </w:rPr>
            </w:r>
            <w:r>
              <w:rPr>
                <w:noProof/>
                <w:webHidden/>
              </w:rPr>
              <w:fldChar w:fldCharType="separate"/>
            </w:r>
            <w:r>
              <w:rPr>
                <w:noProof/>
                <w:webHidden/>
              </w:rPr>
              <w:t>16</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7" w:history="1">
            <w:r w:rsidRPr="006920A1">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_Toc417374287 \h </w:instrText>
            </w:r>
            <w:r>
              <w:rPr>
                <w:noProof/>
                <w:webHidden/>
              </w:rPr>
            </w:r>
            <w:r>
              <w:rPr>
                <w:noProof/>
                <w:webHidden/>
              </w:rPr>
              <w:fldChar w:fldCharType="separate"/>
            </w:r>
            <w:r>
              <w:rPr>
                <w:noProof/>
                <w:webHidden/>
              </w:rPr>
              <w:t>16</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88" w:history="1">
            <w:r w:rsidRPr="006920A1">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_Toc417374288 \h </w:instrText>
            </w:r>
            <w:r>
              <w:rPr>
                <w:noProof/>
                <w:webHidden/>
              </w:rPr>
            </w:r>
            <w:r>
              <w:rPr>
                <w:noProof/>
                <w:webHidden/>
              </w:rPr>
              <w:fldChar w:fldCharType="separate"/>
            </w:r>
            <w:r>
              <w:rPr>
                <w:noProof/>
                <w:webHidden/>
              </w:rPr>
              <w:t>18</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89" w:history="1">
            <w:r w:rsidRPr="006920A1">
              <w:rPr>
                <w:rStyle w:val="Hyperlink"/>
                <w:b/>
                <w:noProof/>
                <w:lang w:val="en-US"/>
              </w:rPr>
              <w:t>2.2.1 NAT design overview</w:t>
            </w:r>
            <w:r>
              <w:rPr>
                <w:noProof/>
                <w:webHidden/>
              </w:rPr>
              <w:tab/>
            </w:r>
            <w:r>
              <w:rPr>
                <w:noProof/>
                <w:webHidden/>
              </w:rPr>
              <w:fldChar w:fldCharType="begin"/>
            </w:r>
            <w:r>
              <w:rPr>
                <w:noProof/>
                <w:webHidden/>
              </w:rPr>
              <w:instrText xml:space="preserve"> PAGEREF _Toc417374289 \h </w:instrText>
            </w:r>
            <w:r>
              <w:rPr>
                <w:noProof/>
                <w:webHidden/>
              </w:rPr>
            </w:r>
            <w:r>
              <w:rPr>
                <w:noProof/>
                <w:webHidden/>
              </w:rPr>
              <w:fldChar w:fldCharType="separate"/>
            </w:r>
            <w:r>
              <w:rPr>
                <w:noProof/>
                <w:webHidden/>
              </w:rPr>
              <w:t>18</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0" w:history="1">
            <w:r w:rsidRPr="006920A1">
              <w:rPr>
                <w:rStyle w:val="Hyperlink"/>
                <w:b/>
                <w:noProof/>
                <w:lang w:val="en-US"/>
              </w:rPr>
              <w:t>2.2.2 NAT bottlenecks</w:t>
            </w:r>
            <w:r>
              <w:rPr>
                <w:noProof/>
                <w:webHidden/>
              </w:rPr>
              <w:tab/>
            </w:r>
            <w:r>
              <w:rPr>
                <w:noProof/>
                <w:webHidden/>
              </w:rPr>
              <w:fldChar w:fldCharType="begin"/>
            </w:r>
            <w:r>
              <w:rPr>
                <w:noProof/>
                <w:webHidden/>
              </w:rPr>
              <w:instrText xml:space="preserve"> PAGEREF _Toc417374290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1" w:history="1">
            <w:r w:rsidRPr="006920A1">
              <w:rPr>
                <w:rStyle w:val="Hyperlink"/>
                <w:b/>
                <w:noProof/>
                <w:lang w:val="en-US"/>
              </w:rPr>
              <w:t>2.2.3 How to overcome the bottlenecks</w:t>
            </w:r>
            <w:r>
              <w:rPr>
                <w:noProof/>
                <w:webHidden/>
              </w:rPr>
              <w:tab/>
            </w:r>
            <w:r>
              <w:rPr>
                <w:noProof/>
                <w:webHidden/>
              </w:rPr>
              <w:fldChar w:fldCharType="begin"/>
            </w:r>
            <w:r>
              <w:rPr>
                <w:noProof/>
                <w:webHidden/>
              </w:rPr>
              <w:instrText xml:space="preserve"> PAGEREF _Toc417374291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2" w:history="1">
            <w:r w:rsidRPr="006920A1">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_Toc417374292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3" w:history="1">
            <w:r w:rsidRPr="006920A1">
              <w:rPr>
                <w:rStyle w:val="Hyperlink"/>
                <w:b/>
                <w:noProof/>
                <w:lang w:val="en-US"/>
              </w:rPr>
              <w:t>2.3 The software CG-NAT design</w:t>
            </w:r>
            <w:r>
              <w:rPr>
                <w:noProof/>
                <w:webHidden/>
              </w:rPr>
              <w:tab/>
            </w:r>
            <w:r>
              <w:rPr>
                <w:noProof/>
                <w:webHidden/>
              </w:rPr>
              <w:fldChar w:fldCharType="begin"/>
            </w:r>
            <w:r>
              <w:rPr>
                <w:noProof/>
                <w:webHidden/>
              </w:rPr>
              <w:instrText xml:space="preserve"> PAGEREF _Toc417374293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4" w:history="1">
            <w:r w:rsidRPr="006920A1">
              <w:rPr>
                <w:rStyle w:val="Hyperlink"/>
                <w:b/>
                <w:noProof/>
                <w:lang w:val="en-US"/>
              </w:rPr>
              <w:t>2.4 Implementation</w:t>
            </w:r>
            <w:r>
              <w:rPr>
                <w:noProof/>
                <w:webHidden/>
              </w:rPr>
              <w:tab/>
            </w:r>
            <w:r>
              <w:rPr>
                <w:noProof/>
                <w:webHidden/>
              </w:rPr>
              <w:fldChar w:fldCharType="begin"/>
            </w:r>
            <w:r>
              <w:rPr>
                <w:noProof/>
                <w:webHidden/>
              </w:rPr>
              <w:instrText xml:space="preserve"> PAGEREF _Toc417374294 \h </w:instrText>
            </w:r>
            <w:r>
              <w:rPr>
                <w:noProof/>
                <w:webHidden/>
              </w:rPr>
            </w:r>
            <w:r>
              <w:rPr>
                <w:noProof/>
                <w:webHidden/>
              </w:rPr>
              <w:fldChar w:fldCharType="separate"/>
            </w:r>
            <w:r>
              <w:rPr>
                <w:noProof/>
                <w:webHidden/>
              </w:rPr>
              <w:t>19</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295" w:history="1">
            <w:r w:rsidRPr="006920A1">
              <w:rPr>
                <w:rStyle w:val="Hyperlink"/>
                <w:b/>
                <w:noProof/>
                <w:lang w:val="en-US"/>
              </w:rPr>
              <w:t>Part 3. RESULTS</w:t>
            </w:r>
            <w:r>
              <w:rPr>
                <w:noProof/>
                <w:webHidden/>
              </w:rPr>
              <w:tab/>
            </w:r>
            <w:r>
              <w:rPr>
                <w:noProof/>
                <w:webHidden/>
              </w:rPr>
              <w:fldChar w:fldCharType="begin"/>
            </w:r>
            <w:r>
              <w:rPr>
                <w:noProof/>
                <w:webHidden/>
              </w:rPr>
              <w:instrText xml:space="preserve"> PAGEREF _Toc417374295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6" w:history="1">
            <w:r w:rsidRPr="006920A1">
              <w:rPr>
                <w:rStyle w:val="Hyperlink"/>
                <w:b/>
                <w:noProof/>
                <w:lang w:val="en-US"/>
              </w:rPr>
              <w:t>3.1 Evaluation</w:t>
            </w:r>
            <w:r>
              <w:rPr>
                <w:noProof/>
                <w:webHidden/>
              </w:rPr>
              <w:tab/>
            </w:r>
            <w:r>
              <w:rPr>
                <w:noProof/>
                <w:webHidden/>
              </w:rPr>
              <w:fldChar w:fldCharType="begin"/>
            </w:r>
            <w:r>
              <w:rPr>
                <w:noProof/>
                <w:webHidden/>
              </w:rPr>
              <w:instrText xml:space="preserve"> PAGEREF _Toc417374296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7" w:history="1">
            <w:r w:rsidRPr="006920A1">
              <w:rPr>
                <w:rStyle w:val="Hyperlink"/>
                <w:b/>
                <w:noProof/>
                <w:lang w:val="en-US"/>
              </w:rPr>
              <w:t>3.1.1 Measurement setup</w:t>
            </w:r>
            <w:r>
              <w:rPr>
                <w:noProof/>
                <w:webHidden/>
              </w:rPr>
              <w:tab/>
            </w:r>
            <w:r>
              <w:rPr>
                <w:noProof/>
                <w:webHidden/>
              </w:rPr>
              <w:fldChar w:fldCharType="begin"/>
            </w:r>
            <w:r>
              <w:rPr>
                <w:noProof/>
                <w:webHidden/>
              </w:rPr>
              <w:instrText xml:space="preserve"> PAGEREF _Toc417374297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298" w:history="1">
            <w:r w:rsidRPr="006920A1">
              <w:rPr>
                <w:rStyle w:val="Hyperlink"/>
                <w:b/>
                <w:noProof/>
                <w:lang w:val="en-US"/>
              </w:rPr>
              <w:t>3.1.2 Experimental methodology</w:t>
            </w:r>
            <w:r>
              <w:rPr>
                <w:noProof/>
                <w:webHidden/>
              </w:rPr>
              <w:tab/>
            </w:r>
            <w:r>
              <w:rPr>
                <w:noProof/>
                <w:webHidden/>
              </w:rPr>
              <w:fldChar w:fldCharType="begin"/>
            </w:r>
            <w:r>
              <w:rPr>
                <w:noProof/>
                <w:webHidden/>
              </w:rPr>
              <w:instrText xml:space="preserve"> PAGEREF _Toc417374298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299" w:history="1">
            <w:r w:rsidRPr="006920A1">
              <w:rPr>
                <w:rStyle w:val="Hyperlink"/>
                <w:b/>
                <w:noProof/>
                <w:lang w:val="en-US"/>
              </w:rPr>
              <w:t>3.2 Results discussion</w:t>
            </w:r>
            <w:r>
              <w:rPr>
                <w:noProof/>
                <w:webHidden/>
              </w:rPr>
              <w:tab/>
            </w:r>
            <w:r>
              <w:rPr>
                <w:noProof/>
                <w:webHidden/>
              </w:rPr>
              <w:fldChar w:fldCharType="begin"/>
            </w:r>
            <w:r>
              <w:rPr>
                <w:noProof/>
                <w:webHidden/>
              </w:rPr>
              <w:instrText xml:space="preserve"> PAGEREF _Toc417374299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300" w:history="1">
            <w:r w:rsidRPr="006920A1">
              <w:rPr>
                <w:rStyle w:val="Hyperlink"/>
                <w:b/>
                <w:noProof/>
                <w:lang w:val="en-US"/>
              </w:rPr>
              <w:t>3.2.1 Results achieved</w:t>
            </w:r>
            <w:r>
              <w:rPr>
                <w:noProof/>
                <w:webHidden/>
              </w:rPr>
              <w:tab/>
            </w:r>
            <w:r>
              <w:rPr>
                <w:noProof/>
                <w:webHidden/>
              </w:rPr>
              <w:fldChar w:fldCharType="begin"/>
            </w:r>
            <w:r>
              <w:rPr>
                <w:noProof/>
                <w:webHidden/>
              </w:rPr>
              <w:instrText xml:space="preserve"> PAGEREF _Toc417374300 \h </w:instrText>
            </w:r>
            <w:r>
              <w:rPr>
                <w:noProof/>
                <w:webHidden/>
              </w:rPr>
            </w:r>
            <w:r>
              <w:rPr>
                <w:noProof/>
                <w:webHidden/>
              </w:rPr>
              <w:fldChar w:fldCharType="separate"/>
            </w:r>
            <w:r>
              <w:rPr>
                <w:noProof/>
                <w:webHidden/>
              </w:rPr>
              <w:t>21</w:t>
            </w:r>
            <w:r>
              <w:rPr>
                <w:noProof/>
                <w:webHidden/>
              </w:rPr>
              <w:fldChar w:fldCharType="end"/>
            </w:r>
          </w:hyperlink>
        </w:p>
        <w:p w:rsidR="00563614" w:rsidRDefault="00563614">
          <w:pPr>
            <w:pStyle w:val="TOC3"/>
            <w:tabs>
              <w:tab w:val="right" w:leader="dot" w:pos="9345"/>
            </w:tabs>
            <w:rPr>
              <w:rFonts w:eastAsiaTheme="minorEastAsia"/>
              <w:noProof/>
              <w:lang w:val="en-US"/>
            </w:rPr>
          </w:pPr>
          <w:hyperlink w:anchor="_Toc417374301" w:history="1">
            <w:r w:rsidRPr="006920A1">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_Toc417374301 \h </w:instrText>
            </w:r>
            <w:r>
              <w:rPr>
                <w:noProof/>
                <w:webHidden/>
              </w:rPr>
            </w:r>
            <w:r>
              <w:rPr>
                <w:noProof/>
                <w:webHidden/>
              </w:rPr>
              <w:fldChar w:fldCharType="separate"/>
            </w:r>
            <w:r>
              <w:rPr>
                <w:noProof/>
                <w:webHidden/>
              </w:rPr>
              <w:t>22</w:t>
            </w:r>
            <w:r>
              <w:rPr>
                <w:noProof/>
                <w:webHidden/>
              </w:rPr>
              <w:fldChar w:fldCharType="end"/>
            </w:r>
          </w:hyperlink>
        </w:p>
        <w:p w:rsidR="00563614" w:rsidRDefault="00563614">
          <w:pPr>
            <w:pStyle w:val="TOC2"/>
            <w:tabs>
              <w:tab w:val="right" w:leader="dot" w:pos="9345"/>
            </w:tabs>
            <w:rPr>
              <w:rFonts w:eastAsiaTheme="minorEastAsia"/>
              <w:noProof/>
              <w:lang w:val="en-US"/>
            </w:rPr>
          </w:pPr>
          <w:hyperlink w:anchor="_Toc417374302" w:history="1">
            <w:r w:rsidRPr="006920A1">
              <w:rPr>
                <w:rStyle w:val="Hyperlink"/>
                <w:b/>
                <w:noProof/>
                <w:lang w:val="en-US"/>
              </w:rPr>
              <w:t>3.3 Conclusion</w:t>
            </w:r>
            <w:r>
              <w:rPr>
                <w:noProof/>
                <w:webHidden/>
              </w:rPr>
              <w:tab/>
            </w:r>
            <w:r>
              <w:rPr>
                <w:noProof/>
                <w:webHidden/>
              </w:rPr>
              <w:fldChar w:fldCharType="begin"/>
            </w:r>
            <w:r>
              <w:rPr>
                <w:noProof/>
                <w:webHidden/>
              </w:rPr>
              <w:instrText xml:space="preserve"> PAGEREF _Toc417374302 \h </w:instrText>
            </w:r>
            <w:r>
              <w:rPr>
                <w:noProof/>
                <w:webHidden/>
              </w:rPr>
            </w:r>
            <w:r>
              <w:rPr>
                <w:noProof/>
                <w:webHidden/>
              </w:rPr>
              <w:fldChar w:fldCharType="separate"/>
            </w:r>
            <w:r>
              <w:rPr>
                <w:noProof/>
                <w:webHidden/>
              </w:rPr>
              <w:t>22</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303" w:history="1">
            <w:r w:rsidRPr="006920A1">
              <w:rPr>
                <w:rStyle w:val="Hyperlink"/>
                <w:b/>
                <w:noProof/>
                <w:lang w:val="en-US"/>
              </w:rPr>
              <w:t>REFERENCES</w:t>
            </w:r>
            <w:r>
              <w:rPr>
                <w:noProof/>
                <w:webHidden/>
              </w:rPr>
              <w:tab/>
            </w:r>
            <w:r>
              <w:rPr>
                <w:noProof/>
                <w:webHidden/>
              </w:rPr>
              <w:fldChar w:fldCharType="begin"/>
            </w:r>
            <w:r>
              <w:rPr>
                <w:noProof/>
                <w:webHidden/>
              </w:rPr>
              <w:instrText xml:space="preserve"> PAGEREF _Toc417374303 \h </w:instrText>
            </w:r>
            <w:r>
              <w:rPr>
                <w:noProof/>
                <w:webHidden/>
              </w:rPr>
            </w:r>
            <w:r>
              <w:rPr>
                <w:noProof/>
                <w:webHidden/>
              </w:rPr>
              <w:fldChar w:fldCharType="separate"/>
            </w:r>
            <w:r>
              <w:rPr>
                <w:noProof/>
                <w:webHidden/>
              </w:rPr>
              <w:t>35</w:t>
            </w:r>
            <w:r>
              <w:rPr>
                <w:noProof/>
                <w:webHidden/>
              </w:rPr>
              <w:fldChar w:fldCharType="end"/>
            </w:r>
          </w:hyperlink>
        </w:p>
        <w:p w:rsidR="00563614" w:rsidRDefault="00563614">
          <w:pPr>
            <w:pStyle w:val="TOC1"/>
            <w:tabs>
              <w:tab w:val="right" w:leader="dot" w:pos="9345"/>
            </w:tabs>
            <w:rPr>
              <w:rFonts w:eastAsiaTheme="minorEastAsia"/>
              <w:noProof/>
              <w:lang w:val="en-US"/>
            </w:rPr>
          </w:pPr>
          <w:hyperlink w:anchor="_Toc417374304" w:history="1">
            <w:r w:rsidRPr="006920A1">
              <w:rPr>
                <w:rStyle w:val="Hyperlink"/>
                <w:b/>
                <w:noProof/>
                <w:lang w:val="en-US"/>
              </w:rPr>
              <w:t>Appendix A</w:t>
            </w:r>
            <w:r>
              <w:rPr>
                <w:noProof/>
                <w:webHidden/>
              </w:rPr>
              <w:tab/>
            </w:r>
            <w:r>
              <w:rPr>
                <w:noProof/>
                <w:webHidden/>
              </w:rPr>
              <w:fldChar w:fldCharType="begin"/>
            </w:r>
            <w:r>
              <w:rPr>
                <w:noProof/>
                <w:webHidden/>
              </w:rPr>
              <w:instrText xml:space="preserve"> PAGEREF _Toc417374304 \h </w:instrText>
            </w:r>
            <w:r>
              <w:rPr>
                <w:noProof/>
                <w:webHidden/>
              </w:rPr>
            </w:r>
            <w:r>
              <w:rPr>
                <w:noProof/>
                <w:webHidden/>
              </w:rPr>
              <w:fldChar w:fldCharType="separate"/>
            </w:r>
            <w:r>
              <w:rPr>
                <w:noProof/>
                <w:webHidden/>
              </w:rPr>
              <w:t>36</w:t>
            </w:r>
            <w:r>
              <w:rPr>
                <w:noProof/>
                <w:webHidden/>
              </w:rPr>
              <w:fldChar w:fldCharType="end"/>
            </w:r>
          </w:hyperlink>
        </w:p>
        <w:p w:rsidR="002B7867" w:rsidRDefault="002B7867">
          <w:r w:rsidRPr="002B7867">
            <w:rPr>
              <w:b/>
              <w:bCs/>
              <w:noProof/>
              <w:sz w:val="28"/>
            </w:rPr>
            <w:fldChar w:fldCharType="end"/>
          </w:r>
        </w:p>
      </w:sdtContent>
    </w:sdt>
    <w:p w:rsidR="001A431A" w:rsidRDefault="001A431A">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7374273"/>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563614">
      <w:pPr>
        <w:pStyle w:val="NoSpacing"/>
        <w:jc w:val="both"/>
        <w:rPr>
          <w:b/>
          <w:sz w:val="40"/>
          <w:szCs w:val="40"/>
          <w:lang w:val="en-US"/>
        </w:rPr>
      </w:pPr>
    </w:p>
    <w:p w:rsidR="00E450DB" w:rsidRDefault="000835C4" w:rsidP="000835C4">
      <w:pPr>
        <w:pStyle w:val="NoSpacing"/>
        <w:jc w:val="both"/>
        <w:outlineLvl w:val="1"/>
        <w:rPr>
          <w:b/>
          <w:sz w:val="40"/>
          <w:szCs w:val="40"/>
          <w:lang w:val="en-US"/>
        </w:rPr>
      </w:pPr>
      <w:bookmarkStart w:id="1" w:name="_Toc417374274"/>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563614">
      <w:pPr>
        <w:pStyle w:val="NoSpacing"/>
        <w:jc w:val="both"/>
        <w:rPr>
          <w:b/>
          <w:sz w:val="40"/>
          <w:szCs w:val="40"/>
          <w:lang w:val="en-US"/>
        </w:rPr>
      </w:pPr>
    </w:p>
    <w:p w:rsidR="00DF33BF"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0835C4">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[ref_</w:t>
      </w:r>
      <w:r w:rsidR="00395635" w:rsidRPr="00AA46B5">
        <w:rPr>
          <w:sz w:val="12"/>
          <w:szCs w:val="12"/>
          <w:lang w:val="en-US"/>
        </w:rPr>
        <w:t xml:space="preserve">ipchal, </w:t>
      </w:r>
      <w:r w:rsidR="00AA46B5" w:rsidRPr="00AA46B5">
        <w:rPr>
          <w:sz w:val="12"/>
          <w:szCs w:val="12"/>
          <w:lang w:val="en-US"/>
        </w:rPr>
        <w:t>ref_depgog</w:t>
      </w:r>
      <w:r w:rsidR="008B2F33" w:rsidRPr="00AA46B5">
        <w:rPr>
          <w:sz w:val="12"/>
          <w:szCs w:val="12"/>
          <w:lang w:val="en-US"/>
        </w:rPr>
        <w:t>]</w:t>
      </w:r>
      <w:r w:rsidR="00AA46B5">
        <w:rPr>
          <w:sz w:val="28"/>
          <w:szCs w:val="28"/>
          <w:lang w:val="en-US"/>
        </w:rPr>
        <w:t>.</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pPr>
        <w:rPr>
          <w:b/>
          <w:sz w:val="40"/>
          <w:szCs w:val="40"/>
          <w:lang w:val="en-US"/>
        </w:rPr>
      </w:pPr>
      <w:r>
        <w:rPr>
          <w:b/>
          <w:sz w:val="40"/>
          <w:szCs w:val="40"/>
          <w:lang w:val="en-US"/>
        </w:rPr>
        <w:br w:type="page"/>
      </w:r>
    </w:p>
    <w:p w:rsidR="00E450DB" w:rsidRDefault="00241D11" w:rsidP="00241D11">
      <w:pPr>
        <w:pStyle w:val="NoSpacing"/>
        <w:jc w:val="both"/>
        <w:outlineLvl w:val="1"/>
        <w:rPr>
          <w:b/>
          <w:sz w:val="40"/>
          <w:szCs w:val="40"/>
          <w:lang w:val="en-US"/>
        </w:rPr>
      </w:pPr>
      <w:bookmarkStart w:id="2" w:name="_Toc417374275"/>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563614">
      <w:pPr>
        <w:pStyle w:val="NoSpacing"/>
        <w:jc w:val="both"/>
        <w:rPr>
          <w:b/>
          <w:sz w:val="40"/>
          <w:szCs w:val="40"/>
          <w:lang w:val="en-US"/>
        </w:rPr>
      </w:pPr>
    </w:p>
    <w:p w:rsidR="00C54C87" w:rsidRDefault="00241D11" w:rsidP="00241D11">
      <w:pPr>
        <w:pStyle w:val="NoSpacing"/>
        <w:jc w:val="both"/>
        <w:outlineLvl w:val="2"/>
        <w:rPr>
          <w:b/>
          <w:sz w:val="40"/>
          <w:szCs w:val="40"/>
          <w:lang w:val="en-US"/>
        </w:rPr>
      </w:pPr>
      <w:bookmarkStart w:id="3" w:name="_Toc417374276"/>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563614">
      <w:pPr>
        <w:pStyle w:val="NoSpacing"/>
        <w:jc w:val="both"/>
        <w:rPr>
          <w:b/>
          <w:sz w:val="40"/>
          <w:szCs w:val="40"/>
          <w:lang w:val="en-US"/>
        </w:rPr>
      </w:pPr>
    </w:p>
    <w:p w:rsidR="00BE0189"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563614">
      <w:pPr>
        <w:pStyle w:val="NoSpacing"/>
        <w:jc w:val="both"/>
        <w:rPr>
          <w:sz w:val="28"/>
          <w:szCs w:val="28"/>
          <w:lang w:val="en-US"/>
        </w:rPr>
      </w:pPr>
    </w:p>
    <w:p w:rsidR="00FB7F27" w:rsidRDefault="00FB7F27" w:rsidP="00E450DB">
      <w:pPr>
        <w:pStyle w:val="NoSpacing"/>
        <w:jc w:val="both"/>
        <w:outlineLvl w:val="2"/>
        <w:rPr>
          <w:b/>
          <w:sz w:val="40"/>
          <w:szCs w:val="40"/>
          <w:lang w:val="en-US"/>
        </w:rPr>
      </w:pPr>
      <w:bookmarkStart w:id="4" w:name="_Toc417374277"/>
      <w:r>
        <w:rPr>
          <w:b/>
          <w:sz w:val="40"/>
          <w:szCs w:val="40"/>
          <w:lang w:val="en-US"/>
        </w:rPr>
        <w:t xml:space="preserve">1.2.2 </w:t>
      </w:r>
      <w:r w:rsidR="00DB0B1B">
        <w:rPr>
          <w:b/>
          <w:sz w:val="40"/>
          <w:szCs w:val="40"/>
          <w:lang w:val="en-US"/>
        </w:rPr>
        <w:t>NAT operation</w:t>
      </w:r>
      <w:bookmarkEnd w:id="4"/>
    </w:p>
    <w:p w:rsidR="00D86714" w:rsidRDefault="00D86714" w:rsidP="00563614">
      <w:pPr>
        <w:pStyle w:val="NoSpacing"/>
        <w:jc w:val="both"/>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0.4pt" o:ole="">
            <v:imagedata r:id="rId10" o:title=""/>
          </v:shape>
          <o:OLEObject Type="Embed" ProgID="Visio.Drawing.11" ShapeID="_x0000_i1025" DrawAspect="Content" ObjectID="_1491125446" r:id="rId11"/>
        </w:object>
      </w:r>
      <w:r w:rsidR="00534BB5" w:rsidRPr="00534BB5">
        <w:rPr>
          <w:b/>
          <w:lang w:val="en-US"/>
        </w:rPr>
        <w:t xml:space="preserve">Scheme 1.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TCP/UDP that store the connection data (i.e. IP address and port number) </w:t>
      </w:r>
      <w:r w:rsidR="00224DAA">
        <w:rPr>
          <w:sz w:val="28"/>
          <w:szCs w:val="28"/>
          <w:lang w:val="en-US"/>
        </w:rPr>
        <w:lastRenderedPageBreak/>
        <w:t>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374278"/>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563614">
      <w:pPr>
        <w:pStyle w:val="NoSpacing"/>
        <w:jc w:val="both"/>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w:t>
      </w:r>
      <w:r w:rsidRPr="00CE21E3">
        <w:rPr>
          <w:rFonts w:asciiTheme="minorHAnsi" w:hAnsiTheme="minorHAnsi"/>
          <w:sz w:val="28"/>
          <w:szCs w:val="28"/>
        </w:rPr>
        <w:lastRenderedPageBreak/>
        <w:t xml:space="preserve">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w:t>
      </w:r>
      <w:r w:rsidRPr="00A3272F">
        <w:rPr>
          <w:rFonts w:asciiTheme="minorHAnsi" w:hAnsiTheme="minorHAnsi"/>
          <w:sz w:val="28"/>
          <w:szCs w:val="28"/>
        </w:rPr>
        <w:lastRenderedPageBreak/>
        <w:t>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771662" w:rsidRDefault="000E7A94" w:rsidP="00CD5344">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lastRenderedPageBreak/>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CD5344">
      <w:pPr>
        <w:pStyle w:val="HTMLPreformatted"/>
        <w:tabs>
          <w:tab w:val="left" w:pos="990"/>
        </w:tabs>
        <w:spacing w:line="0" w:lineRule="atLeast"/>
        <w:jc w:val="both"/>
        <w:rPr>
          <w:sz w:val="28"/>
          <w:szCs w:val="28"/>
        </w:rPr>
      </w:pPr>
    </w:p>
    <w:p w:rsidR="00041955" w:rsidRDefault="00041955" w:rsidP="003805DD">
      <w:pPr>
        <w:pStyle w:val="NoSpacing"/>
        <w:tabs>
          <w:tab w:val="left" w:pos="990"/>
        </w:tabs>
        <w:jc w:val="both"/>
        <w:outlineLvl w:val="2"/>
        <w:rPr>
          <w:b/>
          <w:sz w:val="40"/>
          <w:szCs w:val="40"/>
          <w:lang w:val="en-US"/>
        </w:rPr>
      </w:pPr>
      <w:bookmarkStart w:id="6" w:name="_Toc417374279"/>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563614">
      <w:pPr>
        <w:pStyle w:val="NoSpacing"/>
        <w:tabs>
          <w:tab w:val="left" w:pos="990"/>
        </w:tabs>
        <w:jc w:val="both"/>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w:t>
      </w:r>
      <w:r w:rsidRPr="004E072C">
        <w:rPr>
          <w:sz w:val="28"/>
          <w:szCs w:val="28"/>
          <w:lang w:val="en-US"/>
        </w:rPr>
        <w:lastRenderedPageBreak/>
        <w:t>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FA0E75">
      <w:pPr>
        <w:pStyle w:val="HTMLPreformatted"/>
        <w:tabs>
          <w:tab w:val="left" w:pos="990"/>
        </w:tabs>
        <w:spacing w:line="0" w:lineRule="atLeast"/>
        <w:jc w:val="both"/>
        <w:rPr>
          <w:rFonts w:asciiTheme="minorHAnsi" w:hAnsiTheme="minorHAnsi"/>
          <w:sz w:val="28"/>
          <w:szCs w:val="28"/>
        </w:rPr>
      </w:pPr>
    </w:p>
    <w:p w:rsidR="00CD5344" w:rsidRDefault="00CD5344" w:rsidP="00CD5344">
      <w:pPr>
        <w:pStyle w:val="NoSpacing"/>
        <w:jc w:val="both"/>
        <w:outlineLvl w:val="2"/>
        <w:rPr>
          <w:b/>
          <w:sz w:val="40"/>
          <w:szCs w:val="40"/>
          <w:lang w:val="en-US"/>
        </w:rPr>
      </w:pPr>
      <w:bookmarkStart w:id="7" w:name="_Toc417374280"/>
      <w:r>
        <w:rPr>
          <w:b/>
          <w:sz w:val="40"/>
          <w:szCs w:val="40"/>
          <w:lang w:val="en-US"/>
        </w:rPr>
        <w:t>1.2.5 NAT Performance metrics</w:t>
      </w:r>
      <w:bookmarkEnd w:id="7"/>
    </w:p>
    <w:p w:rsidR="00CD5344" w:rsidRDefault="00CD5344" w:rsidP="00563614">
      <w:pPr>
        <w:pStyle w:val="NoSpacing"/>
        <w:jc w:val="both"/>
        <w:rPr>
          <w:b/>
          <w:sz w:val="40"/>
          <w:szCs w:val="40"/>
          <w:lang w:val="en-US"/>
        </w:rPr>
      </w:pPr>
    </w:p>
    <w:p w:rsidR="00CD5344" w:rsidRDefault="00CD5344" w:rsidP="00CD5344">
      <w:pPr>
        <w:pStyle w:val="NoSpacing"/>
        <w:jc w:val="both"/>
        <w:rPr>
          <w:b/>
          <w:sz w:val="28"/>
          <w:szCs w:val="28"/>
          <w:lang w:val="en-US"/>
        </w:rPr>
      </w:pPr>
      <w:r>
        <w:rPr>
          <w:sz w:val="28"/>
          <w:szCs w:val="28"/>
          <w:lang w:val="en-US"/>
        </w:rPr>
        <w:t>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w:t>
      </w:r>
      <w:r>
        <w:rPr>
          <w:sz w:val="28"/>
          <w:szCs w:val="28"/>
          <w:lang w:val="en-US"/>
        </w:rPr>
        <w:lastRenderedPageBreak/>
        <w:t xml:space="preserve">NAT </w:t>
      </w:r>
      <w:r>
        <w:rPr>
          <w:sz w:val="16"/>
          <w:szCs w:val="16"/>
          <w:lang w:val="en-US"/>
        </w:rPr>
        <w:t>[ref_TT_ROS_TEL].</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(our_approach)</w:t>
      </w:r>
    </w:p>
    <w:p w:rsidR="00CD5344" w:rsidRDefault="00CD5344" w:rsidP="00CD5344">
      <w:pPr>
        <w:pStyle w:val="NoSpacing"/>
        <w:jc w:val="both"/>
        <w:rPr>
          <w:b/>
          <w:sz w:val="28"/>
          <w:szCs w:val="28"/>
          <w:lang w:val="en-US"/>
        </w:rPr>
      </w:pPr>
    </w:p>
    <w:p w:rsidR="00CD5344" w:rsidRDefault="00CD5344" w:rsidP="00CD5344">
      <w:pPr>
        <w:pStyle w:val="NoSpacing"/>
        <w:jc w:val="both"/>
        <w:rPr>
          <w:b/>
          <w:sz w:val="32"/>
          <w:szCs w:val="32"/>
          <w:lang w:val="en-US"/>
        </w:rPr>
      </w:pPr>
      <w:r>
        <w:rPr>
          <w:b/>
          <w:sz w:val="32"/>
          <w:szCs w:val="32"/>
          <w:lang w:val="en-US"/>
        </w:rPr>
        <w:t>NAT performance metrics:</w:t>
      </w:r>
    </w:p>
    <w:p w:rsidR="00CD5344" w:rsidRDefault="00CD5344" w:rsidP="00CD5344">
      <w:pPr>
        <w:pStyle w:val="NoSpacing"/>
        <w:jc w:val="both"/>
        <w:rPr>
          <w:sz w:val="28"/>
          <w:szCs w:val="28"/>
          <w:lang w:val="en-US"/>
        </w:rPr>
      </w:pPr>
    </w:p>
    <w:p w:rsidR="00CD5344" w:rsidRDefault="00CD5344" w:rsidP="00CD534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CD534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CD534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[csps])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CD534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CD5344">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CD534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CD534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w:t>
      </w:r>
      <w:r>
        <w:rPr>
          <w:sz w:val="28"/>
          <w:szCs w:val="28"/>
          <w:lang w:val="en-US"/>
        </w:rPr>
        <w:lastRenderedPageBreak/>
        <w:t>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Per Packet and is used mainly for choosing the best working approach. The target metrics values are set in the following paragraph and are used as the requirements to the NAT settings and abilities.</w:t>
      </w:r>
    </w:p>
    <w:p w:rsidR="00CD5344" w:rsidRPr="008E0C27" w:rsidRDefault="00CD5344" w:rsidP="00FA0E75">
      <w:pPr>
        <w:pStyle w:val="HTMLPreformatted"/>
        <w:tabs>
          <w:tab w:val="left" w:pos="990"/>
        </w:tabs>
        <w:spacing w:line="0" w:lineRule="atLeast"/>
        <w:jc w:val="both"/>
        <w:rPr>
          <w:rFonts w:asciiTheme="minorHAnsi" w:hAnsiTheme="minorHAnsi"/>
          <w:sz w:val="28"/>
          <w:szCs w:val="28"/>
        </w:rPr>
      </w:pPr>
    </w:p>
    <w:p w:rsidR="00C54C87" w:rsidRDefault="00876FE5" w:rsidP="00FA0E75">
      <w:pPr>
        <w:pStyle w:val="NoSpacing"/>
        <w:jc w:val="both"/>
        <w:outlineLvl w:val="1"/>
        <w:rPr>
          <w:b/>
          <w:sz w:val="40"/>
          <w:szCs w:val="40"/>
          <w:lang w:val="en-US"/>
        </w:rPr>
      </w:pPr>
      <w:bookmarkStart w:id="8" w:name="_Toc417374281"/>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647F66" w:rsidP="00FA0E75">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563614">
      <w:pPr>
        <w:pStyle w:val="NoSpacing"/>
        <w:jc w:val="both"/>
        <w:rPr>
          <w:sz w:val="28"/>
          <w:szCs w:val="28"/>
          <w:lang w:val="en-US"/>
        </w:rPr>
      </w:pPr>
    </w:p>
    <w:p w:rsidR="008F0339" w:rsidRPr="00FA0E75" w:rsidRDefault="008F0339" w:rsidP="00E450DB">
      <w:pPr>
        <w:pStyle w:val="NoSpacing"/>
        <w:jc w:val="both"/>
        <w:outlineLvl w:val="2"/>
        <w:rPr>
          <w:b/>
          <w:sz w:val="40"/>
          <w:szCs w:val="40"/>
          <w:lang w:val="en-US"/>
        </w:rPr>
      </w:pPr>
      <w:bookmarkStart w:id="9" w:name="_Toc417374282"/>
      <w:r w:rsidRPr="00FA0E75">
        <w:rPr>
          <w:b/>
          <w:sz w:val="40"/>
          <w:szCs w:val="40"/>
          <w:lang w:val="en-US"/>
        </w:rPr>
        <w:t>1.3.1 Software NAT</w:t>
      </w:r>
      <w:bookmarkEnd w:id="9"/>
    </w:p>
    <w:p w:rsidR="008F0339" w:rsidRDefault="008F0339" w:rsidP="00563614">
      <w:pPr>
        <w:pStyle w:val="NoSpacing"/>
        <w:jc w:val="both"/>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565989">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565989">
      <w:pPr>
        <w:pStyle w:val="NoSpacing"/>
        <w:jc w:val="both"/>
        <w:rPr>
          <w:sz w:val="28"/>
          <w:szCs w:val="28"/>
          <w:lang w:val="en-US"/>
        </w:rPr>
      </w:pPr>
    </w:p>
    <w:p w:rsidR="008F0339" w:rsidRDefault="008F0339" w:rsidP="00565989">
      <w:pPr>
        <w:pStyle w:val="NoSpacing"/>
        <w:jc w:val="both"/>
        <w:rPr>
          <w:b/>
          <w:sz w:val="40"/>
          <w:szCs w:val="40"/>
          <w:lang w:val="en-US"/>
        </w:rPr>
      </w:pPr>
      <w:r w:rsidRPr="00FA0E75">
        <w:rPr>
          <w:b/>
          <w:sz w:val="40"/>
          <w:szCs w:val="40"/>
          <w:lang w:val="en-US"/>
        </w:rPr>
        <w:t>1.3.2 Hardware NAT</w:t>
      </w:r>
    </w:p>
    <w:p w:rsidR="000E1239" w:rsidRDefault="000E1239" w:rsidP="00563614">
      <w:pPr>
        <w:pStyle w:val="NoSpacing"/>
        <w:jc w:val="both"/>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563614">
      <w:pPr>
        <w:pStyle w:val="NoSpacing"/>
        <w:jc w:val="both"/>
        <w:rPr>
          <w:sz w:val="28"/>
          <w:szCs w:val="28"/>
          <w:lang w:val="en-US"/>
        </w:rPr>
      </w:pPr>
    </w:p>
    <w:p w:rsidR="006F0561" w:rsidRDefault="006F0561" w:rsidP="00FA0E75">
      <w:pPr>
        <w:pStyle w:val="NoSpacing"/>
        <w:jc w:val="both"/>
        <w:outlineLvl w:val="2"/>
        <w:rPr>
          <w:b/>
          <w:sz w:val="40"/>
          <w:szCs w:val="40"/>
          <w:lang w:val="en-US"/>
        </w:rPr>
      </w:pPr>
      <w:bookmarkStart w:id="10" w:name="_Toc417374283"/>
      <w:r w:rsidRPr="00FA0E75">
        <w:rPr>
          <w:b/>
          <w:sz w:val="40"/>
          <w:szCs w:val="40"/>
          <w:lang w:val="en-US"/>
        </w:rPr>
        <w:lastRenderedPageBreak/>
        <w:t>1.3.3 Software and hardware NAT comparison</w:t>
      </w:r>
      <w:bookmarkEnd w:id="10"/>
      <w:r w:rsidRPr="00FA0E75">
        <w:rPr>
          <w:b/>
          <w:sz w:val="40"/>
          <w:szCs w:val="40"/>
          <w:lang w:val="en-US"/>
        </w:rPr>
        <w:t xml:space="preserve"> </w:t>
      </w:r>
    </w:p>
    <w:p w:rsidR="003B0609" w:rsidRDefault="003B0609" w:rsidP="00563614">
      <w:pPr>
        <w:pStyle w:val="NoSpacing"/>
        <w:jc w:val="both"/>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t>
      </w:r>
      <w:r w:rsidR="00964636">
        <w:rPr>
          <w:sz w:val="28"/>
          <w:szCs w:val="28"/>
          <w:lang w:val="en-US"/>
        </w:rPr>
        <w:lastRenderedPageBreak/>
        <w:t xml:space="preserve">(Win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drawing>
          <wp:inline distT="0" distB="0" distL="0" distR="0" wp14:anchorId="0BBF291A" wp14:editId="3F9873F5">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w:t>
      </w:r>
      <w:r>
        <w:rPr>
          <w:sz w:val="28"/>
          <w:szCs w:val="28"/>
          <w:lang w:val="en-US"/>
        </w:rPr>
        <w:lastRenderedPageBreak/>
        <w:t xml:space="preserve">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063280">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7374284"/>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4A327D">
      <w:pPr>
        <w:pStyle w:val="NoSpacing"/>
        <w:jc w:val="both"/>
        <w:rPr>
          <w:sz w:val="28"/>
          <w:szCs w:val="28"/>
          <w:lang w:val="en-US"/>
        </w:rPr>
      </w:pPr>
    </w:p>
    <w:p w:rsidR="00D01583" w:rsidRDefault="002B7867" w:rsidP="00DA7F9A">
      <w:pPr>
        <w:pStyle w:val="NoSpacing"/>
        <w:jc w:val="both"/>
        <w:outlineLvl w:val="1"/>
        <w:rPr>
          <w:b/>
          <w:sz w:val="40"/>
          <w:szCs w:val="40"/>
          <w:lang w:val="en-US"/>
        </w:rPr>
      </w:pPr>
      <w:bookmarkStart w:id="12" w:name="_Toc417374285"/>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The software CG-NAT</w:t>
      </w:r>
      <w:r w:rsidR="00DA7F9A">
        <w:rPr>
          <w:b/>
          <w:sz w:val="40"/>
          <w:szCs w:val="40"/>
          <w:lang w:val="en-US"/>
        </w:rPr>
        <w:t>.</w:t>
      </w:r>
      <w:bookmarkEnd w:id="12"/>
    </w:p>
    <w:p w:rsidR="003E5172" w:rsidRDefault="003E5172" w:rsidP="001F4025">
      <w:pPr>
        <w:pStyle w:val="NoSpacing"/>
        <w:jc w:val="both"/>
        <w:rPr>
          <w:sz w:val="28"/>
          <w:szCs w:val="28"/>
          <w:lang w:val="en-US"/>
        </w:rPr>
      </w:pPr>
    </w:p>
    <w:p w:rsidR="003E5172" w:rsidRDefault="003E5172" w:rsidP="001F4025">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1F4025">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w:t>
      </w:r>
      <w:r w:rsidR="003E5172">
        <w:rPr>
          <w:sz w:val="28"/>
          <w:szCs w:val="28"/>
          <w:lang w:val="en-US"/>
        </w:rPr>
        <w:lastRenderedPageBreak/>
        <w:t>could be used as a CG-NAT</w:t>
      </w:r>
      <w:r w:rsidR="00044938">
        <w:rPr>
          <w:sz w:val="28"/>
          <w:szCs w:val="28"/>
          <w:lang w:val="en-US"/>
        </w:rPr>
        <w:t>. Further in this work the name “the software CG-NAT” is used to denote the goal of exploration.</w:t>
      </w:r>
    </w:p>
    <w:p w:rsidR="00CD5344" w:rsidRDefault="003E5172" w:rsidP="00CD5344">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[ref_TT_ROS_TEL,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CD5344">
      <w:pPr>
        <w:pStyle w:val="NoSpacing"/>
        <w:jc w:val="both"/>
        <w:rPr>
          <w:sz w:val="28"/>
          <w:szCs w:val="28"/>
          <w:lang w:val="en-US"/>
        </w:rPr>
      </w:pPr>
    </w:p>
    <w:p w:rsidR="00CD5344" w:rsidRDefault="00CD5344" w:rsidP="00CD5344">
      <w:pPr>
        <w:pStyle w:val="NoSpacing"/>
        <w:numPr>
          <w:ilvl w:val="0"/>
          <w:numId w:val="21"/>
        </w:numPr>
        <w:jc w:val="both"/>
        <w:rPr>
          <w:sz w:val="28"/>
          <w:szCs w:val="28"/>
          <w:lang w:val="en-US"/>
        </w:rPr>
      </w:pPr>
      <w:r>
        <w:rPr>
          <w:sz w:val="28"/>
          <w:szCs w:val="28"/>
          <w:lang w:val="en-US"/>
        </w:rPr>
        <w:t>Packet processing rate: ≥ 5.5 Mpps</w:t>
      </w:r>
    </w:p>
    <w:p w:rsidR="00CD5344" w:rsidRDefault="00CD5344" w:rsidP="00CD5344">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CD5344">
      <w:pPr>
        <w:pStyle w:val="NoSpacing"/>
        <w:numPr>
          <w:ilvl w:val="0"/>
          <w:numId w:val="21"/>
        </w:numPr>
        <w:jc w:val="both"/>
        <w:rPr>
          <w:sz w:val="28"/>
          <w:szCs w:val="28"/>
          <w:lang w:val="en-US"/>
        </w:rPr>
      </w:pPr>
      <w:r>
        <w:rPr>
          <w:sz w:val="28"/>
          <w:szCs w:val="28"/>
          <w:lang w:val="en-US"/>
        </w:rPr>
        <w:t>Connection setups rate: ≥ 3 Mcsps</w:t>
      </w:r>
    </w:p>
    <w:p w:rsidR="00CD5344" w:rsidRDefault="00CD5344" w:rsidP="00CD5344">
      <w:pPr>
        <w:pStyle w:val="NoSpacing"/>
        <w:numPr>
          <w:ilvl w:val="0"/>
          <w:numId w:val="21"/>
        </w:numPr>
        <w:jc w:val="both"/>
        <w:rPr>
          <w:sz w:val="28"/>
          <w:szCs w:val="28"/>
          <w:lang w:val="en-US"/>
        </w:rPr>
      </w:pPr>
      <w:r>
        <w:rPr>
          <w:sz w:val="28"/>
          <w:szCs w:val="28"/>
          <w:lang w:val="en-US"/>
        </w:rPr>
        <w:t>Throughput: 10 Gbps</w:t>
      </w:r>
    </w:p>
    <w:p w:rsidR="00CD5344" w:rsidRDefault="00CD5344" w:rsidP="00CD5344">
      <w:pPr>
        <w:pStyle w:val="NoSpacing"/>
        <w:numPr>
          <w:ilvl w:val="0"/>
          <w:numId w:val="21"/>
        </w:numPr>
        <w:jc w:val="both"/>
        <w:rPr>
          <w:sz w:val="28"/>
          <w:szCs w:val="28"/>
          <w:lang w:val="en-US"/>
        </w:rPr>
      </w:pPr>
      <w:r>
        <w:rPr>
          <w:sz w:val="28"/>
          <w:szCs w:val="28"/>
          <w:lang w:val="en-US"/>
        </w:rPr>
        <w:t>Latency: ≤ 180 ns</w:t>
      </w:r>
    </w:p>
    <w:p w:rsidR="00CD5344" w:rsidRDefault="00CD5344" w:rsidP="00CD5344">
      <w:pPr>
        <w:pStyle w:val="NoSpacing"/>
        <w:ind w:left="720"/>
        <w:jc w:val="both"/>
        <w:rPr>
          <w:sz w:val="28"/>
          <w:szCs w:val="28"/>
          <w:lang w:val="en-US"/>
        </w:rPr>
      </w:pPr>
    </w:p>
    <w:p w:rsidR="00CD5344" w:rsidRDefault="00CD5344" w:rsidP="00CD5344">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1F4025">
      <w:pPr>
        <w:pStyle w:val="NoSpacing"/>
        <w:jc w:val="both"/>
        <w:rPr>
          <w:sz w:val="28"/>
          <w:szCs w:val="28"/>
          <w:lang w:val="en-US"/>
        </w:rPr>
      </w:pPr>
    </w:p>
    <w:p w:rsidR="006F5A6E" w:rsidRDefault="006F5A6E">
      <w:pPr>
        <w:rPr>
          <w:sz w:val="28"/>
          <w:szCs w:val="28"/>
          <w:lang w:val="en-US"/>
        </w:rPr>
      </w:pPr>
      <w:r>
        <w:rPr>
          <w:sz w:val="28"/>
          <w:szCs w:val="28"/>
          <w:lang w:val="en-US"/>
        </w:rPr>
        <w:br w:type="page"/>
      </w:r>
    </w:p>
    <w:p w:rsidR="00E450DB" w:rsidRDefault="00E450DB" w:rsidP="00516D44">
      <w:pPr>
        <w:pStyle w:val="NoSpacing"/>
        <w:jc w:val="both"/>
        <w:outlineLvl w:val="0"/>
        <w:rPr>
          <w:b/>
          <w:sz w:val="40"/>
          <w:szCs w:val="40"/>
        </w:rPr>
      </w:pPr>
      <w:bookmarkStart w:id="13" w:name="_Toc417374286"/>
      <w:r>
        <w:rPr>
          <w:b/>
          <w:sz w:val="40"/>
          <w:szCs w:val="40"/>
          <w:lang w:val="en-US"/>
        </w:rPr>
        <w:lastRenderedPageBreak/>
        <w:t xml:space="preserve">Part 2. </w:t>
      </w:r>
      <w:r w:rsidRPr="00E450DB">
        <w:rPr>
          <w:b/>
          <w:sz w:val="40"/>
          <w:szCs w:val="40"/>
          <w:lang w:val="en-US"/>
        </w:rPr>
        <w:t>ANALYSIS OF NAT DESIGN APPROACHES</w:t>
      </w:r>
      <w:bookmarkEnd w:id="13"/>
    </w:p>
    <w:p w:rsidR="0077698D" w:rsidRDefault="0077698D" w:rsidP="00563614">
      <w:pPr>
        <w:pStyle w:val="NoSpacing"/>
        <w:jc w:val="both"/>
        <w:rPr>
          <w:b/>
          <w:sz w:val="40"/>
          <w:szCs w:val="40"/>
        </w:rPr>
      </w:pPr>
    </w:p>
    <w:p w:rsidR="00E450DB" w:rsidRDefault="001F40E8" w:rsidP="00516D44">
      <w:pPr>
        <w:pStyle w:val="NoSpacing"/>
        <w:jc w:val="both"/>
        <w:outlineLvl w:val="1"/>
        <w:rPr>
          <w:b/>
          <w:sz w:val="40"/>
          <w:szCs w:val="40"/>
          <w:lang w:val="en-US"/>
        </w:rPr>
      </w:pPr>
      <w:bookmarkStart w:id="14" w:name="_Toc417374287"/>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563614">
      <w:pPr>
        <w:pStyle w:val="NoSpacing"/>
        <w:jc w:val="both"/>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 xml:space="preserve">[ref_IX, ref_uppc, </w:t>
      </w:r>
      <w:r w:rsidR="000775CB" w:rsidRPr="001F40E8">
        <w:rPr>
          <w:rFonts w:cs="NimbusRomNo9L-ReguItal"/>
          <w:sz w:val="12"/>
          <w:szCs w:val="12"/>
          <w:lang w:val="en-US"/>
        </w:rPr>
        <w:t>ref_epssr, ref_click</w:t>
      </w:r>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ref_cspp]</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[ref_amdahl]</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adopted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pPr>
        <w:rPr>
          <w:sz w:val="28"/>
          <w:szCs w:val="28"/>
          <w:lang w:val="en-US"/>
        </w:rPr>
      </w:pPr>
      <w:r>
        <w:rPr>
          <w:sz w:val="28"/>
          <w:szCs w:val="28"/>
          <w:lang w:val="en-US"/>
        </w:rPr>
        <w:br w:type="page"/>
      </w:r>
    </w:p>
    <w:p w:rsidR="006F5A6E" w:rsidRDefault="0077698D" w:rsidP="00516D44">
      <w:pPr>
        <w:pStyle w:val="NoSpacing"/>
        <w:jc w:val="both"/>
        <w:outlineLvl w:val="1"/>
        <w:rPr>
          <w:b/>
          <w:sz w:val="40"/>
          <w:szCs w:val="40"/>
          <w:lang w:val="en-US"/>
        </w:rPr>
      </w:pPr>
      <w:bookmarkStart w:id="15" w:name="_Toc417374288"/>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6" w:name="_Toc417374289"/>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563614">
      <w:pPr>
        <w:pStyle w:val="NoSpacing"/>
        <w:jc w:val="both"/>
        <w:rPr>
          <w:b/>
          <w:sz w:val="40"/>
          <w:szCs w:val="40"/>
          <w:lang w:val="en-US"/>
        </w:rPr>
      </w:pPr>
    </w:p>
    <w:p w:rsidR="00B928BD" w:rsidRDefault="00D87B74" w:rsidP="001F4025">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 related to this issue</w:t>
      </w:r>
      <w:r w:rsidR="00B928BD">
        <w:rPr>
          <w:sz w:val="28"/>
          <w:szCs w:val="28"/>
          <w:lang w:val="en-US"/>
        </w:rPr>
        <w:t xml:space="preserve"> [</w:t>
      </w:r>
      <w:r w:rsidR="00BA5367">
        <w:rPr>
          <w:sz w:val="28"/>
          <w:szCs w:val="28"/>
          <w:lang w:val="en-US"/>
        </w:rPr>
        <w:t>ref_natimp, ref_ehms</w:t>
      </w:r>
      <w:r w:rsidR="00B928BD">
        <w:rPr>
          <w:sz w:val="28"/>
          <w:szCs w:val="28"/>
          <w:lang w:val="en-US"/>
        </w:rPr>
        <w:t xml:space="preserve">, ref_ecrc]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566700">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566700">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566700">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7" w:name="_Toc417374290"/>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bottlenecks</w:t>
      </w:r>
      <w:bookmarkEnd w:id="17"/>
    </w:p>
    <w:p w:rsidR="0064118D" w:rsidRDefault="0064118D" w:rsidP="00563614">
      <w:pPr>
        <w:pStyle w:val="NoSpacing"/>
        <w:jc w:val="both"/>
        <w:rPr>
          <w:b/>
          <w:sz w:val="40"/>
          <w:szCs w:val="40"/>
          <w:lang w:val="en-US"/>
        </w:rPr>
      </w:pPr>
    </w:p>
    <w:p w:rsidR="00FE54A1" w:rsidRDefault="00FE54A1" w:rsidP="00563614">
      <w:pPr>
        <w:pStyle w:val="NoSpacing"/>
        <w:jc w:val="both"/>
        <w:rPr>
          <w:b/>
          <w:sz w:val="40"/>
          <w:szCs w:val="40"/>
          <w:lang w:val="en-US"/>
        </w:rPr>
      </w:pPr>
      <w:r>
        <w:rPr>
          <w:b/>
          <w:sz w:val="40"/>
          <w:szCs w:val="40"/>
          <w:lang w:val="en-US"/>
        </w:rPr>
        <w:t>&lt;discuss the sending/receiving</w:t>
      </w:r>
      <w:bookmarkStart w:id="18" w:name="_GoBack"/>
      <w:bookmarkEnd w:id="18"/>
      <w:r>
        <w:rPr>
          <w:b/>
          <w:sz w:val="40"/>
          <w:szCs w:val="40"/>
          <w:lang w:val="en-US"/>
        </w:rPr>
        <w:t>&gt;</w:t>
      </w:r>
    </w:p>
    <w:p w:rsidR="00566700" w:rsidRDefault="00566700" w:rsidP="00566700">
      <w:pPr>
        <w:pStyle w:val="NoSpacing"/>
        <w:jc w:val="both"/>
        <w:rPr>
          <w:sz w:val="28"/>
          <w:szCs w:val="28"/>
          <w:lang w:val="en-US"/>
        </w:rPr>
      </w:pPr>
      <w:r>
        <w:rPr>
          <w:sz w:val="28"/>
          <w:szCs w:val="28"/>
          <w:lang w:val="en-US"/>
        </w:rPr>
        <w:t xml:space="preserve">Packet receiving and sending, as well as changing the packet headers are the operations with constant time. The making a decision about packet processing is the most interesting part. It consists of several operations but its core is a data structure and algorithm that perform storing and retrieving the data about translation to be done. In fact, two of the data structures are needed because of the necessity to store two pieces of data for a single address translation. The first one is the data about translation from LAN to WAN and second one is the data about the translation from WAN to LAN. From the first glance it isn’t clear how to organize them well. </w:t>
      </w:r>
    </w:p>
    <w:p w:rsidR="00566700" w:rsidRDefault="00566700" w:rsidP="00566700">
      <w:pPr>
        <w:pStyle w:val="NoSpacing"/>
        <w:jc w:val="both"/>
        <w:rPr>
          <w:sz w:val="28"/>
          <w:szCs w:val="28"/>
          <w:lang w:val="en-US"/>
        </w:rPr>
      </w:pPr>
    </w:p>
    <w:p w:rsidR="00566700" w:rsidRPr="00566700" w:rsidRDefault="00566700" w:rsidP="00566700">
      <w:pPr>
        <w:pStyle w:val="NoSpacing"/>
        <w:jc w:val="center"/>
        <w:rPr>
          <w:b/>
          <w:color w:val="FF0000"/>
          <w:sz w:val="28"/>
          <w:szCs w:val="28"/>
          <w:lang w:val="en-US"/>
        </w:rPr>
      </w:pPr>
      <w:r w:rsidRPr="00566700">
        <w:rPr>
          <w:b/>
          <w:color w:val="FF0000"/>
          <w:sz w:val="28"/>
          <w:szCs w:val="28"/>
          <w:lang w:val="en-US"/>
        </w:rPr>
        <w:t>&lt;scheme of packet processing from lan to wan and from wan to lan&gt;</w:t>
      </w:r>
    </w:p>
    <w:p w:rsidR="00566700" w:rsidRDefault="00566700" w:rsidP="00566700">
      <w:pPr>
        <w:pStyle w:val="NoSpacing"/>
        <w:jc w:val="both"/>
        <w:rPr>
          <w:sz w:val="28"/>
          <w:szCs w:val="28"/>
          <w:lang w:val="en-US"/>
        </w:rPr>
      </w:pPr>
      <w:r>
        <w:rPr>
          <w:sz w:val="28"/>
          <w:szCs w:val="28"/>
          <w:lang w:val="en-US"/>
        </w:rPr>
        <w:t xml:space="preserve"> </w:t>
      </w:r>
    </w:p>
    <w:p w:rsidR="00566700" w:rsidRDefault="00566700" w:rsidP="00566700">
      <w:pPr>
        <w:pStyle w:val="NoSpacing"/>
        <w:jc w:val="both"/>
        <w:rPr>
          <w:sz w:val="28"/>
          <w:szCs w:val="28"/>
          <w:lang w:val="en-US"/>
        </w:rPr>
      </w:pPr>
      <w:r>
        <w:rPr>
          <w:sz w:val="28"/>
          <w:szCs w:val="28"/>
          <w:lang w:val="en-US"/>
        </w:rPr>
        <w:t xml:space="preserve">The NAT translation is a critical part because of the amount of data it should be able to store and the performance requirements to be fulfilled. </w:t>
      </w:r>
    </w:p>
    <w:p w:rsidR="00566700" w:rsidRDefault="0064118D" w:rsidP="001F4025">
      <w:pPr>
        <w:pStyle w:val="NoSpacing"/>
        <w:jc w:val="both"/>
        <w:rPr>
          <w:sz w:val="28"/>
          <w:szCs w:val="28"/>
          <w:lang w:val="en-US"/>
        </w:rPr>
      </w:pPr>
      <w:r>
        <w:rPr>
          <w:sz w:val="28"/>
          <w:szCs w:val="28"/>
          <w:lang w:val="en-US"/>
        </w:rPr>
        <w:lastRenderedPageBreak/>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pps)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Having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566700">
        <w:rPr>
          <w:sz w:val="28"/>
          <w:szCs w:val="28"/>
          <w:lang w:val="en-US"/>
        </w:rPr>
        <w:t xml:space="preserve">lower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lower bound is used when evaluating the design approaches in chapter 3. </w:t>
      </w:r>
    </w:p>
    <w:p w:rsidR="00566700" w:rsidRDefault="00566700" w:rsidP="001F4025">
      <w:pPr>
        <w:pStyle w:val="NoSpacing"/>
        <w:jc w:val="both"/>
        <w:rPr>
          <w:sz w:val="28"/>
          <w:szCs w:val="28"/>
          <w:lang w:val="en-US"/>
        </w:rPr>
      </w:pPr>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9" w:name="_Toc417374291"/>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bookmarkEnd w:id="19"/>
    </w:p>
    <w:p w:rsidR="00566700" w:rsidRDefault="00566700" w:rsidP="003034AA">
      <w:pPr>
        <w:pStyle w:val="NoSpacing"/>
        <w:jc w:val="both"/>
        <w:rPr>
          <w:b/>
          <w:sz w:val="40"/>
          <w:szCs w:val="40"/>
          <w:lang w:val="en-US"/>
        </w:rPr>
      </w:pPr>
    </w:p>
    <w:p w:rsidR="00566700" w:rsidRDefault="00566700" w:rsidP="003034AA">
      <w:pPr>
        <w:pStyle w:val="NoSpacing"/>
        <w:jc w:val="both"/>
        <w:rPr>
          <w:b/>
          <w:sz w:val="40"/>
          <w:szCs w:val="40"/>
          <w:lang w:val="en-US"/>
        </w:rPr>
      </w:pPr>
      <w:r>
        <w:rPr>
          <w:b/>
          <w:sz w:val="40"/>
          <w:szCs w:val="40"/>
          <w:lang w:val="en-US"/>
        </w:rPr>
        <w:t xml:space="preserve">No restrictions </w:t>
      </w:r>
    </w:p>
    <w:p w:rsidR="00566700" w:rsidRPr="0077698D" w:rsidRDefault="00566700" w:rsidP="003034AA">
      <w:pPr>
        <w:pStyle w:val="NoSpacing"/>
        <w:jc w:val="both"/>
        <w:rPr>
          <w:b/>
          <w:sz w:val="40"/>
          <w:szCs w:val="40"/>
          <w:lang w:val="en-US"/>
        </w:rPr>
      </w:pPr>
    </w:p>
    <w:p w:rsidR="0077698D" w:rsidRDefault="0077698D" w:rsidP="0077698D">
      <w:pPr>
        <w:pStyle w:val="NoSpacing"/>
        <w:jc w:val="both"/>
        <w:outlineLvl w:val="2"/>
        <w:rPr>
          <w:b/>
          <w:sz w:val="40"/>
          <w:szCs w:val="40"/>
          <w:lang w:val="en-US"/>
        </w:rPr>
      </w:pPr>
      <w:bookmarkStart w:id="20" w:name="_Toc417374292"/>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20"/>
    </w:p>
    <w:p w:rsidR="0077698D" w:rsidRDefault="0077698D" w:rsidP="001A431A">
      <w:pPr>
        <w:pStyle w:val="NoSpacing"/>
        <w:jc w:val="both"/>
        <w:outlineLvl w:val="1"/>
        <w:rPr>
          <w:b/>
          <w:sz w:val="40"/>
          <w:szCs w:val="40"/>
          <w:lang w:val="en-US"/>
        </w:rPr>
      </w:pPr>
      <w:bookmarkStart w:id="21" w:name="_Toc417374293"/>
      <w:r>
        <w:rPr>
          <w:b/>
          <w:sz w:val="40"/>
          <w:szCs w:val="40"/>
          <w:lang w:val="en-US"/>
        </w:rPr>
        <w:t>2.</w:t>
      </w:r>
      <w:r w:rsidR="00DA7F9A">
        <w:rPr>
          <w:b/>
          <w:sz w:val="40"/>
          <w:szCs w:val="40"/>
          <w:lang w:val="en-US"/>
        </w:rPr>
        <w:t>3</w:t>
      </w:r>
      <w:r>
        <w:rPr>
          <w:b/>
          <w:sz w:val="40"/>
          <w:szCs w:val="40"/>
          <w:lang w:val="en-US"/>
        </w:rPr>
        <w:t xml:space="preserve"> </w:t>
      </w:r>
      <w:r w:rsidR="001A431A">
        <w:rPr>
          <w:b/>
          <w:sz w:val="40"/>
          <w:szCs w:val="40"/>
          <w:lang w:val="en-US"/>
        </w:rPr>
        <w:t>The software CG-NAT design</w:t>
      </w:r>
      <w:bookmarkEnd w:id="21"/>
    </w:p>
    <w:p w:rsidR="005C1305" w:rsidRPr="0077698D" w:rsidRDefault="005C1305" w:rsidP="005C1305">
      <w:pPr>
        <w:pStyle w:val="NoSpacing"/>
        <w:jc w:val="both"/>
        <w:rPr>
          <w:b/>
          <w:color w:val="FF0000"/>
          <w:sz w:val="40"/>
          <w:szCs w:val="40"/>
          <w:lang w:val="en-US"/>
        </w:rPr>
      </w:pPr>
      <w:r w:rsidRPr="0077698D">
        <w:rPr>
          <w:color w:val="FF0000"/>
          <w:sz w:val="28"/>
          <w:szCs w:val="28"/>
          <w:lang w:val="en-US"/>
        </w:rPr>
        <w:t>The second part is about choosing of technological approaches which give an answer to the question of how the program have to be structured and what technics have to be used to achieve the high performance.</w:t>
      </w:r>
    </w:p>
    <w:p w:rsidR="005C1305" w:rsidRPr="0077698D" w:rsidRDefault="005C1305" w:rsidP="005C1305">
      <w:pPr>
        <w:rPr>
          <w:color w:val="FF0000"/>
          <w:sz w:val="28"/>
          <w:szCs w:val="28"/>
          <w:lang w:val="en-US"/>
        </w:rPr>
      </w:pPr>
      <w:r w:rsidRPr="0077698D">
        <w:rPr>
          <w:color w:val="FF0000"/>
          <w:sz w:val="28"/>
          <w:szCs w:val="28"/>
          <w:lang w:val="en-US"/>
        </w:rPr>
        <w:t xml:space="preserve"> Data Direct I/O based on Direct Cache Access technics  [ref_dirca] eliminates nearly all cache misses associated with DMA transfers</w:t>
      </w:r>
    </w:p>
    <w:p w:rsidR="00773ABE" w:rsidRDefault="006F5A6E" w:rsidP="00773ABE">
      <w:pPr>
        <w:pStyle w:val="NoSpacing"/>
        <w:jc w:val="both"/>
        <w:outlineLvl w:val="1"/>
        <w:rPr>
          <w:b/>
          <w:sz w:val="40"/>
          <w:szCs w:val="40"/>
          <w:lang w:val="en-US"/>
        </w:rPr>
      </w:pPr>
      <w:bookmarkStart w:id="22" w:name="_Toc417374294"/>
      <w:r>
        <w:rPr>
          <w:b/>
          <w:sz w:val="40"/>
          <w:szCs w:val="40"/>
          <w:lang w:val="en-US"/>
        </w:rPr>
        <w:t>2</w:t>
      </w:r>
      <w:r w:rsidR="00E450DB" w:rsidRPr="00E450DB">
        <w:rPr>
          <w:b/>
          <w:sz w:val="40"/>
          <w:szCs w:val="40"/>
          <w:lang w:val="en-US"/>
        </w:rPr>
        <w:t>.</w:t>
      </w:r>
      <w:r w:rsidR="00DA7F9A">
        <w:rPr>
          <w:b/>
          <w:sz w:val="40"/>
          <w:szCs w:val="40"/>
          <w:lang w:val="en-US"/>
        </w:rPr>
        <w:t>4</w:t>
      </w:r>
      <w:r w:rsidR="00E450DB" w:rsidRPr="00E450DB">
        <w:rPr>
          <w:b/>
          <w:sz w:val="40"/>
          <w:szCs w:val="40"/>
          <w:lang w:val="en-US"/>
        </w:rPr>
        <w:t xml:space="preserve"> Implementation</w:t>
      </w:r>
      <w:bookmarkEnd w:id="22"/>
    </w:p>
    <w:p w:rsidR="00420637" w:rsidRDefault="00420637" w:rsidP="00563614">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can be split into 3 parts: measuring part, generation part and simulating part. </w:t>
      </w:r>
    </w:p>
    <w:p w:rsidR="00197D2E" w:rsidRDefault="00197D2E" w:rsidP="001F4025">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r w:rsidRPr="002F55F4">
        <w:rPr>
          <w:b/>
          <w:sz w:val="28"/>
          <w:szCs w:val="28"/>
          <w:lang w:val="en-US"/>
        </w:rPr>
        <w:t>rdtsc</w:t>
      </w:r>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1F4025">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w:t>
      </w:r>
      <w:r>
        <w:rPr>
          <w:sz w:val="28"/>
          <w:szCs w:val="28"/>
          <w:lang w:val="en-US"/>
        </w:rPr>
        <w:lastRenderedPageBreak/>
        <w:t xml:space="preserve">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1F4025">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setting time stamp and saving/acquiring translation information in a NAT lookup data structure. The last point is the main exploration area of this document.</w:t>
      </w:r>
    </w:p>
    <w:p w:rsidR="00197D2E" w:rsidRDefault="00197D2E" w:rsidP="001F4025">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1F4025">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1F4025">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1F4025">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r w:rsidRPr="00066CEE">
        <w:rPr>
          <w:i/>
          <w:sz w:val="28"/>
          <w:szCs w:val="28"/>
          <w:lang w:val="en-US"/>
        </w:rPr>
        <w:t xml:space="preserve">ip_fast_csum() </w:t>
      </w:r>
      <w:r>
        <w:rPr>
          <w:sz w:val="28"/>
          <w:szCs w:val="28"/>
          <w:lang w:val="en-US"/>
        </w:rPr>
        <w:t xml:space="preserve">from Linux kernel is used. For getting/setting the timestamp </w:t>
      </w:r>
      <w:r w:rsidRPr="00066CEE">
        <w:rPr>
          <w:i/>
          <w:sz w:val="28"/>
          <w:szCs w:val="28"/>
          <w:lang w:val="en-US"/>
        </w:rPr>
        <w:t>gettimeofday()</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out of the scope of this document.</w:t>
      </w:r>
      <w:r w:rsidR="00726661">
        <w:rPr>
          <w:sz w:val="28"/>
          <w:szCs w:val="28"/>
          <w:lang w:val="en-US"/>
        </w:rPr>
        <w:t xml:space="preserve"> </w:t>
      </w:r>
    </w:p>
    <w:p w:rsidR="00524A74" w:rsidRDefault="00524A74" w:rsidP="001F4025">
      <w:pPr>
        <w:pStyle w:val="NoSpacing"/>
        <w:jc w:val="both"/>
        <w:rPr>
          <w:sz w:val="28"/>
          <w:szCs w:val="28"/>
          <w:lang w:val="en-US"/>
        </w:rPr>
      </w:pPr>
      <w:r>
        <w:rPr>
          <w:sz w:val="28"/>
          <w:szCs w:val="28"/>
          <w:lang w:val="en-US"/>
        </w:rPr>
        <w:t>The testing application was developed using C programming language  with GCC</w:t>
      </w:r>
      <w:r w:rsidRPr="00524A74">
        <w:rPr>
          <w:color w:val="FF0000"/>
          <w:sz w:val="28"/>
          <w:szCs w:val="28"/>
          <w:lang w:val="en-US"/>
        </w:rPr>
        <w:t>&lt;version&gt;</w:t>
      </w:r>
      <w:r>
        <w:rPr>
          <w:sz w:val="28"/>
          <w:szCs w:val="28"/>
          <w:lang w:val="en-US"/>
        </w:rPr>
        <w:t xml:space="preserve"> compiler(compiler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067619">
      <w:pPr>
        <w:spacing w:after="0" w:line="240" w:lineRule="auto"/>
        <w:rPr>
          <w:b/>
          <w:sz w:val="40"/>
          <w:szCs w:val="40"/>
          <w:lang w:val="en-US"/>
        </w:rPr>
      </w:pPr>
    </w:p>
    <w:p w:rsidR="00E450DB" w:rsidRDefault="00E450DB" w:rsidP="00516D44">
      <w:pPr>
        <w:pStyle w:val="NoSpacing"/>
        <w:jc w:val="both"/>
        <w:outlineLvl w:val="0"/>
        <w:rPr>
          <w:b/>
          <w:sz w:val="40"/>
          <w:szCs w:val="40"/>
          <w:lang w:val="en-US"/>
        </w:rPr>
      </w:pPr>
      <w:bookmarkStart w:id="23" w:name="_Toc417374295"/>
      <w:r>
        <w:rPr>
          <w:b/>
          <w:sz w:val="40"/>
          <w:szCs w:val="40"/>
          <w:lang w:val="en-US"/>
        </w:rPr>
        <w:t xml:space="preserve">Part 3. </w:t>
      </w:r>
      <w:r w:rsidRPr="00E450DB">
        <w:rPr>
          <w:b/>
          <w:sz w:val="40"/>
          <w:szCs w:val="40"/>
          <w:lang w:val="en-US"/>
        </w:rPr>
        <w:t>RESULT</w:t>
      </w:r>
      <w:r w:rsidR="00063280">
        <w:rPr>
          <w:b/>
          <w:sz w:val="40"/>
          <w:szCs w:val="40"/>
          <w:lang w:val="en-US"/>
        </w:rPr>
        <w:t>S</w:t>
      </w:r>
      <w:bookmarkEnd w:id="23"/>
    </w:p>
    <w:p w:rsidR="0077698D" w:rsidRPr="00E450DB" w:rsidRDefault="0077698D" w:rsidP="00563614">
      <w:pPr>
        <w:pStyle w:val="NoSpacing"/>
        <w:jc w:val="both"/>
        <w:rPr>
          <w:b/>
          <w:sz w:val="40"/>
          <w:szCs w:val="40"/>
          <w:lang w:val="en-US"/>
        </w:rPr>
      </w:pPr>
    </w:p>
    <w:p w:rsidR="00E450DB" w:rsidRDefault="006F5A6E" w:rsidP="00DA7F9A">
      <w:pPr>
        <w:pStyle w:val="NoSpacing"/>
        <w:jc w:val="both"/>
        <w:outlineLvl w:val="1"/>
        <w:rPr>
          <w:b/>
          <w:sz w:val="40"/>
          <w:szCs w:val="40"/>
          <w:lang w:val="en-US"/>
        </w:rPr>
      </w:pPr>
      <w:bookmarkStart w:id="24" w:name="_Toc417374296"/>
      <w:r w:rsidRPr="006F5A6E">
        <w:rPr>
          <w:b/>
          <w:sz w:val="40"/>
          <w:szCs w:val="40"/>
          <w:lang w:val="en-US"/>
        </w:rPr>
        <w:t>3.1</w:t>
      </w:r>
      <w:r w:rsidR="00E450DB" w:rsidRPr="006F5A6E">
        <w:rPr>
          <w:b/>
          <w:sz w:val="40"/>
          <w:szCs w:val="40"/>
          <w:lang w:val="en-US"/>
        </w:rPr>
        <w:t xml:space="preserve"> Evaluation</w:t>
      </w:r>
      <w:bookmarkEnd w:id="24"/>
    </w:p>
    <w:p w:rsidR="00516D44" w:rsidRDefault="00516D44" w:rsidP="00DA7F9A">
      <w:pPr>
        <w:pStyle w:val="NoSpacing"/>
        <w:jc w:val="both"/>
        <w:outlineLvl w:val="2"/>
        <w:rPr>
          <w:b/>
          <w:sz w:val="40"/>
          <w:szCs w:val="40"/>
          <w:lang w:val="en-US"/>
        </w:rPr>
      </w:pPr>
      <w:bookmarkStart w:id="25" w:name="_Toc417374297"/>
      <w:r>
        <w:rPr>
          <w:b/>
          <w:sz w:val="40"/>
          <w:szCs w:val="40"/>
          <w:lang w:val="en-US"/>
        </w:rPr>
        <w:t>3.1.1 Measurement setup</w:t>
      </w:r>
      <w:bookmarkEnd w:id="25"/>
    </w:p>
    <w:p w:rsidR="00A1029F" w:rsidRDefault="00A1029F" w:rsidP="00563614">
      <w:pPr>
        <w:pStyle w:val="NoSpacing"/>
        <w:jc w:val="both"/>
        <w:rPr>
          <w:b/>
          <w:sz w:val="40"/>
          <w:szCs w:val="40"/>
          <w:lang w:val="en-US"/>
        </w:rPr>
      </w:pPr>
    </w:p>
    <w:p w:rsidR="00197D2E" w:rsidRDefault="00197D2E" w:rsidP="001F4025">
      <w:pPr>
        <w:pStyle w:val="NoSpacing"/>
        <w:jc w:val="both"/>
        <w:rPr>
          <w:b/>
          <w:sz w:val="40"/>
          <w:szCs w:val="40"/>
          <w:lang w:val="en-US"/>
        </w:rPr>
      </w:pPr>
      <w:r>
        <w:rPr>
          <w:b/>
          <w:sz w:val="40"/>
          <w:szCs w:val="40"/>
          <w:lang w:val="en-US"/>
        </w:rPr>
        <w:t>&lt;system parameters&gt;</w:t>
      </w:r>
    </w:p>
    <w:p w:rsidR="00197D2E" w:rsidRDefault="00197D2E" w:rsidP="00563614">
      <w:pPr>
        <w:pStyle w:val="NoSpacing"/>
        <w:jc w:val="both"/>
        <w:rPr>
          <w:b/>
          <w:sz w:val="40"/>
          <w:szCs w:val="40"/>
          <w:lang w:val="en-US"/>
        </w:rPr>
      </w:pPr>
    </w:p>
    <w:p w:rsidR="00516D44" w:rsidRDefault="00516D44" w:rsidP="00DA7F9A">
      <w:pPr>
        <w:pStyle w:val="NoSpacing"/>
        <w:jc w:val="both"/>
        <w:outlineLvl w:val="2"/>
        <w:rPr>
          <w:b/>
          <w:sz w:val="40"/>
          <w:szCs w:val="40"/>
          <w:lang w:val="en-US"/>
        </w:rPr>
      </w:pPr>
      <w:bookmarkStart w:id="26" w:name="_Toc417374298"/>
      <w:r>
        <w:rPr>
          <w:b/>
          <w:sz w:val="40"/>
          <w:szCs w:val="40"/>
          <w:lang w:val="en-US"/>
        </w:rPr>
        <w:t>3.1.2 Experimental methodology</w:t>
      </w:r>
      <w:bookmarkEnd w:id="26"/>
    </w:p>
    <w:p w:rsidR="00197D2E" w:rsidRDefault="00197D2E" w:rsidP="00197D2E">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1F4025">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1F4025">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1F4025">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563614">
      <w:pPr>
        <w:pStyle w:val="NoSpacing"/>
        <w:jc w:val="both"/>
        <w:rPr>
          <w:b/>
          <w:sz w:val="40"/>
          <w:szCs w:val="40"/>
          <w:lang w:val="en-US"/>
        </w:rPr>
      </w:pPr>
    </w:p>
    <w:p w:rsidR="005F5622" w:rsidRDefault="006F5A6E" w:rsidP="005273A4">
      <w:pPr>
        <w:pStyle w:val="NoSpacing"/>
        <w:jc w:val="both"/>
        <w:outlineLvl w:val="1"/>
        <w:rPr>
          <w:b/>
          <w:sz w:val="40"/>
          <w:szCs w:val="40"/>
          <w:lang w:val="en-US"/>
        </w:rPr>
      </w:pPr>
      <w:bookmarkStart w:id="27" w:name="_Toc417374299"/>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7"/>
    </w:p>
    <w:p w:rsidR="00566700" w:rsidRDefault="00566700" w:rsidP="003034AA">
      <w:pPr>
        <w:pStyle w:val="NoSpacing"/>
        <w:jc w:val="both"/>
        <w:rPr>
          <w:b/>
          <w:sz w:val="40"/>
          <w:szCs w:val="40"/>
          <w:lang w:val="en-US"/>
        </w:rPr>
      </w:pPr>
    </w:p>
    <w:p w:rsidR="00566700" w:rsidRDefault="00566700" w:rsidP="00566700">
      <w:pPr>
        <w:pStyle w:val="NoSpacing"/>
        <w:jc w:val="both"/>
        <w:rPr>
          <w:sz w:val="28"/>
          <w:szCs w:val="28"/>
          <w:lang w:val="en-US"/>
        </w:rPr>
      </w:pPr>
      <w:r>
        <w:rPr>
          <w:sz w:val="28"/>
          <w:szCs w:val="28"/>
          <w:lang w:val="en-US"/>
        </w:rPr>
        <w:t>Before starting the exploration of the NAT translation algorithms and data structures it is essential to estimate the performance of the system which uses the “ideal” NAT translator. By word “ideal” the zero-time lookup data structure and algorithm are implied. To get this estimation the bogus data structure has been used which returns deterministic result and requires computation time</w:t>
      </w:r>
      <w:r w:rsidRPr="00560CC8">
        <w:rPr>
          <w:sz w:val="28"/>
          <w:szCs w:val="28"/>
          <w:lang w:val="en-US"/>
        </w:rPr>
        <w:t xml:space="preserve"> </w:t>
      </w:r>
      <w:r>
        <w:rPr>
          <w:sz w:val="28"/>
          <w:szCs w:val="28"/>
          <w:lang w:val="en-US"/>
        </w:rPr>
        <w:t xml:space="preserve">tends to be zero. Another words, it is a function which cyclically returns the same sequence of results. </w:t>
      </w:r>
    </w:p>
    <w:p w:rsidR="00566700" w:rsidRDefault="00566700" w:rsidP="00566700">
      <w:pPr>
        <w:pStyle w:val="NoSpacing"/>
        <w:jc w:val="both"/>
        <w:rPr>
          <w:sz w:val="28"/>
          <w:szCs w:val="28"/>
          <w:lang w:val="en-US"/>
        </w:rPr>
      </w:pPr>
      <w:r>
        <w:rPr>
          <w:sz w:val="28"/>
          <w:szCs w:val="28"/>
          <w:lang w:val="en-US"/>
        </w:rPr>
        <w:t xml:space="preserve">In the figure 1 there are some results explaining the cost of one packet processing having the ideal lookup data structure. One packet processing takes around 120 cycles including calculation of checksums and timestamps settings processing. The packet processing routine takes around 40 cycles including processing of the test packet set which could be thought like simulation of packet acquiring from the </w:t>
      </w:r>
      <w:r>
        <w:rPr>
          <w:sz w:val="28"/>
          <w:szCs w:val="28"/>
          <w:lang w:val="en-US"/>
        </w:rPr>
        <w:lastRenderedPageBreak/>
        <w:t>network interface card queues. Thus, the overall overhead of packet data checksums calculation and timestamp/timeout processing is around 80 cycles.</w:t>
      </w:r>
    </w:p>
    <w:p w:rsidR="00566700" w:rsidRPr="00045F46" w:rsidRDefault="00566700" w:rsidP="00566700">
      <w:pPr>
        <w:pStyle w:val="NoSpacing"/>
        <w:jc w:val="both"/>
        <w:rPr>
          <w:sz w:val="28"/>
          <w:szCs w:val="28"/>
          <w:lang w:val="en-US"/>
        </w:rPr>
      </w:pPr>
      <w:r>
        <w:rPr>
          <w:sz w:val="28"/>
          <w:szCs w:val="28"/>
          <w:lang w:val="en-US"/>
        </w:rPr>
        <w:t>Based on this data it is possible to claim that than closer the performance of a NAT system to “ideal” values than better the NAT system is. In our case the ideal value is 120 cycles/pkt.</w:t>
      </w:r>
    </w:p>
    <w:p w:rsidR="00566700" w:rsidRDefault="00566700" w:rsidP="00566700">
      <w:pPr>
        <w:pStyle w:val="NoSpacing"/>
        <w:keepNext/>
        <w:jc w:val="center"/>
      </w:pPr>
      <w:r>
        <w:rPr>
          <w:noProof/>
          <w:lang w:val="en-US"/>
        </w:rPr>
        <w:drawing>
          <wp:inline distT="0" distB="0" distL="0" distR="0" wp14:anchorId="705E0592" wp14:editId="6208B097">
            <wp:extent cx="6265628" cy="3514477"/>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6700" w:rsidRPr="00C20B4C" w:rsidRDefault="00566700" w:rsidP="00566700">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Pr>
          <w:noProof/>
          <w:color w:val="auto"/>
          <w:sz w:val="22"/>
          <w:szCs w:val="22"/>
          <w:lang w:val="en-US"/>
        </w:rPr>
        <w:t>1</w:t>
      </w:r>
      <w:r w:rsidRPr="003C614C">
        <w:rPr>
          <w:color w:val="auto"/>
          <w:sz w:val="22"/>
          <w:szCs w:val="22"/>
        </w:rPr>
        <w:fldChar w:fldCharType="end"/>
      </w:r>
      <w:r>
        <w:rPr>
          <w:color w:val="auto"/>
          <w:sz w:val="22"/>
          <w:szCs w:val="22"/>
          <w:lang w:val="en-US"/>
        </w:rPr>
        <w:t xml:space="preserve">. </w:t>
      </w:r>
      <w:r w:rsidRPr="003C614C">
        <w:rPr>
          <w:color w:val="auto"/>
          <w:sz w:val="22"/>
          <w:szCs w:val="22"/>
          <w:lang w:val="en-US"/>
        </w:rPr>
        <w:t>NAT performance</w:t>
      </w:r>
      <w:r>
        <w:rPr>
          <w:color w:val="auto"/>
          <w:sz w:val="22"/>
          <w:szCs w:val="22"/>
          <w:lang w:val="en-US"/>
        </w:rPr>
        <w:t xml:space="preserve"> without overheads</w:t>
      </w:r>
    </w:p>
    <w:p w:rsidR="00566700" w:rsidRDefault="00566700" w:rsidP="00566700">
      <w:pPr>
        <w:pStyle w:val="NoSpacing"/>
        <w:jc w:val="both"/>
        <w:rPr>
          <w:sz w:val="28"/>
          <w:szCs w:val="28"/>
          <w:lang w:val="en-US"/>
        </w:rPr>
      </w:pPr>
      <w:r>
        <w:rPr>
          <w:sz w:val="28"/>
          <w:szCs w:val="28"/>
          <w:lang w:val="en-US"/>
        </w:rPr>
        <w:t>Having the</w:t>
      </w:r>
      <w:r w:rsidRPr="0070016A">
        <w:rPr>
          <w:sz w:val="28"/>
          <w:szCs w:val="28"/>
          <w:lang w:val="en-US"/>
        </w:rPr>
        <w:t>s</w:t>
      </w:r>
      <w:r>
        <w:rPr>
          <w:sz w:val="28"/>
          <w:szCs w:val="28"/>
          <w:lang w:val="en-US"/>
        </w:rPr>
        <w:t xml:space="preserve">e results in mind, the latency value for a single packet processing becomes known. The </w:t>
      </w:r>
      <w:r w:rsidRPr="00EA5EA6">
        <w:rPr>
          <w:b/>
          <w:i/>
          <w:sz w:val="28"/>
          <w:szCs w:val="28"/>
          <w:lang w:val="en-US"/>
        </w:rPr>
        <w:t>latency</w:t>
      </w:r>
      <w:r>
        <w:rPr>
          <w:sz w:val="28"/>
          <w:szCs w:val="28"/>
          <w:lang w:val="en-US"/>
        </w:rPr>
        <w:t xml:space="preserve"> is 119 cps or 50 ns.</w:t>
      </w:r>
    </w:p>
    <w:p w:rsidR="00566700" w:rsidRDefault="00566700" w:rsidP="0056670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566700" w:rsidRDefault="00566700" w:rsidP="0056670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[ref_cormen]</w:t>
      </w:r>
      <w:r>
        <w:rPr>
          <w:sz w:val="28"/>
          <w:szCs w:val="28"/>
          <w:lang w:val="en-US"/>
        </w:rPr>
        <w:t>. This algorithm is known as having O(n) search time and can be a good starting point of performance exploration</w:t>
      </w:r>
    </w:p>
    <w:p w:rsidR="00566700" w:rsidRDefault="00566700" w:rsidP="003034AA">
      <w:pPr>
        <w:pStyle w:val="NoSpacing"/>
        <w:jc w:val="both"/>
        <w:rPr>
          <w:b/>
          <w:sz w:val="40"/>
          <w:szCs w:val="40"/>
          <w:lang w:val="en-US"/>
        </w:rPr>
      </w:pPr>
    </w:p>
    <w:p w:rsidR="005F5622" w:rsidRDefault="005F5622" w:rsidP="005273A4">
      <w:pPr>
        <w:pStyle w:val="NoSpacing"/>
        <w:jc w:val="both"/>
        <w:outlineLvl w:val="2"/>
        <w:rPr>
          <w:b/>
          <w:sz w:val="40"/>
          <w:szCs w:val="40"/>
          <w:lang w:val="en-US"/>
        </w:rPr>
      </w:pPr>
      <w:bookmarkStart w:id="28" w:name="_Toc417374300"/>
      <w:r>
        <w:rPr>
          <w:b/>
          <w:sz w:val="40"/>
          <w:szCs w:val="40"/>
          <w:lang w:val="en-US"/>
        </w:rPr>
        <w:t>3.2.1 Results achieved</w:t>
      </w:r>
      <w:bookmarkEnd w:id="28"/>
      <w:r>
        <w:rPr>
          <w:b/>
          <w:sz w:val="40"/>
          <w:szCs w:val="40"/>
          <w:lang w:val="en-US"/>
        </w:rPr>
        <w:t xml:space="preserve"> </w:t>
      </w:r>
    </w:p>
    <w:p w:rsidR="00E450DB" w:rsidRPr="006F5A6E" w:rsidRDefault="005F5622" w:rsidP="00DA7F9A">
      <w:pPr>
        <w:pStyle w:val="NoSpacing"/>
        <w:jc w:val="both"/>
        <w:outlineLvl w:val="2"/>
        <w:rPr>
          <w:b/>
          <w:sz w:val="40"/>
          <w:szCs w:val="40"/>
          <w:lang w:val="en-US"/>
        </w:rPr>
      </w:pPr>
      <w:bookmarkStart w:id="29" w:name="_Toc417374301"/>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9"/>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30" w:name="_Toc417374302"/>
      <w:r w:rsidRPr="006F5A6E">
        <w:rPr>
          <w:b/>
          <w:sz w:val="40"/>
          <w:szCs w:val="40"/>
          <w:lang w:val="en-US"/>
        </w:rPr>
        <w:t>3.3</w:t>
      </w:r>
      <w:r w:rsidR="00E450DB" w:rsidRPr="006F5A6E">
        <w:rPr>
          <w:b/>
          <w:sz w:val="40"/>
          <w:szCs w:val="40"/>
          <w:lang w:val="en-US"/>
        </w:rPr>
        <w:t xml:space="preserve"> Conclusion</w:t>
      </w:r>
      <w:bookmarkEnd w:id="30"/>
    </w:p>
    <w:p w:rsidR="005F5622" w:rsidRDefault="005F5622"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1549EE" w:rsidRDefault="001549EE" w:rsidP="00563614">
      <w:pPr>
        <w:pStyle w:val="NoSpacing"/>
        <w:jc w:val="both"/>
        <w:rPr>
          <w:b/>
          <w:sz w:val="40"/>
          <w:szCs w:val="40"/>
          <w:lang w:val="en-US"/>
        </w:rPr>
      </w:pPr>
    </w:p>
    <w:p w:rsidR="001549EE" w:rsidRPr="00534BB5" w:rsidRDefault="001549EE"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707877" w:rsidP="00921B7D">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B242EF" w:rsidRPr="00CA71AD" w:rsidRDefault="00BD4D93" w:rsidP="00C03612">
      <w:pPr>
        <w:pStyle w:val="NoSpacing"/>
        <w:jc w:val="both"/>
        <w:rPr>
          <w:sz w:val="28"/>
          <w:szCs w:val="28"/>
          <w:lang w:val="en-US"/>
        </w:rPr>
      </w:pPr>
      <w:r>
        <w:rPr>
          <w:sz w:val="28"/>
          <w:szCs w:val="28"/>
          <w:lang w:val="en-US"/>
        </w:rPr>
        <w:t xml:space="preserve">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C20B4C" w:rsidRPr="0070016A" w:rsidRDefault="00C20B4C" w:rsidP="004318F3">
      <w:pPr>
        <w:pStyle w:val="NoSpacing"/>
        <w:jc w:val="both"/>
        <w:rPr>
          <w:sz w:val="28"/>
          <w:szCs w:val="28"/>
          <w:lang w:val="en-US"/>
        </w:rPr>
      </w:pP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lastRenderedPageBreak/>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5966663E" wp14:editId="486D2C4B">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1F4915EF" wp14:editId="51DB3FC0">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lastRenderedPageBreak/>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63297EFE" wp14:editId="49F9B2B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B4AB5AF" wp14:editId="4C28B6D1">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50FA4B43" wp14:editId="2D26334A">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2D8A7194" wp14:editId="3334107C">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F693717" wp14:editId="3273699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10A67F7B" wp14:editId="5E7538F2">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2167CA5" wp14:editId="43B8B2E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1FB38C5A" wp14:editId="461C2306">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1" w:name="_Toc417374303"/>
      <w:r w:rsidRPr="008256F4">
        <w:rPr>
          <w:b/>
          <w:sz w:val="40"/>
          <w:szCs w:val="40"/>
          <w:lang w:val="en-US"/>
        </w:rPr>
        <w:lastRenderedPageBreak/>
        <w:t>REFERENCES</w:t>
      </w:r>
      <w:bookmarkEnd w:id="31"/>
    </w:p>
    <w:p w:rsidR="008256F4" w:rsidRPr="00653457" w:rsidRDefault="008256F4" w:rsidP="008256F4">
      <w:pPr>
        <w:pStyle w:val="NoSpacing"/>
        <w:jc w:val="center"/>
        <w:rPr>
          <w:b/>
          <w:sz w:val="28"/>
          <w:szCs w:val="28"/>
          <w:lang w:val="en-US"/>
        </w:rPr>
      </w:pPr>
    </w:p>
    <w:p w:rsidR="008256F4" w:rsidRPr="00B928BD" w:rsidRDefault="008256F4" w:rsidP="00B928BD">
      <w:pPr>
        <w:pStyle w:val="NoSpacing"/>
        <w:jc w:val="both"/>
        <w:rPr>
          <w:sz w:val="20"/>
          <w:szCs w:val="20"/>
          <w:lang w:val="en-US"/>
        </w:rPr>
      </w:pPr>
      <w:r w:rsidRPr="00B928BD">
        <w:rPr>
          <w:sz w:val="20"/>
          <w:szCs w:val="20"/>
          <w:lang w:val="en-US"/>
        </w:rPr>
        <w:t>[ref_TT_ROS_TEL] file:TT CGNAT 2014_26_06v1.doc</w:t>
      </w:r>
    </w:p>
    <w:p w:rsidR="00475ACC" w:rsidRPr="00B928BD" w:rsidRDefault="00475ACC" w:rsidP="00B928BD">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B928BD">
      <w:pPr>
        <w:pStyle w:val="NoSpacing"/>
        <w:jc w:val="both"/>
        <w:rPr>
          <w:sz w:val="20"/>
          <w:szCs w:val="20"/>
          <w:lang w:val="en-US"/>
        </w:rPr>
      </w:pPr>
      <w:r w:rsidRPr="00B928BD">
        <w:rPr>
          <w:sz w:val="20"/>
          <w:szCs w:val="20"/>
          <w:lang w:val="en-US"/>
        </w:rPr>
        <w:t xml:space="preserve">[ref_RDP.RU] </w:t>
      </w:r>
      <w:hyperlink r:id="rId24" w:history="1">
        <w:r w:rsidR="001D38A7" w:rsidRPr="00B928BD">
          <w:rPr>
            <w:rStyle w:val="Hyperlink"/>
            <w:sz w:val="20"/>
            <w:szCs w:val="20"/>
            <w:lang w:val="en-US"/>
          </w:rPr>
          <w:t>http://rdp.ru/</w:t>
        </w:r>
      </w:hyperlink>
    </w:p>
    <w:p w:rsidR="00752AA4" w:rsidRPr="00B928BD" w:rsidRDefault="001D38A7" w:rsidP="00B928BD">
      <w:pPr>
        <w:pStyle w:val="HTMLPreformatted"/>
        <w:jc w:val="both"/>
        <w:rPr>
          <w:rFonts w:asciiTheme="minorHAnsi" w:hAnsiTheme="minorHAnsi"/>
          <w:color w:val="0000FF"/>
          <w:u w:val="single"/>
        </w:rPr>
      </w:pPr>
      <w:r w:rsidRPr="00B928BD">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5" w:anchor="page-5" w:history="1">
        <w:r w:rsidR="008B2EBD" w:rsidRPr="00B928BD">
          <w:rPr>
            <w:rStyle w:val="Hyperlink"/>
            <w:rFonts w:asciiTheme="minorHAnsi" w:hAnsiTheme="minorHAnsi"/>
          </w:rPr>
          <w:t>https://tools.ietf.org/html/rfc4787#page-5</w:t>
        </w:r>
      </w:hyperlink>
    </w:p>
    <w:p w:rsidR="00752AA4" w:rsidRPr="00B928BD" w:rsidRDefault="00752AA4" w:rsidP="00B928BD">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6" w:history="1">
        <w:r w:rsidR="00876FE5" w:rsidRPr="00B928BD">
          <w:rPr>
            <w:rStyle w:val="Hyperlink"/>
            <w:sz w:val="20"/>
            <w:szCs w:val="20"/>
            <w:lang w:val="en-US"/>
          </w:rPr>
          <w:t>https://tools.ietf.org/html/rfc5382</w:t>
        </w:r>
      </w:hyperlink>
    </w:p>
    <w:p w:rsidR="00752AA4" w:rsidRPr="00B928BD" w:rsidRDefault="00752AA4" w:rsidP="00B928BD">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B928BD">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7" w:history="1">
        <w:r w:rsidRPr="00B928BD">
          <w:rPr>
            <w:rStyle w:val="Hyperlink"/>
            <w:sz w:val="20"/>
            <w:szCs w:val="20"/>
            <w:lang w:val="en-US"/>
          </w:rPr>
          <w:t>https://www.ietf.org/rfc/rfc791.txt</w:t>
        </w:r>
      </w:hyperlink>
    </w:p>
    <w:p w:rsidR="008B2EBD" w:rsidRPr="00B928BD" w:rsidRDefault="008B2EBD" w:rsidP="00B928BD">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8" w:history="1">
        <w:r w:rsidR="00653457" w:rsidRPr="00B928BD">
          <w:rPr>
            <w:rStyle w:val="Hyperlink"/>
            <w:sz w:val="20"/>
            <w:szCs w:val="20"/>
            <w:lang w:val="en-US"/>
          </w:rPr>
          <w:t>https://www.ietf.org/rfc/rfc793.txt</w:t>
        </w:r>
      </w:hyperlink>
    </w:p>
    <w:p w:rsidR="00F92129" w:rsidRPr="00B928BD" w:rsidRDefault="00653457" w:rsidP="00B928BD">
      <w:pPr>
        <w:pStyle w:val="NoSpacing"/>
        <w:jc w:val="both"/>
        <w:rPr>
          <w:color w:val="0000FF"/>
          <w:sz w:val="20"/>
          <w:szCs w:val="20"/>
          <w:u w:val="single"/>
          <w:lang w:val="en-US"/>
        </w:rPr>
      </w:pPr>
      <w:r w:rsidRPr="00B928BD">
        <w:rPr>
          <w:sz w:val="20"/>
          <w:szCs w:val="20"/>
          <w:lang w:val="en-US"/>
        </w:rPr>
        <w:t xml:space="preserve">[ref_rfc768] User Datagram Protocol </w:t>
      </w:r>
      <w:hyperlink r:id="rId29" w:history="1">
        <w:r w:rsidR="00EF2F6C" w:rsidRPr="00B928BD">
          <w:rPr>
            <w:rStyle w:val="Hyperlink"/>
            <w:sz w:val="20"/>
            <w:szCs w:val="20"/>
            <w:lang w:val="en-US"/>
          </w:rPr>
          <w:t>https://www.ietf.org/rfc/rfc768.txt</w:t>
        </w:r>
      </w:hyperlink>
    </w:p>
    <w:p w:rsidR="00F92129" w:rsidRPr="00B928BD" w:rsidRDefault="00F92129" w:rsidP="00B928BD">
      <w:pPr>
        <w:pStyle w:val="NoSpacing"/>
        <w:jc w:val="both"/>
        <w:rPr>
          <w:sz w:val="20"/>
          <w:szCs w:val="20"/>
          <w:lang w:val="en-US"/>
        </w:rPr>
      </w:pPr>
      <w:r w:rsidRPr="00B928BD">
        <w:rPr>
          <w:sz w:val="20"/>
          <w:szCs w:val="20"/>
          <w:lang w:val="en-US"/>
        </w:rPr>
        <w:t xml:space="preserve">[ref_rfc792] Internet Control Message Protocol </w:t>
      </w:r>
      <w:hyperlink r:id="rId30" w:history="1">
        <w:r w:rsidRPr="00B928BD">
          <w:rPr>
            <w:rStyle w:val="Hyperlink"/>
            <w:sz w:val="20"/>
            <w:szCs w:val="20"/>
            <w:lang w:val="en-US"/>
          </w:rPr>
          <w:t>https://tools.ietf.org/html/rfc792</w:t>
        </w:r>
      </w:hyperlink>
    </w:p>
    <w:p w:rsidR="00EF2F6C" w:rsidRPr="00B928BD" w:rsidRDefault="00EF2F6C" w:rsidP="00B928BD">
      <w:pPr>
        <w:pStyle w:val="NoSpacing"/>
        <w:jc w:val="both"/>
        <w:rPr>
          <w:rFonts w:cs="Arial"/>
          <w:color w:val="241F20"/>
          <w:spacing w:val="8"/>
          <w:sz w:val="20"/>
          <w:szCs w:val="20"/>
          <w:lang w:val="en-US"/>
        </w:rPr>
      </w:pPr>
      <w:r w:rsidRPr="00B928BD">
        <w:rPr>
          <w:sz w:val="20"/>
          <w:szCs w:val="20"/>
          <w:lang w:val="en-US"/>
        </w:rPr>
        <w:t xml:space="preserve">[ref_cormen]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Thomas H. Cormen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Charles E. Leiserson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Ronald L. Rivest</w:t>
        </w:r>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4"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B928BD">
      <w:pPr>
        <w:pStyle w:val="NoSpacing"/>
        <w:jc w:val="both"/>
        <w:rPr>
          <w:bCs/>
          <w:sz w:val="20"/>
          <w:szCs w:val="20"/>
          <w:lang w:val="en-US"/>
        </w:rPr>
      </w:pPr>
      <w:r w:rsidRPr="00B928BD">
        <w:rPr>
          <w:rFonts w:cs="Arial"/>
          <w:color w:val="241F20"/>
          <w:spacing w:val="8"/>
          <w:sz w:val="20"/>
          <w:szCs w:val="20"/>
          <w:lang w:val="en-US"/>
        </w:rPr>
        <w:t>[ref_locality]</w:t>
      </w:r>
      <w:r w:rsidRPr="00B928BD">
        <w:rPr>
          <w:sz w:val="20"/>
          <w:szCs w:val="20"/>
          <w:lang w:val="en-US"/>
        </w:rPr>
        <w:t xml:space="preserve"> </w:t>
      </w:r>
      <w:hyperlink r:id="rId35"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B928BD">
      <w:pPr>
        <w:pStyle w:val="NoSpacing"/>
        <w:jc w:val="both"/>
        <w:rPr>
          <w:bCs/>
          <w:sz w:val="20"/>
          <w:szCs w:val="20"/>
          <w:lang w:val="en-US"/>
        </w:rPr>
      </w:pPr>
      <w:r w:rsidRPr="00B928BD">
        <w:rPr>
          <w:bCs/>
          <w:sz w:val="20"/>
          <w:szCs w:val="20"/>
          <w:lang w:val="en-US"/>
        </w:rPr>
        <w:t xml:space="preserve">[ref_ripe_limit] </w:t>
      </w:r>
      <w:hyperlink r:id="rId36" w:history="1">
        <w:r w:rsidR="00243CC4" w:rsidRPr="00B928BD">
          <w:rPr>
            <w:rStyle w:val="Hyperlink"/>
            <w:bCs/>
            <w:sz w:val="20"/>
            <w:szCs w:val="20"/>
            <w:lang w:val="en-US"/>
          </w:rPr>
          <w:t>https://www.ripe.net/publications/ipv6-info-centre/about-ipv6/ipv4-exhaustion</w:t>
        </w:r>
      </w:hyperlink>
    </w:p>
    <w:p w:rsidR="00243CC4" w:rsidRPr="00B928BD" w:rsidRDefault="00243CC4" w:rsidP="00B928BD">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7" w:history="1">
        <w:r w:rsidR="004979DA" w:rsidRPr="00B928BD">
          <w:rPr>
            <w:rStyle w:val="Hyperlink"/>
            <w:sz w:val="20"/>
            <w:szCs w:val="20"/>
            <w:lang w:val="en-US"/>
          </w:rPr>
          <w:t>http://www.rfc-base.org/txt/rfc-6888.txt</w:t>
        </w:r>
      </w:hyperlink>
    </w:p>
    <w:p w:rsidR="004979DA" w:rsidRPr="00B928BD" w:rsidRDefault="004979DA" w:rsidP="00B928BD">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8" w:history="1">
        <w:r w:rsidR="00742A4D" w:rsidRPr="00B928BD">
          <w:rPr>
            <w:rStyle w:val="Hyperlink"/>
            <w:sz w:val="20"/>
            <w:szCs w:val="20"/>
            <w:lang w:val="en-US"/>
          </w:rPr>
          <w:t>https://tools.ietf.org/html/rfc3489</w:t>
        </w:r>
      </w:hyperlink>
    </w:p>
    <w:p w:rsidR="00742A4D" w:rsidRPr="00B928BD" w:rsidRDefault="00742A4D" w:rsidP="00B928BD">
      <w:pPr>
        <w:pStyle w:val="NoSpacing"/>
        <w:jc w:val="both"/>
        <w:rPr>
          <w:sz w:val="20"/>
          <w:szCs w:val="20"/>
          <w:lang w:val="en-US"/>
        </w:rPr>
      </w:pPr>
      <w:r w:rsidRPr="00B928BD">
        <w:rPr>
          <w:sz w:val="20"/>
          <w:szCs w:val="20"/>
          <w:lang w:val="en-US"/>
        </w:rPr>
        <w:t xml:space="preserve">[ref_nat32] NAT 32 IP Router </w:t>
      </w:r>
      <w:hyperlink r:id="rId39" w:history="1">
        <w:r w:rsidR="00D02066" w:rsidRPr="00B928BD">
          <w:rPr>
            <w:rStyle w:val="Hyperlink"/>
            <w:sz w:val="20"/>
            <w:szCs w:val="20"/>
            <w:lang w:val="en-US"/>
          </w:rPr>
          <w:t>http://v2.nat32.com/index.html</w:t>
        </w:r>
      </w:hyperlink>
    </w:p>
    <w:p w:rsidR="00D02066" w:rsidRPr="00B928BD" w:rsidRDefault="00D02066" w:rsidP="00B928BD">
      <w:pPr>
        <w:pStyle w:val="NoSpacing"/>
        <w:jc w:val="both"/>
        <w:rPr>
          <w:sz w:val="20"/>
          <w:szCs w:val="20"/>
          <w:lang w:val="en-US"/>
        </w:rPr>
      </w:pPr>
      <w:r w:rsidRPr="00B928BD">
        <w:rPr>
          <w:sz w:val="20"/>
          <w:szCs w:val="20"/>
          <w:lang w:val="en-US"/>
        </w:rPr>
        <w:t>[ref_cam]</w:t>
      </w:r>
      <w:hyperlink r:id="rId40" w:history="1">
        <w:r w:rsidR="00964636" w:rsidRPr="00B928BD">
          <w:rPr>
            <w:rStyle w:val="Hyperlink"/>
            <w:sz w:val="20"/>
            <w:szCs w:val="20"/>
            <w:lang w:val="en-US"/>
          </w:rPr>
          <w:t>http://www.digikey.com/product-detail/en/EP20K160EBC356-2X/EP20K160EBC356-2X-ND/4160824</w:t>
        </w:r>
      </w:hyperlink>
    </w:p>
    <w:p w:rsidR="00964636" w:rsidRPr="00B928BD" w:rsidRDefault="00964636" w:rsidP="00B928BD">
      <w:pPr>
        <w:pStyle w:val="NoSpacing"/>
        <w:jc w:val="both"/>
        <w:rPr>
          <w:sz w:val="20"/>
          <w:szCs w:val="20"/>
          <w:lang w:val="en-US"/>
        </w:rPr>
      </w:pPr>
      <w:r w:rsidRPr="00B928BD">
        <w:rPr>
          <w:sz w:val="20"/>
          <w:szCs w:val="20"/>
          <w:lang w:val="en-US"/>
        </w:rPr>
        <w:t>[ref_wingate]</w:t>
      </w:r>
      <w:r w:rsidR="00DC71FF" w:rsidRPr="00B928BD">
        <w:rPr>
          <w:sz w:val="20"/>
          <w:szCs w:val="20"/>
          <w:lang w:val="en-US"/>
        </w:rPr>
        <w:t xml:space="preserve"> </w:t>
      </w:r>
      <w:hyperlink r:id="rId41" w:history="1">
        <w:r w:rsidR="002E3B48" w:rsidRPr="00B928BD">
          <w:rPr>
            <w:rStyle w:val="Hyperlink"/>
            <w:sz w:val="20"/>
            <w:szCs w:val="20"/>
            <w:lang w:val="en-US"/>
          </w:rPr>
          <w:t>http://www.wingate.com/purchase/wingate/purchase.php</w:t>
        </w:r>
      </w:hyperlink>
    </w:p>
    <w:p w:rsidR="002E3B48" w:rsidRPr="00B928BD" w:rsidRDefault="002E3B48" w:rsidP="00B928BD">
      <w:pPr>
        <w:pStyle w:val="NoSpacing"/>
        <w:jc w:val="both"/>
        <w:rPr>
          <w:sz w:val="20"/>
          <w:szCs w:val="20"/>
          <w:lang w:val="en-US"/>
        </w:rPr>
      </w:pPr>
      <w:r w:rsidRPr="00B928BD">
        <w:rPr>
          <w:sz w:val="20"/>
          <w:szCs w:val="20"/>
          <w:lang w:val="en-US"/>
        </w:rPr>
        <w:t xml:space="preserve">[ref_IX] A Protected Dataplane Operating System for High Throughput and Low Latency. Adam Belay, Stanford University; George Prekas, École Polytechnique Fédérale de Lausanne (EPFL); Ana Klimovic, Samuel Grossman, and Christos Kozyrakis, Stanford University; Edouard Bugnion, École Polytechnique Fédérale de Lausanne (EPFL) </w:t>
      </w:r>
      <w:hyperlink r:id="rId42" w:history="1">
        <w:r w:rsidRPr="00B928BD">
          <w:rPr>
            <w:rStyle w:val="Hyperlink"/>
            <w:sz w:val="20"/>
            <w:szCs w:val="20"/>
            <w:lang w:val="en-US"/>
          </w:rPr>
          <w:t>https://www.usenix.org/conference/osdi14/technical-sessions/presentation/belay</w:t>
        </w:r>
      </w:hyperlink>
    </w:p>
    <w:p w:rsidR="002E3B48" w:rsidRPr="00B928BD" w:rsidRDefault="002E3B48" w:rsidP="00B928BD">
      <w:pPr>
        <w:autoSpaceDE w:val="0"/>
        <w:autoSpaceDN w:val="0"/>
        <w:adjustRightInd w:val="0"/>
        <w:spacing w:after="0" w:line="240" w:lineRule="auto"/>
        <w:rPr>
          <w:rFonts w:cs="NimbusRomNo9L-Medi"/>
          <w:sz w:val="20"/>
          <w:szCs w:val="20"/>
          <w:lang w:val="en-US"/>
        </w:rPr>
      </w:pPr>
      <w:r w:rsidRPr="00B928BD">
        <w:rPr>
          <w:sz w:val="20"/>
          <w:szCs w:val="20"/>
          <w:lang w:val="en-US"/>
        </w:rPr>
        <w:t xml:space="preserve">[ref_uppc] </w:t>
      </w:r>
      <w:r w:rsidRPr="00B928BD">
        <w:rPr>
          <w:rFonts w:cs="NimbusRomNo9L-Medi"/>
          <w:sz w:val="20"/>
          <w:szCs w:val="20"/>
          <w:lang w:val="en-US"/>
        </w:rPr>
        <w:t>Understanding the Packet Processing Capability</w:t>
      </w:r>
    </w:p>
    <w:p w:rsidR="002E3B48" w:rsidRPr="00B928BD" w:rsidRDefault="002E3B48" w:rsidP="00B928BD">
      <w:pPr>
        <w:autoSpaceDE w:val="0"/>
        <w:autoSpaceDN w:val="0"/>
        <w:adjustRightInd w:val="0"/>
        <w:spacing w:after="0" w:line="240" w:lineRule="auto"/>
        <w:rPr>
          <w:rFonts w:cs="NimbusRomNo9L-ReguItal"/>
          <w:sz w:val="20"/>
          <w:szCs w:val="20"/>
          <w:lang w:val="en-US"/>
        </w:rPr>
      </w:pPr>
      <w:r w:rsidRPr="00B928BD">
        <w:rPr>
          <w:rFonts w:cs="NimbusRomNo9L-Medi"/>
          <w:sz w:val="20"/>
          <w:szCs w:val="20"/>
          <w:lang w:val="en-US"/>
        </w:rPr>
        <w:t xml:space="preserve">of Multi-Core Servers. </w:t>
      </w:r>
      <w:r w:rsidRPr="00B928BD">
        <w:rPr>
          <w:rFonts w:cs="NimbusRomNo9L-ReguItal"/>
          <w:sz w:val="20"/>
          <w:szCs w:val="20"/>
          <w:lang w:val="en-US"/>
        </w:rPr>
        <w:t>Norbert Egi</w:t>
      </w:r>
      <w:r w:rsidRPr="00B928BD">
        <w:rPr>
          <w:rFonts w:cs="NimbusRomNo9L-Regu"/>
          <w:sz w:val="20"/>
          <w:szCs w:val="20"/>
          <w:lang w:val="en-US"/>
        </w:rPr>
        <w:t>‡</w:t>
      </w:r>
      <w:r w:rsidRPr="00B928BD">
        <w:rPr>
          <w:rFonts w:cs="NimbusRomNo9L-ReguItal"/>
          <w:sz w:val="20"/>
          <w:szCs w:val="20"/>
          <w:lang w:val="en-US"/>
        </w:rPr>
        <w:t>, Mihai Dobrescu</w:t>
      </w:r>
      <w:r w:rsidRPr="00B928BD">
        <w:rPr>
          <w:rFonts w:cs="NimbusRomNo9L-Regu"/>
          <w:sz w:val="20"/>
          <w:szCs w:val="20"/>
          <w:lang w:val="en-US"/>
        </w:rPr>
        <w:t>†</w:t>
      </w:r>
      <w:r w:rsidRPr="00B928BD">
        <w:rPr>
          <w:rFonts w:cs="NimbusRomNo9L-ReguItal"/>
          <w:sz w:val="20"/>
          <w:szCs w:val="20"/>
          <w:lang w:val="en-US"/>
        </w:rPr>
        <w:t>, Jianqing Du</w:t>
      </w:r>
      <w:r w:rsidRPr="00B928BD">
        <w:rPr>
          <w:rFonts w:cs="NimbusRomNo9L-Regu"/>
          <w:sz w:val="20"/>
          <w:szCs w:val="20"/>
          <w:lang w:val="en-US"/>
        </w:rPr>
        <w:t>†</w:t>
      </w:r>
      <w:r w:rsidRPr="00B928BD">
        <w:rPr>
          <w:rFonts w:cs="NimbusRomNo9L-ReguItal"/>
          <w:sz w:val="20"/>
          <w:szCs w:val="20"/>
          <w:lang w:val="en-US"/>
        </w:rPr>
        <w:t>, Katerina Argyraki</w:t>
      </w:r>
      <w:r w:rsidRPr="00B928BD">
        <w:rPr>
          <w:rFonts w:cs="NimbusRomNo9L-Regu"/>
          <w:sz w:val="20"/>
          <w:szCs w:val="20"/>
          <w:lang w:val="en-US"/>
        </w:rPr>
        <w:t>†</w:t>
      </w:r>
      <w:r w:rsidRPr="00B928BD">
        <w:rPr>
          <w:rFonts w:cs="NimbusRomNo9L-ReguItal"/>
          <w:sz w:val="20"/>
          <w:szCs w:val="20"/>
          <w:lang w:val="en-US"/>
        </w:rPr>
        <w:t>, Byung-Gon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Gianluca Iannaccone</w:t>
      </w:r>
      <w:r w:rsidRPr="00B928BD">
        <w:rPr>
          <w:rFonts w:cs="NimbusRomNo9L-Regu"/>
          <w:sz w:val="20"/>
          <w:szCs w:val="20"/>
          <w:lang w:val="en-US"/>
        </w:rPr>
        <w:t>§</w:t>
      </w:r>
      <w:r w:rsidRPr="00B928BD">
        <w:rPr>
          <w:rFonts w:cs="NimbusRomNo9L-ReguItal"/>
          <w:sz w:val="20"/>
          <w:szCs w:val="20"/>
          <w:lang w:val="en-US"/>
        </w:rPr>
        <w:t>, Allan Knies</w:t>
      </w:r>
      <w:r w:rsidRPr="00B928BD">
        <w:rPr>
          <w:rFonts w:cs="NimbusRomNo9L-Regu"/>
          <w:sz w:val="20"/>
          <w:szCs w:val="20"/>
          <w:lang w:val="en-US"/>
        </w:rPr>
        <w:t>§</w:t>
      </w:r>
      <w:r w:rsidRPr="00B928BD">
        <w:rPr>
          <w:rFonts w:cs="NimbusRomNo9L-ReguItal"/>
          <w:sz w:val="20"/>
          <w:szCs w:val="20"/>
          <w:lang w:val="en-US"/>
        </w:rPr>
        <w:t>, Maziar Manesh</w:t>
      </w:r>
      <w:r w:rsidRPr="00B928BD">
        <w:rPr>
          <w:rFonts w:cs="NimbusRomNo9L-Regu"/>
          <w:sz w:val="20"/>
          <w:szCs w:val="20"/>
          <w:lang w:val="en-US"/>
        </w:rPr>
        <w:t>§</w:t>
      </w:r>
      <w:r w:rsidRPr="00B928BD">
        <w:rPr>
          <w:rFonts w:cs="NimbusRomNo9L-ReguItal"/>
          <w:sz w:val="20"/>
          <w:szCs w:val="20"/>
          <w:lang w:val="en-US"/>
        </w:rPr>
        <w:t>, Laurent Mathy</w:t>
      </w:r>
      <w:r w:rsidRPr="00B928BD">
        <w:rPr>
          <w:rFonts w:cs="NimbusRomNo9L-Regu"/>
          <w:sz w:val="20"/>
          <w:szCs w:val="20"/>
          <w:lang w:val="en-US"/>
        </w:rPr>
        <w:t>‡</w:t>
      </w:r>
      <w:r w:rsidRPr="00B928BD">
        <w:rPr>
          <w:rFonts w:cs="NimbusRomNo9L-ReguItal"/>
          <w:sz w:val="20"/>
          <w:szCs w:val="20"/>
          <w:lang w:val="en-US"/>
        </w:rPr>
        <w:t>, Sylvia Ratnasamy</w:t>
      </w:r>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B928BD">
      <w:pPr>
        <w:autoSpaceDE w:val="0"/>
        <w:autoSpaceDN w:val="0"/>
        <w:adjustRightInd w:val="0"/>
        <w:spacing w:after="0" w:line="240" w:lineRule="auto"/>
        <w:rPr>
          <w:sz w:val="20"/>
          <w:szCs w:val="20"/>
          <w:lang w:val="en-US"/>
        </w:rPr>
      </w:pPr>
      <w:r w:rsidRPr="00B928BD">
        <w:rPr>
          <w:rFonts w:cs="NimbusRomNo9L-ReguItal"/>
          <w:sz w:val="20"/>
          <w:szCs w:val="20"/>
          <w:lang w:val="en-US"/>
        </w:rPr>
        <w:t>[ref_epssr]</w:t>
      </w:r>
      <w:r w:rsidRPr="00B928BD">
        <w:rPr>
          <w:sz w:val="20"/>
          <w:szCs w:val="20"/>
          <w:lang w:val="en-US"/>
        </w:rPr>
        <w:t>M. Dobrescu, N. Egi, K. J. Argyraki, B.-G. Chun, K. R. Fall, G. Iannaccone, A. Knies, M. Manesh, and S. Ratnasamy. RouteBricks: Exploiting Parallelism to Scale Software Routers. In Proceedings of the 22nd ACM Symposium on Operating Systems Principles (SOSP ’09), pages 15–28, 2009</w:t>
      </w:r>
    </w:p>
    <w:p w:rsidR="00CF615C" w:rsidRPr="00B928BD" w:rsidRDefault="00CF615C" w:rsidP="00B928BD">
      <w:pPr>
        <w:autoSpaceDE w:val="0"/>
        <w:autoSpaceDN w:val="0"/>
        <w:adjustRightInd w:val="0"/>
        <w:spacing w:after="0" w:line="240" w:lineRule="auto"/>
        <w:rPr>
          <w:sz w:val="20"/>
          <w:szCs w:val="20"/>
          <w:lang w:val="en-US"/>
        </w:rPr>
      </w:pPr>
      <w:r w:rsidRPr="00B928BD">
        <w:rPr>
          <w:sz w:val="20"/>
          <w:szCs w:val="20"/>
          <w:lang w:val="en-US"/>
        </w:rPr>
        <w:t>[ref_click] E. Kohler, R. Morris, B. Chen, J. Jannotti, and M. F. Kaashoek. The Click Modular Router. ACM Trans. Comput. Syst., 18(3):263–297, 2000.</w:t>
      </w:r>
    </w:p>
    <w:p w:rsidR="00773ABE" w:rsidRPr="00B928BD" w:rsidRDefault="000775CB" w:rsidP="00B928BD">
      <w:pPr>
        <w:spacing w:after="0" w:line="240" w:lineRule="auto"/>
        <w:rPr>
          <w:sz w:val="20"/>
          <w:szCs w:val="20"/>
          <w:shd w:val="clear" w:color="auto" w:fill="FFFFFF"/>
          <w:lang w:val="en-US"/>
        </w:rPr>
      </w:pPr>
      <w:r w:rsidRPr="00B928BD">
        <w:rPr>
          <w:sz w:val="20"/>
          <w:szCs w:val="20"/>
          <w:lang w:val="en-US"/>
        </w:rPr>
        <w:t xml:space="preserve">[ref_cspp]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David R. O'Hallaron</w:t>
      </w:r>
      <w:r w:rsidRPr="00B928BD">
        <w:rPr>
          <w:rStyle w:val="apple-converted-space"/>
          <w:rFonts w:cs="Arial"/>
          <w:color w:val="111111"/>
          <w:sz w:val="20"/>
          <w:szCs w:val="20"/>
          <w:shd w:val="clear" w:color="auto" w:fill="FFFFFF"/>
          <w:lang w:val="en-US"/>
        </w:rPr>
        <w:t xml:space="preserve">, </w:t>
      </w:r>
      <w:r w:rsidRPr="00B928BD">
        <w:rPr>
          <w:rStyle w:val="a-color-secondary"/>
          <w:rFonts w:cs="Arial"/>
          <w:sz w:val="20"/>
          <w:szCs w:val="20"/>
          <w:shd w:val="clear" w:color="auto" w:fill="FFFFFF"/>
          <w:lang w:val="en-US"/>
        </w:rPr>
        <w:t>ISBN-13: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B928BD">
      <w:pPr>
        <w:spacing w:after="0" w:line="240" w:lineRule="auto"/>
        <w:rPr>
          <w:sz w:val="20"/>
          <w:szCs w:val="20"/>
          <w:lang w:val="en-US"/>
        </w:rPr>
      </w:pPr>
      <w:r w:rsidRPr="00B928BD">
        <w:rPr>
          <w:sz w:val="20"/>
          <w:szCs w:val="20"/>
          <w:shd w:val="clear" w:color="auto" w:fill="FFFFFF"/>
          <w:lang w:val="en-US"/>
        </w:rPr>
        <w:t xml:space="preserve">[ref_dirca]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Ram Huggahalli, Ravi Iyer, Scott Tetrick, Intel Corporation Proceeding</w:t>
      </w:r>
      <w:r w:rsidR="006448B3" w:rsidRPr="00B928BD">
        <w:rPr>
          <w:sz w:val="20"/>
          <w:szCs w:val="20"/>
          <w:lang w:val="en-US"/>
        </w:rPr>
        <w:t xml:space="preserve">, </w:t>
      </w:r>
      <w:hyperlink r:id="rId43"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B928BD">
      <w:pPr>
        <w:spacing w:after="0" w:line="240" w:lineRule="auto"/>
        <w:rPr>
          <w:sz w:val="20"/>
          <w:szCs w:val="20"/>
          <w:lang w:val="en-US"/>
        </w:rPr>
      </w:pPr>
      <w:r w:rsidRPr="00B928BD">
        <w:rPr>
          <w:sz w:val="20"/>
          <w:szCs w:val="20"/>
          <w:lang w:val="en-US"/>
        </w:rPr>
        <w:t>[ref_amdahl]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IBM Sunnyvale</w:t>
      </w:r>
      <w:r w:rsidRPr="00B928BD">
        <w:rPr>
          <w:sz w:val="20"/>
          <w:szCs w:val="20"/>
          <w:lang w:val="en-US"/>
        </w:rPr>
        <w:t xml:space="preserve">California </w:t>
      </w:r>
    </w:p>
    <w:p w:rsidR="00AB766F" w:rsidRPr="00B928BD" w:rsidRDefault="00AB766F" w:rsidP="00B928BD">
      <w:pPr>
        <w:spacing w:after="0" w:line="240" w:lineRule="auto"/>
        <w:rPr>
          <w:sz w:val="20"/>
          <w:szCs w:val="20"/>
          <w:lang w:val="en-US"/>
        </w:rPr>
      </w:pPr>
      <w:r w:rsidRPr="00B928BD">
        <w:rPr>
          <w:sz w:val="20"/>
          <w:szCs w:val="20"/>
          <w:lang w:val="en-US"/>
        </w:rPr>
        <w:t>[ref_ipchal] IPv4 to IPv6: Challenges, solutions, and lessons, Stanford L. Levin a, Stephen Schmidt. Telecommunications Policy 38 (2014) 1059–1068</w:t>
      </w:r>
    </w:p>
    <w:p w:rsidR="00AA46B5" w:rsidRPr="00B928BD" w:rsidRDefault="00AA46B5" w:rsidP="00B928BD">
      <w:pPr>
        <w:spacing w:after="0" w:line="240" w:lineRule="auto"/>
        <w:rPr>
          <w:sz w:val="20"/>
          <w:szCs w:val="20"/>
          <w:lang w:val="en-US"/>
        </w:rPr>
      </w:pPr>
      <w:r w:rsidRPr="00B928BD">
        <w:rPr>
          <w:sz w:val="20"/>
          <w:szCs w:val="20"/>
          <w:lang w:val="en-US"/>
        </w:rPr>
        <w:t xml:space="preserve">[ref_depgog] Deploying IPv6 in the Google Enterprise Network. Lessons learned. Haythum Babiker, Irena Nikolova, Kiran Kumar Chittimaneni, Google, </w:t>
      </w:r>
      <w:r w:rsidR="002E3043" w:rsidRPr="00B928BD">
        <w:rPr>
          <w:sz w:val="20"/>
          <w:szCs w:val="20"/>
          <w:lang w:val="en-US"/>
        </w:rPr>
        <w:t>USENIX LISA, 2011</w:t>
      </w:r>
    </w:p>
    <w:p w:rsidR="00B928BD" w:rsidRPr="00BA5367" w:rsidRDefault="00B928BD" w:rsidP="00BA5367">
      <w:pPr>
        <w:spacing w:after="0" w:line="240" w:lineRule="auto"/>
        <w:rPr>
          <w:sz w:val="20"/>
          <w:szCs w:val="20"/>
          <w:lang w:val="en-US"/>
        </w:rPr>
      </w:pPr>
      <w:r w:rsidRPr="00BA5367">
        <w:rPr>
          <w:sz w:val="20"/>
          <w:szCs w:val="20"/>
          <w:lang w:val="en-US"/>
        </w:rPr>
        <w:t>[ref_ecrc] Exploiting a Computation Reuse Cache to Reduce Energy in Network Processors, Bengu Li, Ganesh Venkatesh, Brad Calder, and Rajiv Gupta, University of Arizona, University of California</w:t>
      </w:r>
    </w:p>
    <w:p w:rsidR="00BA5367" w:rsidRPr="00BA5367" w:rsidRDefault="00BA5367" w:rsidP="00BA5367">
      <w:pPr>
        <w:shd w:val="clear" w:color="auto" w:fill="FFFFFF"/>
        <w:spacing w:after="0" w:line="240" w:lineRule="auto"/>
        <w:jc w:val="both"/>
        <w:rPr>
          <w:rFonts w:eastAsia="Times New Roman" w:cs="Arial"/>
          <w:sz w:val="20"/>
          <w:szCs w:val="20"/>
          <w:lang w:val="en-US"/>
        </w:rPr>
      </w:pPr>
      <w:r w:rsidRPr="00BA5367">
        <w:rPr>
          <w:sz w:val="20"/>
          <w:szCs w:val="20"/>
          <w:lang w:val="en-US"/>
        </w:rPr>
        <w:t xml:space="preserve">[ref_ehms] </w:t>
      </w:r>
      <w:r w:rsidRPr="00BA5367">
        <w:rPr>
          <w:rFonts w:eastAsia="Times New Roman" w:cs="Arial"/>
          <w:sz w:val="20"/>
          <w:szCs w:val="20"/>
          <w:lang w:val="en-US"/>
        </w:rPr>
        <w:t>An Efficient Hardware-based Multi-hash Scheme for High Speed IP Lookup, Socrates Demetriades, Michel Hanna, Sangyeun Cho and Rami Melhem, University of Pittsburgh,</w:t>
      </w:r>
      <w:r w:rsidRPr="00BA5367">
        <w:rPr>
          <w:rFonts w:cs="Arial"/>
          <w:sz w:val="20"/>
          <w:szCs w:val="20"/>
          <w:shd w:val="clear" w:color="auto" w:fill="FFFFFF"/>
          <w:lang w:val="en-US"/>
        </w:rPr>
        <w:t xml:space="preserve"> 16th IEEE Symposium on High Performance Interconnects</w:t>
      </w:r>
    </w:p>
    <w:p w:rsidR="00BA5367" w:rsidRPr="00BA5367" w:rsidRDefault="00BA5367" w:rsidP="00BA5367">
      <w:pPr>
        <w:shd w:val="clear" w:color="auto" w:fill="FFFFFF"/>
        <w:spacing w:after="0" w:line="240" w:lineRule="auto"/>
        <w:jc w:val="both"/>
        <w:rPr>
          <w:rFonts w:eastAsia="Times New Roman" w:cs="Arial"/>
          <w:sz w:val="20"/>
          <w:szCs w:val="20"/>
          <w:lang w:val="en-US"/>
        </w:rPr>
      </w:pPr>
      <w:r w:rsidRPr="00BA5367">
        <w:rPr>
          <w:rFonts w:eastAsia="Times New Roman" w:cs="Arial"/>
          <w:sz w:val="20"/>
          <w:szCs w:val="20"/>
          <w:lang w:val="en-US"/>
        </w:rPr>
        <w:t>[ref_natimp]</w:t>
      </w:r>
      <w:r w:rsidRPr="00BA5367">
        <w:rPr>
          <w:sz w:val="20"/>
          <w:szCs w:val="20"/>
          <w:lang w:val="en-US"/>
        </w:rPr>
        <w:t xml:space="preserve"> NAT implementation for the NetFPGA platform, Omar Choudary, David J. Miller, University of Cambridge, Cambridge, UK</w:t>
      </w:r>
    </w:p>
    <w:p w:rsidR="00BA5367" w:rsidRPr="00B928BD" w:rsidRDefault="00BA5367" w:rsidP="00B928BD">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773ABE"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Pr="00B928BD" w:rsidRDefault="00773ABE" w:rsidP="00563614">
      <w:pPr>
        <w:rPr>
          <w:rFonts w:ascii="Arial" w:hAnsi="Arial" w:cs="Arial"/>
          <w:color w:val="000000"/>
          <w:sz w:val="24"/>
          <w:szCs w:val="24"/>
          <w:lang w:val="en-US"/>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4A327D" w:rsidRDefault="004A327D" w:rsidP="00DE4F3A">
      <w:pPr>
        <w:pStyle w:val="NoSpacing"/>
        <w:jc w:val="both"/>
        <w:outlineLvl w:val="0"/>
        <w:rPr>
          <w:b/>
          <w:sz w:val="40"/>
          <w:szCs w:val="40"/>
          <w:lang w:val="en-US"/>
        </w:rPr>
      </w:pPr>
      <w:bookmarkStart w:id="32" w:name="_Toc417374304"/>
      <w:r w:rsidRPr="004A327D">
        <w:rPr>
          <w:b/>
          <w:sz w:val="40"/>
          <w:szCs w:val="40"/>
          <w:lang w:val="en-US"/>
        </w:rPr>
        <w:lastRenderedPageBreak/>
        <w:t>Appendix A</w:t>
      </w:r>
      <w:bookmarkEnd w:id="32"/>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hyperlink r:id="rId44" w:history="1">
              <w:r w:rsidRPr="004019E7">
                <w:rPr>
                  <w:rFonts w:ascii="Arial" w:eastAsia="Times New Roman" w:hAnsi="Arial" w:cs="Arial"/>
                  <w:sz w:val="16"/>
                  <w:szCs w:val="16"/>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5"/>
      <w:footerReference w:type="default" r:id="rId46"/>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540" w:rsidRDefault="009E6540" w:rsidP="00CE20F5">
      <w:pPr>
        <w:spacing w:after="0" w:line="240" w:lineRule="auto"/>
      </w:pPr>
      <w:r>
        <w:separator/>
      </w:r>
    </w:p>
  </w:endnote>
  <w:endnote w:type="continuationSeparator" w:id="0">
    <w:p w:rsidR="009E6540" w:rsidRDefault="009E6540"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566700" w:rsidTr="00B5011F">
              <w:tc>
                <w:tcPr>
                  <w:tcW w:w="3190" w:type="dxa"/>
                </w:tcPr>
                <w:p w:rsidR="00566700" w:rsidRDefault="00566700">
                  <w:pPr>
                    <w:pStyle w:val="Footer"/>
                    <w:jc w:val="right"/>
                  </w:pPr>
                </w:p>
              </w:tc>
              <w:tc>
                <w:tcPr>
                  <w:tcW w:w="3190" w:type="dxa"/>
                </w:tcPr>
                <w:p w:rsidR="00566700" w:rsidRDefault="00566700">
                  <w:pPr>
                    <w:pStyle w:val="Footer"/>
                    <w:jc w:val="right"/>
                  </w:pPr>
                </w:p>
              </w:tc>
              <w:tc>
                <w:tcPr>
                  <w:tcW w:w="4111" w:type="dxa"/>
                </w:tcPr>
                <w:p w:rsidR="00566700" w:rsidRPr="00B5011F" w:rsidRDefault="00566700">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FE54A1">
                    <w:rPr>
                      <w:b/>
                      <w:bCs/>
                      <w:noProof/>
                      <w:sz w:val="20"/>
                      <w:szCs w:val="20"/>
                    </w:rPr>
                    <w:t>18</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FE54A1">
                    <w:rPr>
                      <w:b/>
                      <w:bCs/>
                      <w:noProof/>
                      <w:sz w:val="20"/>
                      <w:szCs w:val="20"/>
                    </w:rPr>
                    <w:t>39</w:t>
                  </w:r>
                  <w:r w:rsidRPr="0056230C">
                    <w:rPr>
                      <w:b/>
                      <w:bCs/>
                      <w:sz w:val="20"/>
                      <w:szCs w:val="20"/>
                    </w:rPr>
                    <w:fldChar w:fldCharType="end"/>
                  </w:r>
                </w:p>
              </w:tc>
            </w:tr>
          </w:tbl>
          <w:p w:rsidR="00566700" w:rsidRDefault="00566700" w:rsidP="00B5011F">
            <w:pPr>
              <w:pStyle w:val="Footer"/>
            </w:pPr>
          </w:p>
        </w:sdtContent>
      </w:sdt>
    </w:sdtContent>
  </w:sdt>
  <w:p w:rsidR="00566700" w:rsidRDefault="00566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540" w:rsidRDefault="009E6540" w:rsidP="00CE20F5">
      <w:pPr>
        <w:spacing w:after="0" w:line="240" w:lineRule="auto"/>
      </w:pPr>
      <w:r>
        <w:separator/>
      </w:r>
    </w:p>
  </w:footnote>
  <w:footnote w:type="continuationSeparator" w:id="0">
    <w:p w:rsidR="009E6540" w:rsidRDefault="009E6540"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566700" w:rsidTr="00875CD1">
      <w:tc>
        <w:tcPr>
          <w:tcW w:w="6483" w:type="dxa"/>
        </w:tcPr>
        <w:p w:rsidR="00566700" w:rsidRPr="00B5011F" w:rsidRDefault="00566700"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566700" w:rsidRPr="000C726C" w:rsidRDefault="00566700">
          <w:pPr>
            <w:pStyle w:val="Header"/>
            <w:rPr>
              <w:lang w:val="en-US"/>
            </w:rPr>
          </w:pPr>
        </w:p>
      </w:tc>
      <w:tc>
        <w:tcPr>
          <w:tcW w:w="3510" w:type="dxa"/>
        </w:tcPr>
        <w:p w:rsidR="00566700" w:rsidRPr="00B5011F" w:rsidRDefault="00566700" w:rsidP="00515F02">
          <w:pPr>
            <w:pStyle w:val="Header"/>
            <w:jc w:val="right"/>
            <w:rPr>
              <w:sz w:val="20"/>
              <w:szCs w:val="20"/>
              <w:lang w:val="en-US"/>
            </w:rPr>
          </w:pPr>
          <w:r w:rsidRPr="00B5011F">
            <w:rPr>
              <w:sz w:val="20"/>
              <w:szCs w:val="20"/>
              <w:lang w:val="en-US"/>
            </w:rPr>
            <w:t>Denis Plotnikov</w:t>
          </w:r>
        </w:p>
      </w:tc>
    </w:tr>
  </w:tbl>
  <w:p w:rsidR="00566700" w:rsidRDefault="005667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368F"/>
    <w:rsid w:val="001D38A7"/>
    <w:rsid w:val="001D7425"/>
    <w:rsid w:val="001E3858"/>
    <w:rsid w:val="001F1939"/>
    <w:rsid w:val="001F4025"/>
    <w:rsid w:val="001F40E8"/>
    <w:rsid w:val="00200CF7"/>
    <w:rsid w:val="002049C0"/>
    <w:rsid w:val="00205708"/>
    <w:rsid w:val="002139C2"/>
    <w:rsid w:val="002146F8"/>
    <w:rsid w:val="002158DB"/>
    <w:rsid w:val="0022279E"/>
    <w:rsid w:val="00223668"/>
    <w:rsid w:val="0022428F"/>
    <w:rsid w:val="00224DAA"/>
    <w:rsid w:val="00233277"/>
    <w:rsid w:val="0023397F"/>
    <w:rsid w:val="0024152D"/>
    <w:rsid w:val="00241D11"/>
    <w:rsid w:val="00242DB7"/>
    <w:rsid w:val="0024361C"/>
    <w:rsid w:val="00243CC4"/>
    <w:rsid w:val="00256227"/>
    <w:rsid w:val="002624FA"/>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3ABE"/>
    <w:rsid w:val="0077698D"/>
    <w:rsid w:val="00781A30"/>
    <w:rsid w:val="00786881"/>
    <w:rsid w:val="00787841"/>
    <w:rsid w:val="00793D72"/>
    <w:rsid w:val="00796A1F"/>
    <w:rsid w:val="007A35E1"/>
    <w:rsid w:val="007A61F0"/>
    <w:rsid w:val="007B4399"/>
    <w:rsid w:val="007B468D"/>
    <w:rsid w:val="007B6702"/>
    <w:rsid w:val="007B68ED"/>
    <w:rsid w:val="007D366A"/>
    <w:rsid w:val="007D591B"/>
    <w:rsid w:val="007E44B9"/>
    <w:rsid w:val="007F07BF"/>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9E3043"/>
    <w:rsid w:val="009E6540"/>
    <w:rsid w:val="00A10072"/>
    <w:rsid w:val="00A1029F"/>
    <w:rsid w:val="00A11958"/>
    <w:rsid w:val="00A144AF"/>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05041"/>
    <w:rsid w:val="00C12DBB"/>
    <w:rsid w:val="00C17021"/>
    <w:rsid w:val="00C17034"/>
    <w:rsid w:val="00C171A0"/>
    <w:rsid w:val="00C20B4C"/>
    <w:rsid w:val="00C220E9"/>
    <w:rsid w:val="00C24C74"/>
    <w:rsid w:val="00C267EE"/>
    <w:rsid w:val="00C46D9E"/>
    <w:rsid w:val="00C50481"/>
    <w:rsid w:val="00C519A7"/>
    <w:rsid w:val="00C53DB6"/>
    <w:rsid w:val="00C54710"/>
    <w:rsid w:val="00C54C87"/>
    <w:rsid w:val="00C568C9"/>
    <w:rsid w:val="00C57449"/>
    <w:rsid w:val="00C62854"/>
    <w:rsid w:val="00C724B9"/>
    <w:rsid w:val="00C72557"/>
    <w:rsid w:val="00C75314"/>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5344"/>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mitpress.mit.edu/authors/clifford-stein" TargetMode="External"/><Relationship Id="rId42" Type="http://schemas.openxmlformats.org/officeDocument/2006/relationships/hyperlink" Target="https://www.usenix.org/conference/osdi14/technical-sessions/presentation/belay"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wingate.com/purchase/wingate/purchase.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digikey.com/product-detail/en/EP20K160EBC356-2X/EP20K160EBC356-2X-ND/4160824"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49"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thomas-h-cormen" TargetMode="External"/><Relationship Id="rId44" Type="http://schemas.openxmlformats.org/officeDocument/2006/relationships/hyperlink" Target="http://www8.hp.com/us/en/products/networking-routers/product-detail.html?oid=540889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cs.wisc.edu/~isca2005/" TargetMode="External"/><Relationship Id="rId48" Type="http://schemas.openxmlformats.org/officeDocument/2006/relationships/glossaryDocument" Target="glossary/document.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61152768"/>
        <c:axId val="261154688"/>
      </c:scatterChart>
      <c:valAx>
        <c:axId val="261152768"/>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61154688"/>
        <c:crosses val="autoZero"/>
        <c:crossBetween val="midCat"/>
      </c:valAx>
      <c:valAx>
        <c:axId val="2611546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61152768"/>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62154496"/>
        <c:axId val="262174976"/>
      </c:scatterChart>
      <c:valAx>
        <c:axId val="26215449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2174976"/>
        <c:crosses val="autoZero"/>
        <c:crossBetween val="midCat"/>
      </c:valAx>
      <c:valAx>
        <c:axId val="2621749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21544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62200320"/>
        <c:axId val="262231168"/>
      </c:scatterChart>
      <c:valAx>
        <c:axId val="262200320"/>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2231168"/>
        <c:crosses val="autoZero"/>
        <c:crossBetween val="midCat"/>
      </c:valAx>
      <c:valAx>
        <c:axId val="262231168"/>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22003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62279168"/>
        <c:axId val="262281088"/>
      </c:scatterChart>
      <c:valAx>
        <c:axId val="26227916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2281088"/>
        <c:crosses val="autoZero"/>
        <c:crossBetween val="midCat"/>
      </c:valAx>
      <c:valAx>
        <c:axId val="26228108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622791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1.4460180410930687E-2"/>
          <c:y val="2.2148320707978965E-3"/>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61162880"/>
        <c:axId val="261182208"/>
      </c:barChart>
      <c:catAx>
        <c:axId val="26116288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61182208"/>
        <c:crosses val="autoZero"/>
        <c:auto val="1"/>
        <c:lblAlgn val="ctr"/>
        <c:lblOffset val="100"/>
        <c:noMultiLvlLbl val="0"/>
      </c:catAx>
      <c:valAx>
        <c:axId val="26118220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6116288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261188992"/>
        <c:axId val="261193088"/>
      </c:scatterChart>
      <c:valAx>
        <c:axId val="26118899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61193088"/>
        <c:crosses val="autoZero"/>
        <c:crossBetween val="midCat"/>
      </c:valAx>
      <c:valAx>
        <c:axId val="2611930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611889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261229184"/>
        <c:axId val="261245568"/>
      </c:scatterChart>
      <c:valAx>
        <c:axId val="26122918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61245568"/>
        <c:crosses val="autoZero"/>
        <c:crossBetween val="midCat"/>
      </c:valAx>
      <c:valAx>
        <c:axId val="2612455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612291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61269376"/>
        <c:axId val="261273472"/>
      </c:scatterChart>
      <c:valAx>
        <c:axId val="261269376"/>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1273472"/>
        <c:crosses val="autoZero"/>
        <c:crossBetween val="midCat"/>
      </c:valAx>
      <c:valAx>
        <c:axId val="261273472"/>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12693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61282816"/>
        <c:axId val="261366912"/>
      </c:scatterChart>
      <c:valAx>
        <c:axId val="26128281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1366912"/>
        <c:crossesAt val="1.0000000000000002E-3"/>
        <c:crossBetween val="midCat"/>
      </c:valAx>
      <c:valAx>
        <c:axId val="261366912"/>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1282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61393792"/>
        <c:axId val="261395968"/>
      </c:scatterChart>
      <c:valAx>
        <c:axId val="26139379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1395968"/>
        <c:crosses val="autoZero"/>
        <c:crossBetween val="midCat"/>
      </c:valAx>
      <c:valAx>
        <c:axId val="26139596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13937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61632768"/>
        <c:axId val="261634688"/>
      </c:scatterChart>
      <c:valAx>
        <c:axId val="26163276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1634688"/>
        <c:crosses val="autoZero"/>
        <c:crossBetween val="midCat"/>
      </c:valAx>
      <c:valAx>
        <c:axId val="26163468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16327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61671936"/>
        <c:axId val="261680128"/>
      </c:scatterChart>
      <c:valAx>
        <c:axId val="26167193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61680128"/>
        <c:crosses val="autoZero"/>
        <c:crossBetween val="midCat"/>
      </c:valAx>
      <c:valAx>
        <c:axId val="2616801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616719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7CB0F-6B5E-4998-BD74-791FCDED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19343</TotalTime>
  <Pages>40</Pages>
  <Words>11818</Words>
  <Characters>67369</Characters>
  <Application>Microsoft Office Word</Application>
  <DocSecurity>0</DocSecurity>
  <Lines>561</Lines>
  <Paragraphs>158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322</cp:revision>
  <cp:lastPrinted>2015-04-06T14:17:00Z</cp:lastPrinted>
  <dcterms:created xsi:type="dcterms:W3CDTF">2015-03-31T10:28:00Z</dcterms:created>
  <dcterms:modified xsi:type="dcterms:W3CDTF">2015-04-21T09:42:00Z</dcterms:modified>
</cp:coreProperties>
</file>