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686C" w:rsidRDefault="00C914A4">
      <w:pPr>
        <w:pStyle w:val="1"/>
        <w:spacing w:before="0" w:after="0"/>
        <w:ind w:left="1" w:hanging="4"/>
      </w:pPr>
      <w:r>
        <w:t>Операционные системы и среды</w:t>
      </w:r>
      <w:r>
        <w:br/>
        <w:t>Л.р.</w:t>
      </w:r>
      <w:r>
        <w:t>4</w:t>
      </w:r>
      <w:r>
        <w:t>. Управление процессами и взаимодействие процессов.</w:t>
      </w:r>
    </w:p>
    <w:p w14:paraId="00000002" w14:textId="77777777" w:rsidR="00E5686C" w:rsidRDefault="00C914A4">
      <w:pPr>
        <w:pStyle w:val="2"/>
        <w:spacing w:before="0" w:after="0"/>
        <w:ind w:left="0" w:hanging="3"/>
        <w:jc w:val="both"/>
      </w:pPr>
      <w:r>
        <w:t>Цель:</w:t>
      </w:r>
    </w:p>
    <w:p w14:paraId="00000003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Изучение основных особенностей подсистемы управления процессами и средств взаимодействия процессов в Unix.</w:t>
      </w:r>
      <w:r>
        <w:rPr>
          <w:color w:val="000000"/>
          <w:szCs w:val="28"/>
        </w:rPr>
        <w:br/>
        <w:t>Практическое проектирование, реализация и отладка программных комплексов из нескольких взаимодействующих процессов.</w:t>
      </w:r>
    </w:p>
    <w:p w14:paraId="00000004" w14:textId="77777777" w:rsidR="00E5686C" w:rsidRDefault="00C914A4">
      <w:pPr>
        <w:pStyle w:val="2"/>
        <w:spacing w:before="0" w:after="0"/>
        <w:ind w:left="0" w:hanging="3"/>
        <w:jc w:val="both"/>
      </w:pPr>
      <w:r>
        <w:t>Практическая часть</w:t>
      </w:r>
    </w:p>
    <w:p w14:paraId="00000005" w14:textId="77777777" w:rsidR="00E5686C" w:rsidRDefault="00C914A4">
      <w:pPr>
        <w:pStyle w:val="3"/>
        <w:spacing w:before="0" w:after="0"/>
        <w:ind w:left="0" w:hanging="3"/>
        <w:jc w:val="both"/>
      </w:pPr>
      <w:r>
        <w:t>Общая постанов</w:t>
      </w:r>
      <w:r>
        <w:t>ка задачи:</w:t>
      </w:r>
    </w:p>
    <w:p w14:paraId="00000006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Написать программу (программы) в соответствии с вариантом задания.</w:t>
      </w:r>
      <w:r>
        <w:rPr>
          <w:color w:val="000000"/>
          <w:szCs w:val="28"/>
        </w:rPr>
        <w:br/>
        <w:t>Спланировать и обеспечить тестирование (демонстрацию) выполнения – для нескольких взаимодействующих процессов это может быть существенно более сложно и трудоемко.</w:t>
      </w:r>
    </w:p>
    <w:p w14:paraId="00000007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Желательно прод</w:t>
      </w:r>
      <w:r>
        <w:rPr>
          <w:color w:val="000000"/>
          <w:szCs w:val="28"/>
        </w:rPr>
        <w:t xml:space="preserve">олжать использовать </w:t>
      </w:r>
      <w:proofErr w:type="spellStart"/>
      <w:r>
        <w:rPr>
          <w:i/>
          <w:color w:val="000000"/>
          <w:szCs w:val="28"/>
        </w:rPr>
        <w:t>make</w:t>
      </w:r>
      <w:proofErr w:type="spellEnd"/>
      <w:r>
        <w:rPr>
          <w:color w:val="000000"/>
          <w:szCs w:val="28"/>
        </w:rPr>
        <w:t xml:space="preserve"> (и сценарии </w:t>
      </w:r>
      <w:proofErr w:type="spellStart"/>
      <w:r>
        <w:rPr>
          <w:i/>
          <w:color w:val="000000"/>
          <w:szCs w:val="28"/>
        </w:rPr>
        <w:t>makefile</w:t>
      </w:r>
      <w:proofErr w:type="spellEnd"/>
      <w:r>
        <w:rPr>
          <w:color w:val="000000"/>
          <w:szCs w:val="28"/>
        </w:rPr>
        <w:t>) для управления обработкой проекта.</w:t>
      </w:r>
    </w:p>
    <w:p w14:paraId="00000008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Многие из вариантов имеют сходство с заданиями по дисциплине СП.</w:t>
      </w:r>
    </w:p>
    <w:p w14:paraId="00000009" w14:textId="77777777" w:rsidR="00E5686C" w:rsidRDefault="00C914A4">
      <w:pPr>
        <w:pStyle w:val="3"/>
        <w:spacing w:before="0" w:after="0"/>
        <w:ind w:left="0" w:hanging="3"/>
        <w:jc w:val="both"/>
      </w:pPr>
      <w:r>
        <w:t>Варианты заданий:</w:t>
      </w:r>
    </w:p>
    <w:p w14:paraId="0000000A" w14:textId="77777777" w:rsidR="00E5686C" w:rsidRDefault="00C914A4" w:rsidP="00BA32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000000"/>
          <w:szCs w:val="28"/>
        </w:rPr>
      </w:pPr>
      <w:r>
        <w:rPr>
          <w:color w:val="000000"/>
          <w:szCs w:val="28"/>
        </w:rPr>
        <w:t>1) Процесс-демон – протоколирование сигналов</w:t>
      </w:r>
      <w:r>
        <w:rPr>
          <w:color w:val="000000"/>
          <w:szCs w:val="28"/>
        </w:rPr>
        <w:br/>
        <w:t>2) Самовосстанавливающийся процесс</w:t>
      </w:r>
      <w:r>
        <w:rPr>
          <w:color w:val="000000"/>
          <w:szCs w:val="28"/>
        </w:rPr>
        <w:br/>
        <w:t>3) Распреде</w:t>
      </w:r>
      <w:r>
        <w:rPr>
          <w:color w:val="000000"/>
          <w:szCs w:val="28"/>
        </w:rPr>
        <w:t>ленная обработка (потоки или пакеты данных)</w:t>
      </w:r>
      <w:r>
        <w:rPr>
          <w:color w:val="000000"/>
          <w:szCs w:val="28"/>
        </w:rPr>
        <w:br/>
        <w:t>4) Распределенная обработки (данные в разделяемой памяти)</w:t>
      </w:r>
      <w:r>
        <w:rPr>
          <w:color w:val="000000"/>
          <w:szCs w:val="28"/>
        </w:rPr>
        <w:br/>
        <w:t>5) «Параллельный» анализатор файловой системы</w:t>
      </w:r>
      <w:r>
        <w:rPr>
          <w:color w:val="000000"/>
          <w:szCs w:val="28"/>
        </w:rPr>
        <w:br/>
        <w:t>6) Процесс-демон – анализатор файловой системы</w:t>
      </w:r>
      <w:r>
        <w:rPr>
          <w:color w:val="000000"/>
          <w:szCs w:val="28"/>
        </w:rPr>
        <w:br/>
        <w:t>7) Процесс – сервер с многопользовательским доступом</w:t>
      </w:r>
      <w:r>
        <w:rPr>
          <w:color w:val="000000"/>
          <w:szCs w:val="28"/>
        </w:rPr>
        <w:br/>
        <w:t>8) Реали</w:t>
      </w:r>
      <w:r>
        <w:rPr>
          <w:color w:val="000000"/>
          <w:szCs w:val="28"/>
        </w:rPr>
        <w:t>зация модели взаимодействия параллельных процессов</w:t>
      </w:r>
      <w:r>
        <w:rPr>
          <w:color w:val="000000"/>
          <w:szCs w:val="28"/>
        </w:rPr>
        <w:br/>
        <w:t>9) ...</w:t>
      </w:r>
    </w:p>
    <w:p w14:paraId="0000000B" w14:textId="77777777" w:rsidR="00E5686C" w:rsidRDefault="00C914A4">
      <w:pPr>
        <w:pStyle w:val="3"/>
        <w:spacing w:before="0" w:after="0"/>
        <w:ind w:left="0" w:hanging="3"/>
        <w:jc w:val="both"/>
      </w:pPr>
      <w:r>
        <w:t>1 Процесс-демон – протоколирование сигналов</w:t>
      </w:r>
    </w:p>
    <w:p w14:paraId="0000000C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Процесс, преобразующийся в «демон» и выполняющий единственную функцию: прием и протоколирование (запись в файл) заданных сигналов.</w:t>
      </w:r>
      <w:r>
        <w:rPr>
          <w:color w:val="000000"/>
          <w:szCs w:val="28"/>
        </w:rPr>
        <w:br/>
        <w:t xml:space="preserve">Список протоколируемых </w:t>
      </w:r>
      <w:r>
        <w:rPr>
          <w:color w:val="000000"/>
          <w:szCs w:val="28"/>
        </w:rPr>
        <w:t>сигналов задается файлом конфигурации, считывается процессом при запуске и по сигналу SIGHUP.</w:t>
      </w:r>
    </w:p>
    <w:p w14:paraId="0000000D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Сигналы SIGHUP и SIGTERM сохраняют свой эффект для процесса (реконфигурация и завершение соответственно), но также могут и протоколироваться наравне с прочими.</w:t>
      </w:r>
    </w:p>
    <w:p w14:paraId="0000000E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Оп</w:t>
      </w:r>
      <w:r>
        <w:rPr>
          <w:color w:val="000000"/>
          <w:szCs w:val="28"/>
        </w:rPr>
        <w:t xml:space="preserve">ционально: предусмотреть возможность выгрузки демона из памяти по команде, передаваемой ему при запуске исполняемого файла с соответствующей опцией, например 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Cs w:val="28"/>
        </w:rPr>
        <w:t>mydaemon</w:t>
      </w:r>
      <w:proofErr w:type="spellEnd"/>
      <w:r>
        <w:rPr>
          <w:rFonts w:ascii="Courier New" w:eastAsia="Courier New" w:hAnsi="Courier New" w:cs="Courier New"/>
          <w:b/>
          <w:color w:val="000000"/>
          <w:szCs w:val="28"/>
        </w:rPr>
        <w:t xml:space="preserve"> -q</w:t>
      </w:r>
      <w:r>
        <w:rPr>
          <w:color w:val="000000"/>
          <w:szCs w:val="28"/>
        </w:rPr>
        <w:t xml:space="preserve"> (или </w:t>
      </w:r>
      <w:r>
        <w:rPr>
          <w:rFonts w:ascii="Courier New" w:eastAsia="Courier New" w:hAnsi="Courier New" w:cs="Courier New"/>
          <w:b/>
          <w:color w:val="000000"/>
          <w:szCs w:val="28"/>
        </w:rPr>
        <w:t>--</w:t>
      </w:r>
      <w:proofErr w:type="spellStart"/>
      <w:r>
        <w:rPr>
          <w:rFonts w:ascii="Courier New" w:eastAsia="Courier New" w:hAnsi="Courier New" w:cs="Courier New"/>
          <w:b/>
          <w:color w:val="000000"/>
          <w:szCs w:val="28"/>
        </w:rPr>
        <w:t>quit</w:t>
      </w:r>
      <w:proofErr w:type="spellEnd"/>
      <w:r>
        <w:rPr>
          <w:color w:val="000000"/>
          <w:szCs w:val="28"/>
        </w:rPr>
        <w:t xml:space="preserve"> и т.п.). Для связи нового («транзитного») процесса с демоном можно использ</w:t>
      </w:r>
      <w:r>
        <w:rPr>
          <w:color w:val="000000"/>
          <w:szCs w:val="28"/>
        </w:rPr>
        <w:t>овать, например, тот же сигнал SIGTERM, т.е. консольный вызов служит только в качестве «интерфейса пользователя».</w:t>
      </w:r>
    </w:p>
    <w:p w14:paraId="0000000F" w14:textId="77777777" w:rsidR="00E5686C" w:rsidRDefault="00C914A4">
      <w:pPr>
        <w:pStyle w:val="3"/>
        <w:spacing w:before="0" w:after="0"/>
        <w:ind w:left="0" w:hanging="3"/>
        <w:jc w:val="both"/>
      </w:pPr>
      <w:r>
        <w:t>2 Самовосстанавливающийся процесс</w:t>
      </w:r>
    </w:p>
    <w:p w14:paraId="00000010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Процесс, который при получении сигнала, стандартно вызывающего завершение, создает свою копию, которая продолжает выполняться с </w:t>
      </w:r>
      <w:r>
        <w:rPr>
          <w:color w:val="000000"/>
          <w:szCs w:val="28"/>
        </w:rPr>
        <w:lastRenderedPageBreak/>
        <w:t xml:space="preserve">прерванного места, и лишь после этого завершается, избегая таким образом безусловного «уничтожения» </w:t>
      </w:r>
      <w:proofErr w:type="spellStart"/>
      <w:r>
        <w:rPr>
          <w:color w:val="000000"/>
          <w:szCs w:val="28"/>
        </w:rPr>
        <w:t>неперехватываемым</w:t>
      </w:r>
      <w:proofErr w:type="spellEnd"/>
      <w:r>
        <w:rPr>
          <w:color w:val="000000"/>
          <w:szCs w:val="28"/>
        </w:rPr>
        <w:t xml:space="preserve"> сигналом.</w:t>
      </w:r>
    </w:p>
    <w:p w14:paraId="00000011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Примечание: в Unix-системах, в отличие от Windows, реализация такой возможности достигается гораздо легче и естественнее.</w:t>
      </w:r>
    </w:p>
    <w:p w14:paraId="00000012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В качестве демонстрации «живости» процесса и его выполнения можно использовать произвольные действия, повторяющиеся периодически и даю</w:t>
      </w:r>
      <w:r>
        <w:rPr>
          <w:color w:val="000000"/>
          <w:szCs w:val="28"/>
        </w:rPr>
        <w:t>щие заметный результат. Для консольных приложений это может быть, например, счетчик, значение которого обновляется с заданной частотой и записывается в файл.</w:t>
      </w:r>
    </w:p>
    <w:p w14:paraId="00000013" w14:textId="77777777" w:rsidR="00E5686C" w:rsidRDefault="00C914A4">
      <w:pPr>
        <w:pStyle w:val="3"/>
        <w:spacing w:before="0" w:after="0"/>
        <w:ind w:left="0" w:hanging="3"/>
        <w:jc w:val="both"/>
      </w:pPr>
      <w:r>
        <w:t>3 Параллельная обработка (потоки или пакеты данных)</w:t>
      </w:r>
    </w:p>
    <w:p w14:paraId="00000014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Построение в целом соответствует схеме «агент-менеджер».</w:t>
      </w:r>
    </w:p>
    <w:p w14:paraId="00000015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Процесс-«менеджер»:</w:t>
      </w:r>
      <w:r>
        <w:rPr>
          <w:color w:val="000000"/>
          <w:szCs w:val="28"/>
        </w:rPr>
        <w:br/>
        <w:t>– получает (или генерирует) задание;</w:t>
      </w:r>
      <w:r>
        <w:rPr>
          <w:color w:val="000000"/>
          <w:szCs w:val="28"/>
        </w:rPr>
        <w:br/>
        <w:t>– порождает процессы-«агенты» и интерфейсы для взаимодействия с ними;</w:t>
      </w:r>
      <w:r>
        <w:rPr>
          <w:color w:val="000000"/>
          <w:szCs w:val="28"/>
        </w:rPr>
        <w:br/>
        <w:t>– декомпозирует задание на фрагменты (</w:t>
      </w:r>
      <w:proofErr w:type="spellStart"/>
      <w:r>
        <w:rPr>
          <w:color w:val="000000"/>
          <w:szCs w:val="28"/>
        </w:rPr>
        <w:t>подзадания</w:t>
      </w:r>
      <w:proofErr w:type="spellEnd"/>
      <w:r>
        <w:rPr>
          <w:color w:val="000000"/>
          <w:szCs w:val="28"/>
        </w:rPr>
        <w:t>) и раздает их «агентам»</w:t>
      </w:r>
      <w:r>
        <w:rPr>
          <w:color w:val="000000"/>
          <w:szCs w:val="28"/>
        </w:rPr>
        <w:t>;</w:t>
      </w:r>
      <w:r>
        <w:rPr>
          <w:color w:val="000000"/>
          <w:szCs w:val="28"/>
        </w:rPr>
        <w:br/>
        <w:t>– принимает от «агентов» частичные результаты и собирает из них итоговый;</w:t>
      </w:r>
      <w:r>
        <w:rPr>
          <w:color w:val="000000"/>
          <w:szCs w:val="28"/>
        </w:rPr>
        <w:br/>
        <w:t xml:space="preserve">– ведет учет </w:t>
      </w:r>
      <w:proofErr w:type="spellStart"/>
      <w:r>
        <w:rPr>
          <w:color w:val="000000"/>
          <w:szCs w:val="28"/>
        </w:rPr>
        <w:t>подзаданий</w:t>
      </w:r>
      <w:proofErr w:type="spellEnd"/>
      <w:r>
        <w:rPr>
          <w:color w:val="000000"/>
          <w:szCs w:val="28"/>
        </w:rPr>
        <w:t xml:space="preserve"> и «агентов».</w:t>
      </w:r>
    </w:p>
    <w:p w14:paraId="00000016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Процессы-«агенты» (копии процесса-«менеджера, выполняющиеся по другой ветви алгоритма, или отдельные исполняемые файлы):</w:t>
      </w:r>
      <w:r>
        <w:rPr>
          <w:color w:val="000000"/>
          <w:szCs w:val="28"/>
        </w:rPr>
        <w:br/>
        <w:t>– принимают от «менедж</w:t>
      </w:r>
      <w:r>
        <w:rPr>
          <w:color w:val="000000"/>
          <w:szCs w:val="28"/>
        </w:rPr>
        <w:t>ера» фрагменты заданий;</w:t>
      </w:r>
      <w:r>
        <w:rPr>
          <w:color w:val="000000"/>
          <w:szCs w:val="28"/>
        </w:rPr>
        <w:br/>
        <w:t xml:space="preserve">– выполняют свои </w:t>
      </w:r>
      <w:proofErr w:type="spellStart"/>
      <w:r>
        <w:rPr>
          <w:color w:val="000000"/>
          <w:szCs w:val="28"/>
        </w:rPr>
        <w:t>подзадания</w:t>
      </w:r>
      <w:proofErr w:type="spellEnd"/>
      <w:r>
        <w:rPr>
          <w:color w:val="000000"/>
          <w:szCs w:val="28"/>
        </w:rPr>
        <w:t>;</w:t>
      </w:r>
      <w:r>
        <w:rPr>
          <w:color w:val="000000"/>
          <w:szCs w:val="28"/>
        </w:rPr>
        <w:br/>
        <w:t>– возвращают «менеджеру» частичные результаты.</w:t>
      </w:r>
    </w:p>
    <w:p w14:paraId="00000017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Реализуемый алгоритм обработки – произвольный, достаточно трудоемкий и удобный для распараллеливания: вычисления над массивами (матрицами), сортировка, крип</w:t>
      </w:r>
      <w:r>
        <w:rPr>
          <w:color w:val="000000"/>
          <w:szCs w:val="28"/>
        </w:rPr>
        <w:t>тография и т.д.</w:t>
      </w:r>
    </w:p>
    <w:p w14:paraId="00000018" w14:textId="77777777" w:rsidR="00E5686C" w:rsidRDefault="00C914A4">
      <w:pPr>
        <w:pStyle w:val="3"/>
        <w:spacing w:before="0" w:after="0"/>
        <w:ind w:left="0" w:hanging="3"/>
        <w:jc w:val="both"/>
      </w:pPr>
      <w:r>
        <w:t>4 Параллельная обработка (данные в разделяемой памяти)</w:t>
      </w:r>
    </w:p>
    <w:p w14:paraId="00000019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Аналогично предыдущему, но совместно обрабатываемые данные размещаются в общей разделяемой памяти и передаются между участниками по ссылке, номеру блока памяти и т.п.</w:t>
      </w:r>
      <w:r>
        <w:rPr>
          <w:color w:val="000000"/>
          <w:szCs w:val="28"/>
        </w:rPr>
        <w:br/>
        <w:t xml:space="preserve">Необходимо решить </w:t>
      </w:r>
      <w:r>
        <w:rPr>
          <w:color w:val="000000"/>
          <w:szCs w:val="28"/>
        </w:rPr>
        <w:t>задачу контроля свободности-занятости блоков и предотвращения «столкновений».</w:t>
      </w:r>
    </w:p>
    <w:p w14:paraId="0000001A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Предположительно, потребуется деление общего массива памяти на несколько блоков, каждый из которых может быть в конкретный момент времени занят одним набором данных и использоват</w:t>
      </w:r>
      <w:r>
        <w:rPr>
          <w:color w:val="000000"/>
          <w:szCs w:val="28"/>
        </w:rPr>
        <w:t>ься одним процессом.</w:t>
      </w:r>
    </w:p>
    <w:p w14:paraId="0000001B" w14:textId="77777777" w:rsidR="00E5686C" w:rsidRDefault="00C914A4">
      <w:pPr>
        <w:pStyle w:val="3"/>
        <w:spacing w:before="0" w:after="0"/>
        <w:ind w:left="0" w:hanging="3"/>
        <w:jc w:val="both"/>
      </w:pPr>
      <w:r>
        <w:t>5 Параллельный анализатор файловой системы</w:t>
      </w:r>
    </w:p>
    <w:p w14:paraId="0000001C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Одна из типичных задача «системных» программных средств – мониторинг состояния файловой системы и отдельных файлов в ней. Это можно организовать, настроив события («триггеры» на изменения в фа</w:t>
      </w:r>
      <w:r>
        <w:rPr>
          <w:color w:val="000000"/>
          <w:szCs w:val="28"/>
        </w:rPr>
        <w:t>йлах и директориях (будем рассматривать это как отдельную задачу) или сравнивая файлы с «эталоном». В последнем случае для минимизации объема хранимых эталонных данных сравнивается не содержимое файлов, а их сигнатуры.</w:t>
      </w:r>
    </w:p>
    <w:p w14:paraId="0000001D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Пусть задача упрощена до вычисления и</w:t>
      </w:r>
      <w:r>
        <w:rPr>
          <w:color w:val="000000"/>
          <w:szCs w:val="28"/>
        </w:rPr>
        <w:t xml:space="preserve"> сбора сигнатур файлов в заданных директориях. В конечном итоге должен быть сформирован список записей вида: </w:t>
      </w:r>
      <w:r>
        <w:rPr>
          <w:rFonts w:ascii="Courier New" w:eastAsia="Courier New" w:hAnsi="Courier New" w:cs="Courier New"/>
          <w:b/>
          <w:color w:val="000000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Cs w:val="28"/>
        </w:rPr>
        <w:t>pathname</w:t>
      </w:r>
      <w:proofErr w:type="spellEnd"/>
      <w:r>
        <w:rPr>
          <w:rFonts w:ascii="Courier New" w:eastAsia="Courier New" w:hAnsi="Courier New" w:cs="Courier New"/>
          <w:b/>
          <w:color w:val="000000"/>
          <w:szCs w:val="28"/>
        </w:rPr>
        <w:t>&gt;-&lt;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Cs w:val="28"/>
        </w:rPr>
        <w:t>signature</w:t>
      </w:r>
      <w:proofErr w:type="spellEnd"/>
      <w:r>
        <w:rPr>
          <w:rFonts w:ascii="Courier New" w:eastAsia="Courier New" w:hAnsi="Courier New" w:cs="Courier New"/>
          <w:b/>
          <w:color w:val="000000"/>
          <w:szCs w:val="28"/>
        </w:rPr>
        <w:t>&gt;-&lt;</w:t>
      </w:r>
      <w:proofErr w:type="spellStart"/>
      <w:r>
        <w:rPr>
          <w:rFonts w:ascii="Courier New" w:eastAsia="Courier New" w:hAnsi="Courier New" w:cs="Courier New"/>
          <w:b/>
          <w:i/>
          <w:color w:val="000000"/>
          <w:szCs w:val="28"/>
        </w:rPr>
        <w:t>timestamp</w:t>
      </w:r>
      <w:proofErr w:type="spellEnd"/>
      <w:r>
        <w:rPr>
          <w:rFonts w:ascii="Courier New" w:eastAsia="Courier New" w:hAnsi="Courier New" w:cs="Courier New"/>
          <w:b/>
          <w:color w:val="000000"/>
          <w:szCs w:val="28"/>
        </w:rPr>
        <w:t>&gt;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br/>
        <w:t>Будем считать эту задачу достаточно трудоемкой, чтобы ожидать пользы от распараллеливания.</w:t>
      </w:r>
    </w:p>
    <w:p w14:paraId="0000001E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Процесс-«менеджер»,</w:t>
      </w:r>
      <w:r>
        <w:rPr>
          <w:color w:val="000000"/>
          <w:szCs w:val="28"/>
        </w:rPr>
        <w:t xml:space="preserve"> собирающий список сигнатур, обходит дерево каталогов и, встречая заданные для проверки директории, запускает в них процесс-«агент», который непосредственно вычисляет сигнатуры файлов. Предварительно создается интерфейс «агента». Посредством этого интерфей</w:t>
      </w:r>
      <w:r>
        <w:rPr>
          <w:color w:val="000000"/>
          <w:szCs w:val="28"/>
        </w:rPr>
        <w:t>са «агент» возвращает менеджеру записи для списка, «менеджер» собирает общий список и выводит его в файл или поток. В качестве интерфейса могут быть, например, каналы или очереди сообщений.</w:t>
      </w:r>
    </w:p>
    <w:p w14:paraId="0000001F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Надо также предусмотреть наглядную демонстрацию распараллеливания,</w:t>
      </w:r>
      <w:r>
        <w:rPr>
          <w:color w:val="000000"/>
          <w:szCs w:val="28"/>
        </w:rPr>
        <w:t xml:space="preserve"> например путем добавления к записям списка идентификаторов (порядковых номеров) приславших их «агентов».</w:t>
      </w:r>
    </w:p>
    <w:p w14:paraId="00000020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Сигнатуры – в простейшем случае сумма – логическая «по модулю 2» (XOR) или арифметическая (с игнорированием переполнения и переноса) – всех слов файла</w:t>
      </w:r>
      <w:r>
        <w:rPr>
          <w:color w:val="000000"/>
          <w:szCs w:val="28"/>
        </w:rPr>
        <w:t xml:space="preserve"> и, возможно, некоторых его атрибутов.</w:t>
      </w:r>
    </w:p>
    <w:p w14:paraId="00000021" w14:textId="77777777" w:rsidR="00E5686C" w:rsidRDefault="00C914A4">
      <w:pPr>
        <w:pStyle w:val="3"/>
        <w:spacing w:before="0" w:after="0"/>
        <w:ind w:left="0" w:hanging="3"/>
        <w:jc w:val="both"/>
      </w:pPr>
      <w:r>
        <w:t>6 Процесс-демон – анализатор файловой системы</w:t>
      </w:r>
    </w:p>
    <w:p w14:paraId="00000022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Аналогично предыдущему варианту, но вместо ручного запуска «стартовый» процесс загружается как демон и периодически инициирует проверку, записывая результаты в файл.</w:t>
      </w:r>
      <w:r>
        <w:rPr>
          <w:color w:val="000000"/>
          <w:szCs w:val="28"/>
        </w:rPr>
        <w:br/>
        <w:t>Для с</w:t>
      </w:r>
      <w:r>
        <w:rPr>
          <w:color w:val="000000"/>
          <w:szCs w:val="28"/>
        </w:rPr>
        <w:t>окращения объема выполняемой им работы файловая система контролируется избирательно – список проверяемых каталогов в файле конфигурации (обработка сигнала реконфигурирования SIGHUP).</w:t>
      </w:r>
    </w:p>
    <w:p w14:paraId="00000023" w14:textId="77777777" w:rsidR="00E5686C" w:rsidRDefault="00C914A4">
      <w:pPr>
        <w:pStyle w:val="3"/>
        <w:spacing w:before="0" w:after="0"/>
        <w:ind w:left="0" w:hanging="3"/>
        <w:jc w:val="both"/>
      </w:pPr>
      <w:r>
        <w:t>7 Процесс – сервер с многопользовательским доступом</w:t>
      </w:r>
    </w:p>
    <w:p w14:paraId="00000024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Задача, противоположн</w:t>
      </w:r>
      <w:r>
        <w:rPr>
          <w:color w:val="000000"/>
          <w:szCs w:val="28"/>
        </w:rPr>
        <w:t>ая «распределенной» параллельной обработке: процесс-«сервер» принимает запросы (задания) от множества процессов-«клиентов», выполняет их и возвращает результаты «заказчикам». Сервер должен организовать одним из способов обработку запросов от нескольких кли</w:t>
      </w:r>
      <w:r>
        <w:rPr>
          <w:color w:val="000000"/>
          <w:szCs w:val="28"/>
        </w:rPr>
        <w:t>ентов одновременно.</w:t>
      </w:r>
    </w:p>
    <w:p w14:paraId="00000025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В качестве интерфейса между сервером и клиентами наиболее подходящими представляются каналы (FIFO) или очереди сообщений (MQ), но можно воспользоваться и иными «локальными» IPC.</w:t>
      </w:r>
    </w:p>
    <w:p w14:paraId="00000026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Надо предусмотреть наглядное отображение хода выполнения, например протоколиру</w:t>
      </w:r>
      <w:r>
        <w:rPr>
          <w:color w:val="000000"/>
          <w:szCs w:val="28"/>
        </w:rPr>
        <w:t xml:space="preserve">я в файл выполняемые шаги с </w:t>
      </w:r>
      <w:proofErr w:type="spellStart"/>
      <w:r>
        <w:rPr>
          <w:color w:val="000000"/>
          <w:szCs w:val="28"/>
        </w:rPr>
        <w:t>временнЫми</w:t>
      </w:r>
      <w:proofErr w:type="spellEnd"/>
      <w:r>
        <w:rPr>
          <w:color w:val="000000"/>
          <w:szCs w:val="28"/>
        </w:rPr>
        <w:t xml:space="preserve"> метками и идентификаций источников запросов.</w:t>
      </w:r>
    </w:p>
    <w:p w14:paraId="00000027" w14:textId="77777777" w:rsidR="00E5686C" w:rsidRDefault="00C914A4">
      <w:pPr>
        <w:pStyle w:val="3"/>
        <w:spacing w:before="0" w:after="0"/>
        <w:ind w:left="0" w:hanging="3"/>
        <w:jc w:val="both"/>
      </w:pPr>
      <w:r>
        <w:t>8 Реализация модели взаимодействия параллельных процессов</w:t>
      </w:r>
    </w:p>
    <w:p w14:paraId="00000028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t>Одна из моделей взаимодействия параллельных (конкурирующих) процессов, причем процессы (участники взаимодействия в</w:t>
      </w:r>
      <w:r>
        <w:rPr>
          <w:color w:val="000000"/>
          <w:szCs w:val="28"/>
        </w:rPr>
        <w:t xml:space="preserve"> модели) моделируются непосредственно процессами. Т.е. надо построить систему взаимодействующих по определенным правилам процессов и снабдить ее средствами управления и наблюдения результатов.</w:t>
      </w:r>
    </w:p>
    <w:p w14:paraId="00000029" w14:textId="77777777" w:rsidR="00E5686C" w:rsidRDefault="00C914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Результаты могут представлять собой, например, протокол событий, происходящих в модели и простейшую статистику состояний: счетчики обработанных заявок и отказов, процент времени простоя и занятости, и т.д. Результаты собираются по нескольких «сеансам» моде</w:t>
      </w:r>
      <w:r>
        <w:rPr>
          <w:color w:val="000000"/>
          <w:szCs w:val="28"/>
        </w:rPr>
        <w:t>лирования, в т.ч. и варьируя параметры модели.</w:t>
      </w:r>
    </w:p>
    <w:sectPr w:rsidR="00E5686C">
      <w:headerReference w:type="default" r:id="rId7"/>
      <w:footerReference w:type="default" r:id="rId8"/>
      <w:pgSz w:w="11906" w:h="16838"/>
      <w:pgMar w:top="1245" w:right="851" w:bottom="851" w:left="1134" w:header="567" w:footer="40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BF2F" w14:textId="77777777" w:rsidR="00C914A4" w:rsidRDefault="00C914A4">
      <w:pPr>
        <w:spacing w:line="240" w:lineRule="auto"/>
        <w:ind w:left="0" w:hanging="3"/>
      </w:pPr>
      <w:r>
        <w:separator/>
      </w:r>
    </w:p>
  </w:endnote>
  <w:endnote w:type="continuationSeparator" w:id="0">
    <w:p w14:paraId="6FCDD0F7" w14:textId="77777777" w:rsidR="00C914A4" w:rsidRDefault="00C914A4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E5686C" w:rsidRDefault="00C914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>202</w:t>
    </w:r>
    <w:r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E6C7" w14:textId="77777777" w:rsidR="00C914A4" w:rsidRDefault="00C914A4">
      <w:pPr>
        <w:spacing w:line="240" w:lineRule="auto"/>
        <w:ind w:left="0" w:hanging="3"/>
      </w:pPr>
      <w:r>
        <w:separator/>
      </w:r>
    </w:p>
  </w:footnote>
  <w:footnote w:type="continuationSeparator" w:id="0">
    <w:p w14:paraId="614AEE75" w14:textId="77777777" w:rsidR="00C914A4" w:rsidRDefault="00C914A4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E5686C" w:rsidRDefault="00C914A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>Операционные системы и среды: Лабораторная работа </w:t>
    </w:r>
    <w:r>
      <w:rPr>
        <w:sz w:val="24"/>
        <w:szCs w:val="24"/>
      </w:rPr>
      <w:t>4</w:t>
    </w:r>
    <w:r>
      <w:rPr>
        <w:color w:val="000000"/>
        <w:sz w:val="24"/>
        <w:szCs w:val="24"/>
      </w:rPr>
      <w:t> – Управление процессами и взаимодействие процессов.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6C"/>
    <w:rsid w:val="00BA32DA"/>
    <w:rsid w:val="00C914A4"/>
    <w:rsid w:val="00E5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AD3FF2-1A49-4F54-8229-60E310C3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240"/>
      <w:jc w:val="center"/>
    </w:pPr>
    <w:rPr>
      <w:rFonts w:eastAsia="Times New Roman" w:cs="Times New Roman"/>
      <w:b/>
      <w:bCs/>
      <w:sz w:val="36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/>
      <w:ind w:left="709"/>
      <w:outlineLvl w:val="1"/>
    </w:pPr>
    <w:rPr>
      <w:rFonts w:eastAsia="Times New Roman" w:cs="Times New Roman"/>
      <w:b/>
      <w:bCs/>
      <w:sz w:val="32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60"/>
      <w:ind w:left="709"/>
      <w:outlineLvl w:val="2"/>
    </w:pPr>
    <w:rPr>
      <w:rFonts w:eastAsia="Times New Roman" w:cs="Times New Roman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60"/>
      <w:outlineLvl w:val="3"/>
    </w:pPr>
    <w:rPr>
      <w:rFonts w:eastAsia="Times New Roman" w:cs="Times New Roman"/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6">
    <w:name w:val="Char Char6"/>
    <w:basedOn w:val="a0"/>
    <w:rPr>
      <w:rFonts w:ascii="Arial" w:eastAsia="Times New Roman" w:hAnsi="Arial" w:cs="Times New Roman"/>
      <w:b/>
      <w:bCs/>
      <w:w w:val="100"/>
      <w:position w:val="-1"/>
      <w:sz w:val="36"/>
      <w:szCs w:val="28"/>
      <w:effect w:val="none"/>
      <w:vertAlign w:val="baseline"/>
      <w:cs w:val="0"/>
      <w:em w:val="none"/>
    </w:rPr>
  </w:style>
  <w:style w:type="character" w:customStyle="1" w:styleId="CharChar5">
    <w:name w:val="Char Char5"/>
    <w:basedOn w:val="a0"/>
    <w:rPr>
      <w:rFonts w:ascii="Arial" w:eastAsia="Times New Roman" w:hAnsi="Arial" w:cs="Times New Roman"/>
      <w:b/>
      <w:bCs/>
      <w:w w:val="100"/>
      <w:position w:val="-1"/>
      <w:sz w:val="32"/>
      <w:szCs w:val="26"/>
      <w:effect w:val="none"/>
      <w:vertAlign w:val="baseline"/>
      <w:cs w:val="0"/>
      <w:em w:val="none"/>
    </w:rPr>
  </w:style>
  <w:style w:type="character" w:customStyle="1" w:styleId="CharChar4">
    <w:name w:val="Char Char4"/>
    <w:basedOn w:val="a0"/>
    <w:rPr>
      <w:rFonts w:ascii="Arial" w:eastAsia="Times New Roman" w:hAnsi="Arial"/>
      <w:b/>
      <w:bCs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customStyle="1" w:styleId="CharChar3">
    <w:name w:val="Char Char3"/>
    <w:basedOn w:val="a0"/>
    <w:rPr>
      <w:rFonts w:ascii="Arial" w:eastAsia="Times New Roman" w:hAnsi="Arial" w:cs="Times New Roman"/>
      <w:bCs/>
      <w:iCs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Term">
    <w:name w:val="Term"/>
    <w:basedOn w:val="a0"/>
    <w:rPr>
      <w:b/>
      <w:i/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20"/>
    </w:pPr>
    <w:rPr>
      <w:lang w:val="be-BY"/>
    </w:rPr>
  </w:style>
  <w:style w:type="character" w:customStyle="1" w:styleId="Name">
    <w:name w:val="Name"/>
    <w:basedOn w:val="a0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Inline">
    <w:name w:val="Inline"/>
    <w:basedOn w:val="a0"/>
    <w:rPr>
      <w:rFonts w:ascii="Courier New" w:hAnsi="Courier New"/>
      <w:b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Inlinename">
    <w:name w:val="Inline name"/>
    <w:basedOn w:val="Inline"/>
    <w:rPr>
      <w:rFonts w:ascii="Courier New" w:hAnsi="Courier New"/>
      <w:b/>
      <w:i/>
      <w:w w:val="100"/>
      <w:position w:val="-1"/>
      <w:sz w:val="28"/>
      <w:effect w:val="none"/>
      <w:vertAlign w:val="baseline"/>
      <w:cs w:val="0"/>
      <w:em w:val="none"/>
    </w:rPr>
  </w:style>
  <w:style w:type="paragraph" w:customStyle="1" w:styleId="Source">
    <w:name w:val="Source"/>
    <w:basedOn w:val="a4"/>
    <w:pPr>
      <w:keepLines/>
      <w:spacing w:before="60" w:after="60"/>
      <w:ind w:left="284"/>
      <w:contextualSpacing/>
    </w:pPr>
    <w:rPr>
      <w:rFonts w:ascii="Courier New" w:hAnsi="Courier New"/>
      <w:b/>
      <w:sz w:val="26"/>
      <w:lang w:val="ru-RU"/>
    </w:rPr>
  </w:style>
  <w:style w:type="character" w:customStyle="1" w:styleId="Bodytext">
    <w:name w:val="Body text Знак"/>
    <w:basedOn w:val="a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customStyle="1" w:styleId="Source0">
    <w:name w:val="Source Знак"/>
    <w:basedOn w:val="Bodytext"/>
    <w:rPr>
      <w:rFonts w:ascii="Courier New" w:hAnsi="Courier New"/>
      <w:b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customStyle="1" w:styleId="Sourcename">
    <w:name w:val="Source name"/>
    <w:basedOn w:val="Source0"/>
    <w:rPr>
      <w:rFonts w:ascii="Courier New" w:hAnsi="Courier New"/>
      <w:b/>
      <w:i/>
      <w:w w:val="100"/>
      <w:position w:val="-1"/>
      <w:sz w:val="26"/>
      <w:szCs w:val="22"/>
      <w:effect w:val="none"/>
      <w:vertAlign w:val="baseline"/>
      <w:cs w:val="0"/>
      <w:em w:val="none"/>
      <w:lang w:eastAsia="en-US"/>
    </w:rPr>
  </w:style>
  <w:style w:type="character" w:customStyle="1" w:styleId="Sorcecomment">
    <w:name w:val="Sorce comment"/>
    <w:basedOn w:val="Source0"/>
    <w:rPr>
      <w:rFonts w:ascii="Arial" w:hAnsi="Arial"/>
      <w:b w:val="0"/>
      <w:i/>
      <w:w w:val="100"/>
      <w:position w:val="-1"/>
      <w:sz w:val="24"/>
      <w:szCs w:val="22"/>
      <w:effect w:val="none"/>
      <w:vertAlign w:val="baseline"/>
      <w:cs w:val="0"/>
      <w:em w:val="none"/>
      <w:lang w:val="en-US" w:eastAsia="en-US"/>
    </w:rPr>
  </w:style>
  <w:style w:type="paragraph" w:customStyle="1" w:styleId="Figure">
    <w:name w:val="Figure"/>
    <w:basedOn w:val="a4"/>
    <w:next w:val="Figlegend"/>
    <w:pPr>
      <w:keepNext/>
      <w:keepLines/>
      <w:spacing w:before="120" w:after="60"/>
      <w:jc w:val="center"/>
    </w:pPr>
    <w:rPr>
      <w:lang w:val="ru-RU"/>
    </w:rPr>
  </w:style>
  <w:style w:type="paragraph" w:customStyle="1" w:styleId="Figlegend">
    <w:name w:val="Fig legend"/>
    <w:basedOn w:val="a4"/>
    <w:next w:val="a4"/>
    <w:pPr>
      <w:jc w:val="center"/>
    </w:pPr>
    <w:rPr>
      <w:lang w:val="ru-RU"/>
    </w:rPr>
  </w:style>
  <w:style w:type="paragraph" w:styleId="a5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CharChar2">
    <w:name w:val="Char Char2"/>
    <w:basedOn w:val="a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paragraph" w:styleId="a6">
    <w:name w:val="footer"/>
    <w:basedOn w:val="a"/>
    <w:qFormat/>
    <w:pPr>
      <w:tabs>
        <w:tab w:val="center" w:pos="4677"/>
        <w:tab w:val="right" w:pos="9355"/>
      </w:tabs>
    </w:pPr>
  </w:style>
  <w:style w:type="character" w:customStyle="1" w:styleId="CharChar1">
    <w:name w:val="Char Char1"/>
    <w:basedOn w:val="a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customStyle="1" w:styleId="CharChar">
    <w:name w:val="Char Char"/>
    <w:basedOn w:val="a0"/>
    <w:rPr>
      <w:rFonts w:ascii="Arial" w:hAnsi="Arial"/>
      <w:w w:val="100"/>
      <w:position w:val="-1"/>
      <w:sz w:val="28"/>
      <w:szCs w:val="22"/>
      <w:effect w:val="none"/>
      <w:vertAlign w:val="baseline"/>
      <w:cs w:val="0"/>
      <w:em w:val="none"/>
      <w:lang w:val="be-BY" w:eastAsia="en-US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4wqbZrKJB04DHfnjys0IsJcoQ==">CgMxLjA4AHIhMUdic3hnMTBVR2dMNXBoTkp3ZFctY2N6WF9mZGF3SV80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Sirotko_S_I</dc:creator>
  <cp:lastModifiedBy>Denis Konchik</cp:lastModifiedBy>
  <cp:revision>2</cp:revision>
  <dcterms:created xsi:type="dcterms:W3CDTF">2021-02-19T10:27:00Z</dcterms:created>
  <dcterms:modified xsi:type="dcterms:W3CDTF">2024-03-17T12:57:00Z</dcterms:modified>
</cp:coreProperties>
</file>