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160" w:lineRule="auto"/>
        <w:ind w:left="-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-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ind w:left="-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5">
      <w:pPr>
        <w:ind w:left="-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-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08">
      <w:pPr>
        <w:ind w:left="-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 </w:t>
      </w:r>
    </w:p>
    <w:p w:rsidR="00000000" w:rsidDel="00000000" w:rsidP="00000000" w:rsidRDefault="00000000" w:rsidRPr="00000000" w14:paraId="00000009">
      <w:pPr>
        <w:ind w:left="-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Основы управления интеллектуальной собственностью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практическому занятию 5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lineRule="auto"/>
        <w:ind w:left="-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6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прав авторов и правообладателей. Разрешение споров о нарушении прав в области интеллектуальной собственности</w:t>
      </w:r>
    </w:p>
    <w:p w:rsidR="00000000" w:rsidDel="00000000" w:rsidP="00000000" w:rsidRDefault="00000000" w:rsidRPr="00000000" w14:paraId="00000010">
      <w:pPr>
        <w:spacing w:after="60" w:lineRule="auto"/>
        <w:ind w:left="-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60" w:lineRule="auto"/>
        <w:ind w:left="-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lineRule="auto"/>
        <w:ind w:left="-56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before="240" w:lineRule="auto"/>
        <w:ind w:firstLine="16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153503</w:t>
        <w:br w:type="textWrapping"/>
        <w:t xml:space="preserve"> Кончик Денис Сергеевич</w:t>
      </w:r>
    </w:p>
    <w:p w:rsidR="00000000" w:rsidDel="00000000" w:rsidP="00000000" w:rsidRDefault="00000000" w:rsidRPr="00000000" w14:paraId="00000014">
      <w:pPr>
        <w:spacing w:before="240" w:lineRule="auto"/>
        <w:ind w:firstLine="1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Гладинов А. Д.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Минск 2024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 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Вопрос 1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Способы защиты прав интеллектуальной собственности в РБ? 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Законодательство Беларуси не содержит понятия «интеллектуальная собственность». На практике под ней понимают совокупность имущественных и личных неимущественных прав в отношении объектов ИС: произведений науки, литературы и искусства, изобретения, полезной модели, промышленного образца.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Источник: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https://bvlegal.by/services/protection-of-intellectual-property/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прав на объекты интеллектуальной собственности может осуществляться: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в суде. В РБ судебная защита прав интеллектуальной собственности осуществляется в коллегии по делам интеллектуальной собственности Верховного Суда Республики Беларусь. Лишь в случаях обнаружения контрафактной продукции можно обращаться в общие суды.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в правоохранительных органах. В тех случаях, когда были обнаружены поддельные товары на которые нанесены товарные знаки незаконным способом, можно обращаться в милицию с заявлением, для принятия мер по пресечению действующего законодательства.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в таможне. В случае, когда осуществляется незаконный ввоз на таможенную территорию РБ продукции маркированной товарными знаками, принадлежащими Вам или Вашим партнерам необходимо внести эти товарные знаки в таможенный реестр интеллектуальной собственности РБ. После чего таможенные органы РБ будут самостоятельно отслеживать перемещение такой продукции и в случаи обнаружения применять меры по задержанию и изъятию данной продукции.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в министерстве антимонопольного регулирования и торговли (МАРТ). В случае если Ваш конкурент осуществляет недобросовестные действия, противоречащие принятым правилам делового оборота, то правовая защита интеллектуальной собственности, если она является результатом Вашей творческой деятельности, может осуществляться путем обращения в МАРТ. В случае если будет установлен факт нарушении антимонопольного законодательства в области недобросовестной конкуренции, к правонарушителю будут применены санкции.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в апелляционном совете при Национальном центре интеллектуальной. В случае если кто-то зарегистрировал на себя товарный знак схожий до степени смешения с Вашим товарным знаком, есть возможность подачи жалобы в апелляционный совет.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Вопрос 16</w:t>
      </w:r>
    </w:p>
    <w:p w:rsidR="00000000" w:rsidDel="00000000" w:rsidP="00000000" w:rsidRDefault="00000000" w:rsidRPr="00000000" w14:paraId="0000002D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планирует использовать в своей деятельности товарный знак (установить вывеску на здании магазина), зарегистрированный на территории Беларуси на имя иностранной организации. Как оформить согласие правообладателя (иностранной организации) на использование товарного знака? Достаточно ли письма о том, что он не возражает против использования товарного знака в качестве вывески на здании магазина?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Закон Республики Беларусь от 05.02.1993 г. № 2181-XII «О товарных знаках и знаках обслуживания» (в редакции от 05.01.2016 г.)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статье 3 закона, правообладатель товарного знака имеет исключительное право на его использование и может запрещать другим лицам использовать его без согласия.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Статья 20 уточняет, что использование товарного знака включает размещение его на вывесках и в рекламе. Такое использование допустимо только с разрешения правообладателя.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статье 23, предоставление права на использование товарного знака оформляется лицензионным договором. Такой договор должен быть: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 в письменной форме.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Содержать условия контроля качества со стороны правообладателя.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Зарегистрирован в патентном органе (статья 24). Без регистрации договор недействителен.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Простое письмо о согласии не обеспечивает правовой защиты, так как оно не удовлетворяет требованиям законодательства для использования товарного знака.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Заключить лицензионный договор между правообладателем (иностранной организацией) и белорусской организацией, планирующей использовать товарный знак.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Зарегистрировать договор в Национальном центре интеллектуальной собственности Республики Беларусь. Это придаст договору юридическую силу.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Задача 1, вопрос 2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Задача № 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 </w:t>
      </w:r>
    </w:p>
    <w:p w:rsidR="00000000" w:rsidDel="00000000" w:rsidP="00000000" w:rsidRDefault="00000000" w:rsidRPr="00000000" w14:paraId="00000043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Имеется сайт A (принадлежащий субъекту А) на котором выложен большой шумоподобный файл с названием white_noise_sample2378.bin. Анализ данного файла показывает, что файл действительно является результатом хорошего генератора случайных чисел. Никаких закономерностей в файле не находится. </w:t>
      </w:r>
    </w:p>
    <w:p w:rsidR="00000000" w:rsidDel="00000000" w:rsidP="00000000" w:rsidRDefault="00000000" w:rsidRPr="00000000" w14:paraId="00000044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Имеется сайт Б (принадлежащий субъекту Б) на котором выложен большой шумоподобный файл с названием white_noise_sample8665.bin. Анализ данного файла показывает, что файл тоже является результатом хорошего генератора случайных чисел. Никаких закономерностей в файле тоже не находится. </w:t>
      </w:r>
    </w:p>
    <w:p w:rsidR="00000000" w:rsidDel="00000000" w:rsidP="00000000" w:rsidRDefault="00000000" w:rsidRPr="00000000" w14:paraId="00000045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Имеется сайт В на котором субъект Г оставляет запись (в форуме, блоге, гостевой книге, иным образом), что результатом некоторой функции Ф (для простоты возьмем коммутативную функцию «побитовое исключающее ИЛИ») над файлами white_noise_sample2378.bin и white_noise_sample8665.bin странным образом является некий объект защищаемый законами "об интеллектуальной собственности" (например, дистрибутив Windows или новенький блокбастер).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Вопрос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Который из файлов потребуют убрать с сайта и на каком основании. Ведь схема совершенно симметрична и любой из пары (А, Б) с равными основаниями может недоумевать - почему это его собственный совершенно легальный файл требуют убрать только из-за того, что кто-то сделал его «ключом к выложеному в Сеть нелегальному контенту»?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Беларуси действует Закон об авторском праве и смежных правах, который защищает произведения, являющиеся результатом интеллектуальной деятельности. Если результат применения функции Ф над двумя файлами совпадает с объектом, охраняемым авторским правом, то это может рассматриваться как нарушение авторских прав.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Обычно правообладатели обращаются к ресурсу, который считается более популярным или доступным. Если один из сайтов А или Б имеет более широкий охват, то требование об удалении файла скорее поступит к владельцу этого сайта.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владелец сайта (А или Б) каким-либо образом связан с субъектом Г, оставившим сообщение на сайте В, это увеличивает вероятность того, что требование об удалении будет адресовано именно ему.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источник проблемы — публикация описания функции Ф. Вероятно, правообладатель будет обращаться и к этим субъектам, чтобы устранить первопричину нарушения.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большей вероятностью удаление будет требоваться от владельца файла, который связан с доказанным нарушением (через публикацию функции Ф или распространение информации о ней). Однако в реальной практике правообладатели часто выбирают сторону, к которой легче предъявить претензии, независимо от логики симметричности.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Парадокс: с точки зрения математики файлы симметричны, но с юридической — ответственность чаще ложится на того, кто оказывается "слабым звеном" в цепочке.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Задача 3, вопрос 1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Задача №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заказу Малого театра г. С.-Петербурга авторы написали либретто оперы, за что получили вознаграждение по минимальной ставке, составляющей 4% от сумм валового сбора, поступающих от продажи билетов за публичное исполнение. Опера неоднократно ставилась в Петербурге и в других городах страны. </w:t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Вопрос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вправе ли другие театры, а также радиовещание и телевидение без заключения с ними договора использовать их произведение, которое передано одному театру; 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Нет, другие театры, радиовещание и телевидение не вправе использовать произведение (либретто) без заключения договора с авторами или с их согласия. Это связано с тем, что по нормам авторского права произведения литературы и искусства, включая либретто, защищаются как результаты интеллектуальной деятельности.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Передача прав на использование произведения Малому театру в Санкт-Петербурге не означает автоматической передачи этих прав третьим лицам (другим театрам, радиовещанию, телевидению). Каждое использование произведения (постановка, трансляция, запись) требует отдельного согласования и, как правило, заключения договора с правообладателями.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радио или телевидение захотят использовать либретто, переданное Малому театру, для трансляции спектакля или его фрагментов, им необходимо заключить договор с театром. В зависимости от условий использования, возможны следующие варианты: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Лицензионный договор — радио или телевидение получат право на использование произведения, включая трансляцию спектакля. В договоре должны быть оговорены условия использования (например, территория, срок действия, условия вознаграждения).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Договор об отчуждении прав — если радио или телевидение хотят получить все права на использование произведения, включая право на распоряжение им, то заключается договор, передающий эти права.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Договор на конкретное исполнение — если речь идет только о трансляции одного конкретного спектакля, можно заключить договор, регулирующий использование произведения для этого единственного исполнения.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Задача 5, вопрос 2.</w:t>
      </w:r>
    </w:p>
    <w:p w:rsidR="00000000" w:rsidDel="00000000" w:rsidP="00000000" w:rsidRDefault="00000000" w:rsidRPr="00000000" w14:paraId="00000066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мае 1992 года иностранная фирма, зарегистрированная в России, заключила с российской телекомпанией договор об использовании фирмой имеющихся у компании аудиовизуальных произведений с записями передач симфонической музыки в исполнении известных российских музыкантов, певцов и дирижеров. </w:t>
      </w:r>
    </w:p>
    <w:p w:rsidR="00000000" w:rsidDel="00000000" w:rsidP="00000000" w:rsidRDefault="00000000" w:rsidRPr="00000000" w14:paraId="00000067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договору фирма приобрела исключительные права на использование произведений в коммерческих целях по каналам мирового шоу-бизнеса, в том числе путем уступки данных прав третьим лицам. </w:t>
      </w:r>
    </w:p>
    <w:p w:rsidR="00000000" w:rsidDel="00000000" w:rsidP="00000000" w:rsidRDefault="00000000" w:rsidRPr="00000000" w14:paraId="00000068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феврале 1993 года группа исполнителей, чьи концерты были записаны по трансляции, обратились к телекомпании с требованием расторгнуть договор как нарушающий их авторские права и возместить им убытки. При этом действия иностранной фирмы были названы пиратскими. </w:t>
      </w:r>
    </w:p>
    <w:p w:rsidR="00000000" w:rsidDel="00000000" w:rsidP="00000000" w:rsidRDefault="00000000" w:rsidRPr="00000000" w14:paraId="00000069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Получив отказ, исполнители обратились в суд. Иностранная фирма в свою очередь предъявила в суд иск к исполнителям о возмещении морального вреда за нанесение ущерба ее деловой репутации. 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 2: Как осуществляется защита смежных прав?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смежных прав в Республике Беларусь регулируется законодательством об авторском праве и смежных правах. Смежные права связаны с правами исполнителей, производителей фонограмм и теле- и радиокомпаний, и они обеспечиваются в рамках национального законодательства, а также международных соглашений, таких как Бернская конвенция (конвенция об охране литературных и художественных произведений).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рассматриваемом случае, исполнители, чьи права были нарушены в результате использования их записей без должного согласия, могут прибегать к следующим действиям для защиты своих прав: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Исполнители могут обратиться в суд с иском к иностранной фирме и/или телекомпании, требуя прекращения нарушения их смежных прав (например, за использование их записей без соответствующего согласия) и возмещения убытков или компенсации за ущерб. Они также могут требовать признания сделки между фирмой и телекомпанией недействительной в части, касающейся их прав.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Исполнители могут требовать, чтобы их права на записи были восстановлены и соблюдены, а также возможное возмещение убытков, если они понесли ущерб из-за незаконного использования их произведений.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Исполнители могут предъявить требования о возмещении морального ущерба, если нарушение их прав привело к ущербу для их репутации или профессиональной деятельности.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защита смежных прав в данном случае осуществляется через судебные органы, которые рассматривают вопросы о нарушении прав исполнителей на их записи и об убытках, понесенных в результате этого нарушения.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vlegal.by/services/protection-of-intellectual-property/" TargetMode="External"/><Relationship Id="rId7" Type="http://schemas.openxmlformats.org/officeDocument/2006/relationships/hyperlink" Target="https://wipolex-res.wipo.int/edocs/lexdocs/laws/ru/by/by161ru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