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Практическая работа № 5: «Защита прав авторов и правообладателей. Разрешение споров о нарушении прав в области интеллектуальной собственности»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изучение законодательства в сфере защиты интеллектуальной собственности.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Теоретические сведения</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Нарушения прав интеллектуальной собственности, формы и гражданско-правовые способы их защиты.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нарушение прав интеллектуальной собственности может грозить как уголовная, так и административная ответственность.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9.21 Кодекса Республики Беларусь об административных правонарушениях устанавливает ответственность в виде штрафа на виновное лицо за незаконное распространение или иное незаконное использование объектов авторского права, смежных прав или объектов права промышленной собственности, а также сорта растения или топологии интегральной микросхемы. При этом размеры штрафов дифференцируются в зависимости от того, кто совершил правонарушение – физическое лицо, индивидуальный предприниматель или юридическое лицо.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Статья 201 Уголовного Кодекса Республики Беларусь устанавливает ответственность за нарушение авторских, смежных, изобретательских и патентных прав. Данная статья предусматривает несколько составов преступления. Первый относится к присвоению авторства либо принуждение к соавторству. Второй состав включает незаконное распространение или иное незаконное использование объектов авторского права, смежных прав или объектов права промышленной собственности, совершенные в течение года после наложения административного взыскания за такое же нарушение или сопряженные с получением дохода в крупном размере. В качестве наказания предусматривается штраф, ограничение свободы и лишение свободы.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Досудебный и судебный порядок рассмотрения споров по вопросам охраноспособности объектов промышленной собственности.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Дела по вопросам охраноспособности объектов промышленной собственности, рассматриваемые во внесудебном или судебном порядке, подразделяются на две основные группы: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защита нарушенного права;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защита от притязаний, в т. ч. необоснованных, со стороны третьих лиц.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 эти группы дел, в равной мере сложны и процедурно оформляются одинаково, опыт ведения дел одной группы может эффективно использоваться при ведении дел другой группы.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Республике Беларусь досудебное урегулирование споров по вопросам охраноспособности объектов промышленной собственности осуществляет Апелляционный совет как специализированное подразделение Государственного учреждения «Национальный центр интеллектуальной собственности». Совет был создан в 1995 г. В своей деятельности он руководствуется следующими документами: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Конституция Республики Беларусь;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международные договоры и соглашения Республики Беларусь в области охраны объектов промышленной собственности;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Положение об Апелляционном совете при патентном органе.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задачами Апелляционного совета являются:</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досудебное урегулирование споров по вопросам охраноспособности объектов промышленной собственности Республики Беларусь, вынесение решений по рассмотренным жалобам, возражениям и заявлениям;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обеспечение охраняемых законом прав заявителей, патентообладателей, владельцев товарных знаков и знаков обслуживания, обладателей прав на топологии интегральных микросхем, интересов иных физических и юридических лиц при рассмотрении жалоб, возражений и заявлений;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разработка предложений по совершенствованию законодательства в области объектов промышленной собственности на основе практики рассмотрения жалоб, возражений и заявлений;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совершенствование порядка рассмотрения споров на основе анализа практики их рассмотрения в Апелляционном совете и международной практики.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Апелляционный совет занимается рассмотрением следующего.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Жалобы физических и юридических лиц: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предварительной экспертизы об отказе в выдаче патента на изобретение;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предварительной экспертизы по заявке на регистрацию товарного знака об отказе в принятии к рассмотрению заявки или о принятии к рассмотрению заявки с измененным перечнем товаров и (или) услуг, для которых испрашивалась регистрация;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патентной экспертизы об отказе в выдаче патента на изобретение, промышленный образец, сорт растения;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экспертизы об отказе в регистрации товарного знака в отношении заявленных товаров и (или) услуг, принятое по результатам повторной экспертизы;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экспертизы о регистрации товарного знака в отношении части товаров и (или) услуг, принятое по результатам повторной экспертизы;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предварительной экспертизы об отказе в принятии к рассмотрению заявки на регистрацию и предоставление права пользования наименованием места происхождения товара;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об отказе в регистрации наименования места происхождения товара и предоставлении права пользования им;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об отказе в предоставлении права пользования уже зарегистрированным наименованием места происхождения товара;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экспертизы об отказе в регистрации топологии интегральной микросхемы;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Возражения физических и юридических лиц: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решение предварительной экспертизы об отказе в принятии к рассмотрению заявки на сорт растения;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против выдачи патента на изобретение, патента на полезную модель, патента на промышленный образец, патента на сорт растения;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против регистрации товарного знака;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против регистрации наименования места происхождения товара</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против выдачи свидетельства на право пользования наименованием места происхождения товара;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Заявления физических и юридических лиц: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 признании товарного знака общеизвестным в Республики Беларусь;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 прекращении действия регистрации наименования места происхождения товара и свидетельства на право пользования им;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Иные жалобы, возражения и заявления, если их рассмотрение отнесено к компетенции Апелляционного совета законодательством Республики Беларусь.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результатам рассмотрения жалоб, возражений и заявлений Апелляционный совет: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выносит решения в соответствии с законодательством Республики Беларусь (решение Апелляционного совета может быть обжаловано в порядке, установленном законодательством Республики Беларусь);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разрабатывает в пределах своей компетенции информационные письма и иные необходимые документы по ведению дел Апелляционным советом;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вносит в установленном порядке предложения по совершенствованию правового регулирования экспертизы заявок на выдачу патентов на изобретение, полезную модель, промышленный образец, сорт растения, на регистрацию товарного знака, знака обслуживания и на предоставление правовой охраны иным объектам промышленной собственности, а также порядка рассмотрения жалоб, возражений и заявлений Апелляционным советом;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готовит ежегодные публикации о результатах своей деятельности в официальных изданиях Государственного учреждения «Национальный центр интеллектуальной собственности»;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готовит и реализует предложения по совершенствованию своей структуры, улучшению организации и технологии своей работы;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решения стоящих перед ним задач и осуществления своей деятельности взаимодействует со структурными подразделениями Государственного учреждения «Национальный центр интеллектуальной собственности» и организациями по вопросам, отнесенным к его компетенции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Практическое задание</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Ответить на вопросы, связанные с правовым обеспечением процесса управления интеллектуальной собственностью (источник – Правовая платформа «Бизнес-Инфо» (bii.by)), и решить задачи.</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варианта задания и, соответственно, вопросы и задачи выбираются исходя из порядкового номера студента в списке учебной группы. </w:t>
      </w:r>
    </w:p>
    <w:tbl>
      <w:tblPr>
        <w:tblStyle w:val="Table1"/>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694"/>
        <w:gridCol w:w="3969"/>
        <w:tblGridChange w:id="0">
          <w:tblGrid>
            <w:gridCol w:w="2268"/>
            <w:gridCol w:w="2694"/>
            <w:gridCol w:w="3969"/>
          </w:tblGrid>
        </w:tblGridChange>
      </w:tblGrid>
      <w:tr>
        <w:trPr>
          <w:cantSplit w:val="0"/>
          <w:trHeight w:val="346" w:hRule="atLeast"/>
          <w:tblHeader w:val="0"/>
        </w:trPr>
        <w:tc>
          <w:tcPr/>
          <w:p w:rsidR="00000000" w:rsidDel="00000000" w:rsidP="00000000" w:rsidRDefault="00000000" w:rsidRPr="00000000" w14:paraId="00000036">
            <w:pPr>
              <w:jc w:val="both"/>
              <w:rPr>
                <w:b w:val="1"/>
                <w:color w:val="000000"/>
                <w:sz w:val="24"/>
                <w:szCs w:val="24"/>
              </w:rPr>
            </w:pPr>
            <w:r w:rsidDel="00000000" w:rsidR="00000000" w:rsidRPr="00000000">
              <w:rPr>
                <w:b w:val="1"/>
                <w:color w:val="000000"/>
                <w:sz w:val="24"/>
                <w:szCs w:val="24"/>
                <w:rtl w:val="0"/>
              </w:rPr>
              <w:t xml:space="preserve">Вариант </w:t>
            </w:r>
          </w:p>
        </w:tc>
        <w:tc>
          <w:tcPr/>
          <w:p w:rsidR="00000000" w:rsidDel="00000000" w:rsidP="00000000" w:rsidRDefault="00000000" w:rsidRPr="00000000" w14:paraId="00000037">
            <w:pPr>
              <w:jc w:val="both"/>
              <w:rPr>
                <w:color w:val="000000"/>
                <w:sz w:val="28"/>
                <w:szCs w:val="28"/>
              </w:rPr>
            </w:pPr>
            <w:r w:rsidDel="00000000" w:rsidR="00000000" w:rsidRPr="00000000">
              <w:rPr>
                <w:color w:val="000000"/>
                <w:sz w:val="28"/>
                <w:szCs w:val="28"/>
                <w:rtl w:val="0"/>
              </w:rPr>
              <w:t xml:space="preserve">Вопросы заданий</w:t>
            </w:r>
          </w:p>
        </w:tc>
        <w:tc>
          <w:tcPr/>
          <w:p w:rsidR="00000000" w:rsidDel="00000000" w:rsidP="00000000" w:rsidRDefault="00000000" w:rsidRPr="00000000" w14:paraId="00000038">
            <w:pPr>
              <w:jc w:val="both"/>
              <w:rPr>
                <w:color w:val="000000"/>
                <w:sz w:val="28"/>
                <w:szCs w:val="28"/>
              </w:rPr>
            </w:pPr>
            <w:r w:rsidDel="00000000" w:rsidR="00000000" w:rsidRPr="00000000">
              <w:rPr>
                <w:color w:val="000000"/>
                <w:sz w:val="28"/>
                <w:szCs w:val="28"/>
                <w:rtl w:val="0"/>
              </w:rPr>
              <w:t xml:space="preserve">Задачи</w:t>
            </w:r>
          </w:p>
        </w:tc>
      </w:tr>
      <w:tr>
        <w:trPr>
          <w:cantSplit w:val="0"/>
          <w:trHeight w:val="346" w:hRule="atLeast"/>
          <w:tblHeader w:val="0"/>
        </w:trPr>
        <w:tc>
          <w:tcPr/>
          <w:p w:rsidR="00000000" w:rsidDel="00000000" w:rsidP="00000000" w:rsidRDefault="00000000" w:rsidRPr="00000000" w14:paraId="00000039">
            <w:pPr>
              <w:jc w:val="both"/>
              <w:rPr>
                <w:b w:val="1"/>
                <w:color w:val="000000"/>
                <w:sz w:val="28"/>
                <w:szCs w:val="28"/>
              </w:rPr>
            </w:pPr>
            <w:r w:rsidDel="00000000" w:rsidR="00000000" w:rsidRPr="00000000">
              <w:rPr>
                <w:b w:val="1"/>
                <w:color w:val="000000"/>
                <w:sz w:val="28"/>
                <w:szCs w:val="28"/>
                <w:rtl w:val="0"/>
              </w:rPr>
              <w:t xml:space="preserve">1</w:t>
            </w:r>
          </w:p>
        </w:tc>
        <w:tc>
          <w:tcPr/>
          <w:p w:rsidR="00000000" w:rsidDel="00000000" w:rsidP="00000000" w:rsidRDefault="00000000" w:rsidRPr="00000000" w14:paraId="0000003A">
            <w:pPr>
              <w:jc w:val="both"/>
              <w:rPr>
                <w:color w:val="000000"/>
                <w:sz w:val="28"/>
                <w:szCs w:val="28"/>
              </w:rPr>
            </w:pPr>
            <w:r w:rsidDel="00000000" w:rsidR="00000000" w:rsidRPr="00000000">
              <w:rPr>
                <w:color w:val="000000"/>
                <w:sz w:val="28"/>
                <w:szCs w:val="28"/>
                <w:rtl w:val="0"/>
              </w:rPr>
              <w:t xml:space="preserve">2 и 10</w:t>
            </w:r>
          </w:p>
        </w:tc>
        <w:tc>
          <w:tcPr/>
          <w:p w:rsidR="00000000" w:rsidDel="00000000" w:rsidP="00000000" w:rsidRDefault="00000000" w:rsidRPr="00000000" w14:paraId="0000003B">
            <w:pPr>
              <w:jc w:val="both"/>
              <w:rPr>
                <w:color w:val="000000"/>
                <w:sz w:val="28"/>
                <w:szCs w:val="28"/>
              </w:rPr>
            </w:pPr>
            <w:r w:rsidDel="00000000" w:rsidR="00000000" w:rsidRPr="00000000">
              <w:rPr>
                <w:color w:val="000000"/>
                <w:sz w:val="28"/>
                <w:szCs w:val="28"/>
                <w:rtl w:val="0"/>
              </w:rPr>
              <w:t xml:space="preserve">Задача 1, вопрос 1; </w:t>
            </w:r>
          </w:p>
          <w:p w:rsidR="00000000" w:rsidDel="00000000" w:rsidP="00000000" w:rsidRDefault="00000000" w:rsidRPr="00000000" w14:paraId="0000003C">
            <w:pPr>
              <w:jc w:val="both"/>
              <w:rPr>
                <w:color w:val="000000"/>
                <w:sz w:val="28"/>
                <w:szCs w:val="28"/>
              </w:rPr>
            </w:pPr>
            <w:r w:rsidDel="00000000" w:rsidR="00000000" w:rsidRPr="00000000">
              <w:rPr>
                <w:color w:val="000000"/>
                <w:sz w:val="28"/>
                <w:szCs w:val="28"/>
                <w:rtl w:val="0"/>
              </w:rPr>
              <w:t xml:space="preserve">Задача 2, вопрос 2;</w:t>
            </w:r>
          </w:p>
          <w:p w:rsidR="00000000" w:rsidDel="00000000" w:rsidP="00000000" w:rsidRDefault="00000000" w:rsidRPr="00000000" w14:paraId="0000003D">
            <w:pPr>
              <w:jc w:val="both"/>
              <w:rPr>
                <w:color w:val="000000"/>
                <w:sz w:val="28"/>
                <w:szCs w:val="28"/>
              </w:rPr>
            </w:pPr>
            <w:r w:rsidDel="00000000" w:rsidR="00000000" w:rsidRPr="00000000">
              <w:rPr>
                <w:color w:val="000000"/>
                <w:sz w:val="28"/>
                <w:szCs w:val="28"/>
                <w:rtl w:val="0"/>
              </w:rPr>
              <w:t xml:space="preserve">Задача 3, вопрос 2.</w:t>
            </w:r>
          </w:p>
        </w:tc>
      </w:tr>
      <w:tr>
        <w:trPr>
          <w:cantSplit w:val="0"/>
          <w:trHeight w:val="346" w:hRule="atLeast"/>
          <w:tblHeader w:val="0"/>
        </w:trPr>
        <w:tc>
          <w:tcPr/>
          <w:p w:rsidR="00000000" w:rsidDel="00000000" w:rsidP="00000000" w:rsidRDefault="00000000" w:rsidRPr="00000000" w14:paraId="0000003E">
            <w:pPr>
              <w:jc w:val="both"/>
              <w:rPr>
                <w:b w:val="1"/>
                <w:color w:val="000000"/>
                <w:sz w:val="28"/>
                <w:szCs w:val="28"/>
              </w:rPr>
            </w:pPr>
            <w:r w:rsidDel="00000000" w:rsidR="00000000" w:rsidRPr="00000000">
              <w:rPr>
                <w:b w:val="1"/>
                <w:color w:val="000000"/>
                <w:sz w:val="28"/>
                <w:szCs w:val="28"/>
                <w:rtl w:val="0"/>
              </w:rPr>
              <w:t xml:space="preserve">2</w:t>
            </w:r>
          </w:p>
        </w:tc>
        <w:tc>
          <w:tcPr/>
          <w:p w:rsidR="00000000" w:rsidDel="00000000" w:rsidP="00000000" w:rsidRDefault="00000000" w:rsidRPr="00000000" w14:paraId="0000003F">
            <w:pPr>
              <w:jc w:val="both"/>
              <w:rPr>
                <w:color w:val="000000"/>
                <w:sz w:val="28"/>
                <w:szCs w:val="28"/>
              </w:rPr>
            </w:pPr>
            <w:r w:rsidDel="00000000" w:rsidR="00000000" w:rsidRPr="00000000">
              <w:rPr>
                <w:color w:val="000000"/>
                <w:sz w:val="28"/>
                <w:szCs w:val="28"/>
                <w:rtl w:val="0"/>
              </w:rPr>
              <w:t xml:space="preserve">1 и 16</w:t>
            </w:r>
          </w:p>
        </w:tc>
        <w:tc>
          <w:tcPr/>
          <w:p w:rsidR="00000000" w:rsidDel="00000000" w:rsidP="00000000" w:rsidRDefault="00000000" w:rsidRPr="00000000" w14:paraId="00000040">
            <w:pPr>
              <w:jc w:val="both"/>
              <w:rPr>
                <w:color w:val="000000"/>
                <w:sz w:val="28"/>
                <w:szCs w:val="28"/>
              </w:rPr>
            </w:pPr>
            <w:r w:rsidDel="00000000" w:rsidR="00000000" w:rsidRPr="00000000">
              <w:rPr>
                <w:color w:val="000000"/>
                <w:sz w:val="28"/>
                <w:szCs w:val="28"/>
                <w:rtl w:val="0"/>
              </w:rPr>
              <w:t xml:space="preserve">Задача 1, вопрос 2; </w:t>
            </w:r>
          </w:p>
          <w:p w:rsidR="00000000" w:rsidDel="00000000" w:rsidP="00000000" w:rsidRDefault="00000000" w:rsidRPr="00000000" w14:paraId="00000041">
            <w:pPr>
              <w:jc w:val="both"/>
              <w:rPr>
                <w:color w:val="000000"/>
                <w:sz w:val="28"/>
                <w:szCs w:val="28"/>
              </w:rPr>
            </w:pPr>
            <w:r w:rsidDel="00000000" w:rsidR="00000000" w:rsidRPr="00000000">
              <w:rPr>
                <w:color w:val="000000"/>
                <w:sz w:val="28"/>
                <w:szCs w:val="28"/>
                <w:rtl w:val="0"/>
              </w:rPr>
              <w:t xml:space="preserve">Задача 3, вопрос 1; </w:t>
            </w:r>
          </w:p>
          <w:p w:rsidR="00000000" w:rsidDel="00000000" w:rsidP="00000000" w:rsidRDefault="00000000" w:rsidRPr="00000000" w14:paraId="00000042">
            <w:pPr>
              <w:jc w:val="both"/>
              <w:rPr>
                <w:color w:val="000000"/>
                <w:sz w:val="28"/>
                <w:szCs w:val="28"/>
              </w:rPr>
            </w:pPr>
            <w:r w:rsidDel="00000000" w:rsidR="00000000" w:rsidRPr="00000000">
              <w:rPr>
                <w:color w:val="000000"/>
                <w:sz w:val="28"/>
                <w:szCs w:val="28"/>
                <w:rtl w:val="0"/>
              </w:rPr>
              <w:t xml:space="preserve">Задача 5, вопрос 2.</w:t>
            </w:r>
          </w:p>
        </w:tc>
      </w:tr>
      <w:tr>
        <w:trPr>
          <w:cantSplit w:val="0"/>
          <w:trHeight w:val="346" w:hRule="atLeast"/>
          <w:tblHeader w:val="0"/>
        </w:trPr>
        <w:tc>
          <w:tcPr/>
          <w:p w:rsidR="00000000" w:rsidDel="00000000" w:rsidP="00000000" w:rsidRDefault="00000000" w:rsidRPr="00000000" w14:paraId="00000043">
            <w:pPr>
              <w:jc w:val="both"/>
              <w:rPr>
                <w:b w:val="1"/>
                <w:color w:val="000000"/>
                <w:sz w:val="28"/>
                <w:szCs w:val="28"/>
              </w:rPr>
            </w:pPr>
            <w:r w:rsidDel="00000000" w:rsidR="00000000" w:rsidRPr="00000000">
              <w:rPr>
                <w:b w:val="1"/>
                <w:color w:val="000000"/>
                <w:sz w:val="28"/>
                <w:szCs w:val="28"/>
                <w:rtl w:val="0"/>
              </w:rPr>
              <w:t xml:space="preserve">3</w:t>
            </w:r>
          </w:p>
        </w:tc>
        <w:tc>
          <w:tcPr/>
          <w:p w:rsidR="00000000" w:rsidDel="00000000" w:rsidP="00000000" w:rsidRDefault="00000000" w:rsidRPr="00000000" w14:paraId="00000044">
            <w:pPr>
              <w:jc w:val="both"/>
              <w:rPr>
                <w:color w:val="000000"/>
                <w:sz w:val="28"/>
                <w:szCs w:val="28"/>
              </w:rPr>
            </w:pPr>
            <w:r w:rsidDel="00000000" w:rsidR="00000000" w:rsidRPr="00000000">
              <w:rPr>
                <w:color w:val="000000"/>
                <w:sz w:val="28"/>
                <w:szCs w:val="28"/>
                <w:rtl w:val="0"/>
              </w:rPr>
              <w:t xml:space="preserve">3 и 11</w:t>
            </w:r>
          </w:p>
        </w:tc>
        <w:tc>
          <w:tcPr/>
          <w:p w:rsidR="00000000" w:rsidDel="00000000" w:rsidP="00000000" w:rsidRDefault="00000000" w:rsidRPr="00000000" w14:paraId="00000045">
            <w:pPr>
              <w:jc w:val="both"/>
              <w:rPr>
                <w:color w:val="000000"/>
                <w:sz w:val="28"/>
                <w:szCs w:val="28"/>
              </w:rPr>
            </w:pPr>
            <w:r w:rsidDel="00000000" w:rsidR="00000000" w:rsidRPr="00000000">
              <w:rPr>
                <w:color w:val="000000"/>
                <w:sz w:val="28"/>
                <w:szCs w:val="28"/>
                <w:rtl w:val="0"/>
              </w:rPr>
              <w:t xml:space="preserve">Задача 2, вопрос 1; </w:t>
            </w:r>
          </w:p>
          <w:p w:rsidR="00000000" w:rsidDel="00000000" w:rsidP="00000000" w:rsidRDefault="00000000" w:rsidRPr="00000000" w14:paraId="00000046">
            <w:pPr>
              <w:jc w:val="both"/>
              <w:rPr>
                <w:color w:val="000000"/>
                <w:sz w:val="28"/>
                <w:szCs w:val="28"/>
              </w:rPr>
            </w:pPr>
            <w:r w:rsidDel="00000000" w:rsidR="00000000" w:rsidRPr="00000000">
              <w:rPr>
                <w:color w:val="000000"/>
                <w:sz w:val="28"/>
                <w:szCs w:val="28"/>
                <w:rtl w:val="0"/>
              </w:rPr>
              <w:t xml:space="preserve">Задача 4, вопрос 2; </w:t>
            </w:r>
          </w:p>
          <w:p w:rsidR="00000000" w:rsidDel="00000000" w:rsidP="00000000" w:rsidRDefault="00000000" w:rsidRPr="00000000" w14:paraId="00000047">
            <w:pPr>
              <w:jc w:val="both"/>
              <w:rPr>
                <w:color w:val="000000"/>
                <w:sz w:val="28"/>
                <w:szCs w:val="28"/>
              </w:rPr>
            </w:pPr>
            <w:r w:rsidDel="00000000" w:rsidR="00000000" w:rsidRPr="00000000">
              <w:rPr>
                <w:color w:val="000000"/>
                <w:sz w:val="28"/>
                <w:szCs w:val="28"/>
                <w:rtl w:val="0"/>
              </w:rPr>
              <w:t xml:space="preserve">Задача 5, вопрос 1.</w:t>
            </w:r>
          </w:p>
        </w:tc>
      </w:tr>
      <w:tr>
        <w:trPr>
          <w:cantSplit w:val="0"/>
          <w:trHeight w:val="346" w:hRule="atLeast"/>
          <w:tblHeader w:val="0"/>
        </w:trPr>
        <w:tc>
          <w:tcPr/>
          <w:p w:rsidR="00000000" w:rsidDel="00000000" w:rsidP="00000000" w:rsidRDefault="00000000" w:rsidRPr="00000000" w14:paraId="00000048">
            <w:pPr>
              <w:jc w:val="both"/>
              <w:rPr>
                <w:b w:val="1"/>
                <w:color w:val="000000"/>
                <w:sz w:val="28"/>
                <w:szCs w:val="28"/>
              </w:rPr>
            </w:pPr>
            <w:r w:rsidDel="00000000" w:rsidR="00000000" w:rsidRPr="00000000">
              <w:rPr>
                <w:b w:val="1"/>
                <w:color w:val="000000"/>
                <w:sz w:val="28"/>
                <w:szCs w:val="28"/>
                <w:rtl w:val="0"/>
              </w:rPr>
              <w:t xml:space="preserve">4</w:t>
            </w:r>
          </w:p>
        </w:tc>
        <w:tc>
          <w:tcPr/>
          <w:p w:rsidR="00000000" w:rsidDel="00000000" w:rsidP="00000000" w:rsidRDefault="00000000" w:rsidRPr="00000000" w14:paraId="00000049">
            <w:pPr>
              <w:jc w:val="both"/>
              <w:rPr>
                <w:color w:val="000000"/>
                <w:sz w:val="28"/>
                <w:szCs w:val="28"/>
              </w:rPr>
            </w:pPr>
            <w:r w:rsidDel="00000000" w:rsidR="00000000" w:rsidRPr="00000000">
              <w:rPr>
                <w:color w:val="000000"/>
                <w:sz w:val="28"/>
                <w:szCs w:val="28"/>
                <w:rtl w:val="0"/>
              </w:rPr>
              <w:t xml:space="preserve">4 и 12</w:t>
            </w:r>
          </w:p>
        </w:tc>
        <w:tc>
          <w:tcPr/>
          <w:p w:rsidR="00000000" w:rsidDel="00000000" w:rsidP="00000000" w:rsidRDefault="00000000" w:rsidRPr="00000000" w14:paraId="0000004A">
            <w:pPr>
              <w:jc w:val="both"/>
              <w:rPr>
                <w:color w:val="000000"/>
                <w:sz w:val="28"/>
                <w:szCs w:val="28"/>
              </w:rPr>
            </w:pPr>
            <w:r w:rsidDel="00000000" w:rsidR="00000000" w:rsidRPr="00000000">
              <w:rPr>
                <w:color w:val="000000"/>
                <w:sz w:val="28"/>
                <w:szCs w:val="28"/>
                <w:rtl w:val="0"/>
              </w:rPr>
              <w:t xml:space="preserve">Задача 3, вопрос 1; </w:t>
            </w:r>
          </w:p>
          <w:p w:rsidR="00000000" w:rsidDel="00000000" w:rsidP="00000000" w:rsidRDefault="00000000" w:rsidRPr="00000000" w14:paraId="0000004B">
            <w:pPr>
              <w:jc w:val="both"/>
              <w:rPr>
                <w:color w:val="000000"/>
                <w:sz w:val="28"/>
                <w:szCs w:val="28"/>
              </w:rPr>
            </w:pPr>
            <w:r w:rsidDel="00000000" w:rsidR="00000000" w:rsidRPr="00000000">
              <w:rPr>
                <w:color w:val="000000"/>
                <w:sz w:val="28"/>
                <w:szCs w:val="28"/>
                <w:rtl w:val="0"/>
              </w:rPr>
              <w:t xml:space="preserve">Задача 4, вопрос 2; </w:t>
            </w:r>
          </w:p>
          <w:p w:rsidR="00000000" w:rsidDel="00000000" w:rsidP="00000000" w:rsidRDefault="00000000" w:rsidRPr="00000000" w14:paraId="0000004C">
            <w:pPr>
              <w:rPr/>
            </w:pPr>
            <w:r w:rsidDel="00000000" w:rsidR="00000000" w:rsidRPr="00000000">
              <w:rPr>
                <w:color w:val="000000"/>
                <w:sz w:val="28"/>
                <w:szCs w:val="28"/>
                <w:rtl w:val="0"/>
              </w:rPr>
              <w:t xml:space="preserve">Задача 5, вопрос 2.</w:t>
            </w:r>
            <w:r w:rsidDel="00000000" w:rsidR="00000000" w:rsidRPr="00000000">
              <w:rPr>
                <w:rtl w:val="0"/>
              </w:rPr>
            </w:r>
          </w:p>
        </w:tc>
      </w:tr>
      <w:tr>
        <w:trPr>
          <w:cantSplit w:val="0"/>
          <w:trHeight w:val="346" w:hRule="atLeast"/>
          <w:tblHeader w:val="0"/>
        </w:trPr>
        <w:tc>
          <w:tcPr/>
          <w:p w:rsidR="00000000" w:rsidDel="00000000" w:rsidP="00000000" w:rsidRDefault="00000000" w:rsidRPr="00000000" w14:paraId="0000004D">
            <w:pPr>
              <w:jc w:val="both"/>
              <w:rPr>
                <w:b w:val="1"/>
                <w:color w:val="000000"/>
                <w:sz w:val="28"/>
                <w:szCs w:val="28"/>
              </w:rPr>
            </w:pPr>
            <w:r w:rsidDel="00000000" w:rsidR="00000000" w:rsidRPr="00000000">
              <w:rPr>
                <w:b w:val="1"/>
                <w:color w:val="000000"/>
                <w:sz w:val="28"/>
                <w:szCs w:val="28"/>
                <w:rtl w:val="0"/>
              </w:rPr>
              <w:t xml:space="preserve">5</w:t>
            </w:r>
          </w:p>
        </w:tc>
        <w:tc>
          <w:tcPr/>
          <w:p w:rsidR="00000000" w:rsidDel="00000000" w:rsidP="00000000" w:rsidRDefault="00000000" w:rsidRPr="00000000" w14:paraId="0000004E">
            <w:pPr>
              <w:jc w:val="both"/>
              <w:rPr>
                <w:color w:val="000000"/>
                <w:sz w:val="28"/>
                <w:szCs w:val="28"/>
              </w:rPr>
            </w:pPr>
            <w:r w:rsidDel="00000000" w:rsidR="00000000" w:rsidRPr="00000000">
              <w:rPr>
                <w:color w:val="000000"/>
                <w:sz w:val="28"/>
                <w:szCs w:val="28"/>
                <w:rtl w:val="0"/>
              </w:rPr>
              <w:t xml:space="preserve">5 и 13</w:t>
            </w:r>
          </w:p>
        </w:tc>
        <w:tc>
          <w:tcPr/>
          <w:p w:rsidR="00000000" w:rsidDel="00000000" w:rsidP="00000000" w:rsidRDefault="00000000" w:rsidRPr="00000000" w14:paraId="0000004F">
            <w:pPr>
              <w:jc w:val="both"/>
              <w:rPr>
                <w:color w:val="000000"/>
                <w:sz w:val="28"/>
                <w:szCs w:val="28"/>
              </w:rPr>
            </w:pPr>
            <w:r w:rsidDel="00000000" w:rsidR="00000000" w:rsidRPr="00000000">
              <w:rPr>
                <w:color w:val="000000"/>
                <w:sz w:val="28"/>
                <w:szCs w:val="28"/>
                <w:rtl w:val="0"/>
              </w:rPr>
              <w:t xml:space="preserve">Задача 1, вопросы 1, 2; </w:t>
            </w:r>
          </w:p>
          <w:p w:rsidR="00000000" w:rsidDel="00000000" w:rsidP="00000000" w:rsidRDefault="00000000" w:rsidRPr="00000000" w14:paraId="00000050">
            <w:pPr>
              <w:jc w:val="both"/>
              <w:rPr>
                <w:color w:val="000000"/>
                <w:sz w:val="28"/>
                <w:szCs w:val="28"/>
              </w:rPr>
            </w:pPr>
            <w:r w:rsidDel="00000000" w:rsidR="00000000" w:rsidRPr="00000000">
              <w:rPr>
                <w:color w:val="000000"/>
                <w:sz w:val="28"/>
                <w:szCs w:val="28"/>
                <w:rtl w:val="0"/>
              </w:rPr>
              <w:t xml:space="preserve">Задача 4, вопрос 2.</w:t>
            </w:r>
          </w:p>
        </w:tc>
      </w:tr>
      <w:tr>
        <w:trPr>
          <w:cantSplit w:val="0"/>
          <w:trHeight w:val="346" w:hRule="atLeast"/>
          <w:tblHeader w:val="0"/>
        </w:trPr>
        <w:tc>
          <w:tcPr/>
          <w:p w:rsidR="00000000" w:rsidDel="00000000" w:rsidP="00000000" w:rsidRDefault="00000000" w:rsidRPr="00000000" w14:paraId="00000051">
            <w:pPr>
              <w:jc w:val="both"/>
              <w:rPr>
                <w:b w:val="1"/>
                <w:color w:val="000000"/>
                <w:sz w:val="28"/>
                <w:szCs w:val="28"/>
              </w:rPr>
            </w:pPr>
            <w:r w:rsidDel="00000000" w:rsidR="00000000" w:rsidRPr="00000000">
              <w:rPr>
                <w:b w:val="1"/>
                <w:color w:val="000000"/>
                <w:sz w:val="28"/>
                <w:szCs w:val="28"/>
                <w:rtl w:val="0"/>
              </w:rPr>
              <w:t xml:space="preserve">6</w:t>
            </w:r>
          </w:p>
        </w:tc>
        <w:tc>
          <w:tcPr/>
          <w:p w:rsidR="00000000" w:rsidDel="00000000" w:rsidP="00000000" w:rsidRDefault="00000000" w:rsidRPr="00000000" w14:paraId="00000052">
            <w:pPr>
              <w:jc w:val="both"/>
              <w:rPr>
                <w:color w:val="000000"/>
                <w:sz w:val="28"/>
                <w:szCs w:val="28"/>
              </w:rPr>
            </w:pPr>
            <w:r w:rsidDel="00000000" w:rsidR="00000000" w:rsidRPr="00000000">
              <w:rPr>
                <w:color w:val="000000"/>
                <w:sz w:val="28"/>
                <w:szCs w:val="28"/>
                <w:rtl w:val="0"/>
              </w:rPr>
              <w:t xml:space="preserve">6 и 14</w:t>
            </w:r>
          </w:p>
        </w:tc>
        <w:tc>
          <w:tcPr/>
          <w:p w:rsidR="00000000" w:rsidDel="00000000" w:rsidP="00000000" w:rsidRDefault="00000000" w:rsidRPr="00000000" w14:paraId="00000053">
            <w:pPr>
              <w:jc w:val="both"/>
              <w:rPr>
                <w:color w:val="000000"/>
                <w:sz w:val="28"/>
                <w:szCs w:val="28"/>
              </w:rPr>
            </w:pPr>
            <w:r w:rsidDel="00000000" w:rsidR="00000000" w:rsidRPr="00000000">
              <w:rPr>
                <w:color w:val="000000"/>
                <w:sz w:val="28"/>
                <w:szCs w:val="28"/>
                <w:rtl w:val="0"/>
              </w:rPr>
              <w:t xml:space="preserve">Задача 2, вопрос 2; </w:t>
            </w:r>
          </w:p>
          <w:p w:rsidR="00000000" w:rsidDel="00000000" w:rsidP="00000000" w:rsidRDefault="00000000" w:rsidRPr="00000000" w14:paraId="00000054">
            <w:pPr>
              <w:jc w:val="both"/>
              <w:rPr>
                <w:color w:val="000000"/>
                <w:sz w:val="28"/>
                <w:szCs w:val="28"/>
              </w:rPr>
            </w:pPr>
            <w:r w:rsidDel="00000000" w:rsidR="00000000" w:rsidRPr="00000000">
              <w:rPr>
                <w:color w:val="000000"/>
                <w:sz w:val="28"/>
                <w:szCs w:val="28"/>
                <w:rtl w:val="0"/>
              </w:rPr>
              <w:t xml:space="preserve">Задача 4, вопрос 3; </w:t>
            </w:r>
          </w:p>
          <w:p w:rsidR="00000000" w:rsidDel="00000000" w:rsidP="00000000" w:rsidRDefault="00000000" w:rsidRPr="00000000" w14:paraId="00000055">
            <w:pPr>
              <w:jc w:val="both"/>
              <w:rPr>
                <w:color w:val="000000"/>
                <w:sz w:val="28"/>
                <w:szCs w:val="28"/>
              </w:rPr>
            </w:pPr>
            <w:r w:rsidDel="00000000" w:rsidR="00000000" w:rsidRPr="00000000">
              <w:rPr>
                <w:color w:val="000000"/>
                <w:sz w:val="28"/>
                <w:szCs w:val="28"/>
                <w:rtl w:val="0"/>
              </w:rPr>
              <w:t xml:space="preserve">Задача 5, вопрос 2.</w:t>
            </w:r>
          </w:p>
        </w:tc>
      </w:tr>
      <w:tr>
        <w:trPr>
          <w:cantSplit w:val="0"/>
          <w:trHeight w:val="346" w:hRule="atLeast"/>
          <w:tblHeader w:val="0"/>
        </w:trPr>
        <w:tc>
          <w:tcPr/>
          <w:p w:rsidR="00000000" w:rsidDel="00000000" w:rsidP="00000000" w:rsidRDefault="00000000" w:rsidRPr="00000000" w14:paraId="00000056">
            <w:pPr>
              <w:jc w:val="both"/>
              <w:rPr>
                <w:b w:val="1"/>
                <w:color w:val="000000"/>
                <w:sz w:val="28"/>
                <w:szCs w:val="28"/>
              </w:rPr>
            </w:pPr>
            <w:r w:rsidDel="00000000" w:rsidR="00000000" w:rsidRPr="00000000">
              <w:rPr>
                <w:b w:val="1"/>
                <w:color w:val="000000"/>
                <w:sz w:val="28"/>
                <w:szCs w:val="28"/>
                <w:rtl w:val="0"/>
              </w:rPr>
              <w:t xml:space="preserve">7</w:t>
            </w:r>
          </w:p>
        </w:tc>
        <w:tc>
          <w:tcPr/>
          <w:p w:rsidR="00000000" w:rsidDel="00000000" w:rsidP="00000000" w:rsidRDefault="00000000" w:rsidRPr="00000000" w14:paraId="00000057">
            <w:pPr>
              <w:jc w:val="both"/>
              <w:rPr>
                <w:color w:val="000000"/>
                <w:sz w:val="28"/>
                <w:szCs w:val="28"/>
              </w:rPr>
            </w:pPr>
            <w:r w:rsidDel="00000000" w:rsidR="00000000" w:rsidRPr="00000000">
              <w:rPr>
                <w:color w:val="000000"/>
                <w:sz w:val="28"/>
                <w:szCs w:val="28"/>
                <w:rtl w:val="0"/>
              </w:rPr>
              <w:t xml:space="preserve">7 и 15</w:t>
            </w:r>
          </w:p>
        </w:tc>
        <w:tc>
          <w:tcPr/>
          <w:p w:rsidR="00000000" w:rsidDel="00000000" w:rsidP="00000000" w:rsidRDefault="00000000" w:rsidRPr="00000000" w14:paraId="00000058">
            <w:pPr>
              <w:jc w:val="both"/>
              <w:rPr>
                <w:color w:val="000000"/>
                <w:sz w:val="28"/>
                <w:szCs w:val="28"/>
              </w:rPr>
            </w:pPr>
            <w:r w:rsidDel="00000000" w:rsidR="00000000" w:rsidRPr="00000000">
              <w:rPr>
                <w:color w:val="000000"/>
                <w:sz w:val="28"/>
                <w:szCs w:val="28"/>
                <w:rtl w:val="0"/>
              </w:rPr>
              <w:t xml:space="preserve">Задача 2, вопросы 1, 2;</w:t>
            </w:r>
          </w:p>
          <w:p w:rsidR="00000000" w:rsidDel="00000000" w:rsidP="00000000" w:rsidRDefault="00000000" w:rsidRPr="00000000" w14:paraId="00000059">
            <w:pPr>
              <w:jc w:val="both"/>
              <w:rPr/>
            </w:pPr>
            <w:r w:rsidDel="00000000" w:rsidR="00000000" w:rsidRPr="00000000">
              <w:rPr>
                <w:color w:val="000000"/>
                <w:sz w:val="28"/>
                <w:szCs w:val="28"/>
                <w:rtl w:val="0"/>
              </w:rPr>
              <w:t xml:space="preserve">Задача 4, вопрос 2.</w:t>
            </w:r>
            <w:r w:rsidDel="00000000" w:rsidR="00000000" w:rsidRPr="00000000">
              <w:rPr>
                <w:rtl w:val="0"/>
              </w:rPr>
            </w:r>
          </w:p>
        </w:tc>
      </w:tr>
      <w:tr>
        <w:trPr>
          <w:cantSplit w:val="0"/>
          <w:trHeight w:val="346" w:hRule="atLeast"/>
          <w:tblHeader w:val="0"/>
        </w:trPr>
        <w:tc>
          <w:tcPr/>
          <w:p w:rsidR="00000000" w:rsidDel="00000000" w:rsidP="00000000" w:rsidRDefault="00000000" w:rsidRPr="00000000" w14:paraId="0000005A">
            <w:pPr>
              <w:jc w:val="both"/>
              <w:rPr>
                <w:b w:val="1"/>
                <w:color w:val="000000"/>
                <w:sz w:val="28"/>
                <w:szCs w:val="28"/>
              </w:rPr>
            </w:pPr>
            <w:r w:rsidDel="00000000" w:rsidR="00000000" w:rsidRPr="00000000">
              <w:rPr>
                <w:b w:val="1"/>
                <w:color w:val="000000"/>
                <w:sz w:val="28"/>
                <w:szCs w:val="28"/>
                <w:rtl w:val="0"/>
              </w:rPr>
              <w:t xml:space="preserve">8</w:t>
            </w:r>
          </w:p>
        </w:tc>
        <w:tc>
          <w:tcPr/>
          <w:p w:rsidR="00000000" w:rsidDel="00000000" w:rsidP="00000000" w:rsidRDefault="00000000" w:rsidRPr="00000000" w14:paraId="0000005B">
            <w:pPr>
              <w:jc w:val="both"/>
              <w:rPr>
                <w:color w:val="000000"/>
                <w:sz w:val="28"/>
                <w:szCs w:val="28"/>
              </w:rPr>
            </w:pPr>
            <w:r w:rsidDel="00000000" w:rsidR="00000000" w:rsidRPr="00000000">
              <w:rPr>
                <w:color w:val="000000"/>
                <w:sz w:val="28"/>
                <w:szCs w:val="28"/>
                <w:rtl w:val="0"/>
              </w:rPr>
              <w:t xml:space="preserve">8 и 11</w:t>
            </w:r>
          </w:p>
        </w:tc>
        <w:tc>
          <w:tcPr/>
          <w:p w:rsidR="00000000" w:rsidDel="00000000" w:rsidP="00000000" w:rsidRDefault="00000000" w:rsidRPr="00000000" w14:paraId="0000005C">
            <w:pPr>
              <w:jc w:val="both"/>
              <w:rPr>
                <w:color w:val="000000"/>
                <w:sz w:val="28"/>
                <w:szCs w:val="28"/>
              </w:rPr>
            </w:pPr>
            <w:r w:rsidDel="00000000" w:rsidR="00000000" w:rsidRPr="00000000">
              <w:rPr>
                <w:color w:val="000000"/>
                <w:sz w:val="28"/>
                <w:szCs w:val="28"/>
                <w:rtl w:val="0"/>
              </w:rPr>
              <w:t xml:space="preserve">Задача 1, вопрос 2, </w:t>
            </w:r>
          </w:p>
          <w:p w:rsidR="00000000" w:rsidDel="00000000" w:rsidP="00000000" w:rsidRDefault="00000000" w:rsidRPr="00000000" w14:paraId="0000005D">
            <w:pPr>
              <w:jc w:val="both"/>
              <w:rPr>
                <w:color w:val="000000"/>
                <w:sz w:val="28"/>
                <w:szCs w:val="28"/>
              </w:rPr>
            </w:pPr>
            <w:r w:rsidDel="00000000" w:rsidR="00000000" w:rsidRPr="00000000">
              <w:rPr>
                <w:color w:val="000000"/>
                <w:sz w:val="28"/>
                <w:szCs w:val="28"/>
                <w:rtl w:val="0"/>
              </w:rPr>
              <w:t xml:space="preserve">Задача 4, вопросы 1 и 3</w:t>
            </w:r>
          </w:p>
        </w:tc>
      </w:tr>
      <w:tr>
        <w:trPr>
          <w:cantSplit w:val="0"/>
          <w:trHeight w:val="346" w:hRule="atLeast"/>
          <w:tblHeader w:val="0"/>
        </w:trPr>
        <w:tc>
          <w:tcPr/>
          <w:p w:rsidR="00000000" w:rsidDel="00000000" w:rsidP="00000000" w:rsidRDefault="00000000" w:rsidRPr="00000000" w14:paraId="0000005E">
            <w:pPr>
              <w:jc w:val="both"/>
              <w:rPr>
                <w:b w:val="1"/>
                <w:color w:val="000000"/>
                <w:sz w:val="28"/>
                <w:szCs w:val="28"/>
              </w:rPr>
            </w:pPr>
            <w:r w:rsidDel="00000000" w:rsidR="00000000" w:rsidRPr="00000000">
              <w:rPr>
                <w:b w:val="1"/>
                <w:color w:val="000000"/>
                <w:sz w:val="28"/>
                <w:szCs w:val="28"/>
                <w:rtl w:val="0"/>
              </w:rPr>
              <w:t xml:space="preserve">9</w:t>
            </w:r>
          </w:p>
        </w:tc>
        <w:tc>
          <w:tcPr/>
          <w:p w:rsidR="00000000" w:rsidDel="00000000" w:rsidP="00000000" w:rsidRDefault="00000000" w:rsidRPr="00000000" w14:paraId="0000005F">
            <w:pPr>
              <w:jc w:val="both"/>
              <w:rPr>
                <w:color w:val="000000"/>
                <w:sz w:val="28"/>
                <w:szCs w:val="28"/>
              </w:rPr>
            </w:pPr>
            <w:r w:rsidDel="00000000" w:rsidR="00000000" w:rsidRPr="00000000">
              <w:rPr>
                <w:color w:val="000000"/>
                <w:sz w:val="28"/>
                <w:szCs w:val="28"/>
                <w:rtl w:val="0"/>
              </w:rPr>
              <w:t xml:space="preserve">9 и 15</w:t>
            </w:r>
          </w:p>
        </w:tc>
        <w:tc>
          <w:tcPr/>
          <w:p w:rsidR="00000000" w:rsidDel="00000000" w:rsidP="00000000" w:rsidRDefault="00000000" w:rsidRPr="00000000" w14:paraId="00000060">
            <w:pPr>
              <w:jc w:val="both"/>
              <w:rPr>
                <w:color w:val="000000"/>
                <w:sz w:val="28"/>
                <w:szCs w:val="28"/>
              </w:rPr>
            </w:pPr>
            <w:r w:rsidDel="00000000" w:rsidR="00000000" w:rsidRPr="00000000">
              <w:rPr>
                <w:color w:val="000000"/>
                <w:sz w:val="28"/>
                <w:szCs w:val="28"/>
                <w:rtl w:val="0"/>
              </w:rPr>
              <w:t xml:space="preserve">Задача 4, вопросы 2, 3</w:t>
            </w:r>
          </w:p>
          <w:p w:rsidR="00000000" w:rsidDel="00000000" w:rsidP="00000000" w:rsidRDefault="00000000" w:rsidRPr="00000000" w14:paraId="00000061">
            <w:pPr>
              <w:jc w:val="both"/>
              <w:rPr>
                <w:color w:val="000000"/>
                <w:sz w:val="28"/>
                <w:szCs w:val="28"/>
              </w:rPr>
            </w:pPr>
            <w:r w:rsidDel="00000000" w:rsidR="00000000" w:rsidRPr="00000000">
              <w:rPr>
                <w:color w:val="000000"/>
                <w:sz w:val="28"/>
                <w:szCs w:val="28"/>
                <w:rtl w:val="0"/>
              </w:rPr>
              <w:t xml:space="preserve">Задача 5, вопрос 2. </w:t>
            </w:r>
          </w:p>
        </w:tc>
      </w:tr>
      <w:tr>
        <w:trPr>
          <w:cantSplit w:val="0"/>
          <w:trHeight w:val="346" w:hRule="atLeast"/>
          <w:tblHeader w:val="0"/>
        </w:trPr>
        <w:tc>
          <w:tcPr/>
          <w:p w:rsidR="00000000" w:rsidDel="00000000" w:rsidP="00000000" w:rsidRDefault="00000000" w:rsidRPr="00000000" w14:paraId="00000062">
            <w:pPr>
              <w:jc w:val="both"/>
              <w:rPr>
                <w:b w:val="1"/>
                <w:color w:val="000000"/>
                <w:sz w:val="28"/>
                <w:szCs w:val="28"/>
              </w:rPr>
            </w:pPr>
            <w:r w:rsidDel="00000000" w:rsidR="00000000" w:rsidRPr="00000000">
              <w:rPr>
                <w:b w:val="1"/>
                <w:color w:val="000000"/>
                <w:sz w:val="28"/>
                <w:szCs w:val="28"/>
                <w:rtl w:val="0"/>
              </w:rPr>
              <w:t xml:space="preserve">10</w:t>
            </w:r>
          </w:p>
        </w:tc>
        <w:tc>
          <w:tcPr/>
          <w:p w:rsidR="00000000" w:rsidDel="00000000" w:rsidP="00000000" w:rsidRDefault="00000000" w:rsidRPr="00000000" w14:paraId="00000063">
            <w:pPr>
              <w:jc w:val="both"/>
              <w:rPr>
                <w:color w:val="000000"/>
                <w:sz w:val="28"/>
                <w:szCs w:val="28"/>
              </w:rPr>
            </w:pPr>
            <w:r w:rsidDel="00000000" w:rsidR="00000000" w:rsidRPr="00000000">
              <w:rPr>
                <w:color w:val="000000"/>
                <w:sz w:val="28"/>
                <w:szCs w:val="28"/>
                <w:rtl w:val="0"/>
              </w:rPr>
              <w:t xml:space="preserve">10 и 13</w:t>
            </w:r>
          </w:p>
        </w:tc>
        <w:tc>
          <w:tcPr/>
          <w:p w:rsidR="00000000" w:rsidDel="00000000" w:rsidP="00000000" w:rsidRDefault="00000000" w:rsidRPr="00000000" w14:paraId="00000064">
            <w:pPr>
              <w:jc w:val="both"/>
              <w:rPr>
                <w:color w:val="000000"/>
                <w:sz w:val="28"/>
                <w:szCs w:val="28"/>
              </w:rPr>
            </w:pPr>
            <w:r w:rsidDel="00000000" w:rsidR="00000000" w:rsidRPr="00000000">
              <w:rPr>
                <w:color w:val="000000"/>
                <w:sz w:val="28"/>
                <w:szCs w:val="28"/>
                <w:rtl w:val="0"/>
              </w:rPr>
              <w:t xml:space="preserve">Задача 1, вопрос 2, </w:t>
            </w:r>
          </w:p>
          <w:p w:rsidR="00000000" w:rsidDel="00000000" w:rsidP="00000000" w:rsidRDefault="00000000" w:rsidRPr="00000000" w14:paraId="00000065">
            <w:pPr>
              <w:jc w:val="both"/>
              <w:rPr>
                <w:color w:val="000000"/>
                <w:sz w:val="28"/>
                <w:szCs w:val="28"/>
              </w:rPr>
            </w:pPr>
            <w:r w:rsidDel="00000000" w:rsidR="00000000" w:rsidRPr="00000000">
              <w:rPr>
                <w:color w:val="000000"/>
                <w:sz w:val="28"/>
                <w:szCs w:val="28"/>
                <w:rtl w:val="0"/>
              </w:rPr>
              <w:t xml:space="preserve">Задача 3, вопрос 2, </w:t>
            </w:r>
          </w:p>
          <w:p w:rsidR="00000000" w:rsidDel="00000000" w:rsidP="00000000" w:rsidRDefault="00000000" w:rsidRPr="00000000" w14:paraId="00000066">
            <w:pPr>
              <w:rPr/>
            </w:pPr>
            <w:r w:rsidDel="00000000" w:rsidR="00000000" w:rsidRPr="00000000">
              <w:rPr>
                <w:color w:val="000000"/>
                <w:sz w:val="28"/>
                <w:szCs w:val="28"/>
                <w:rtl w:val="0"/>
              </w:rPr>
              <w:t xml:space="preserve">Задача 5, вопрос 2</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Перечень вопросов к заданию</w:t>
      </w:r>
    </w:p>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Способы защиты прав интеллектуальной собственности в РБ? </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На какие группы подразделяются дела по вопросам охраноспособности объектов промышленной собственности, рассматриваемые во внесудебном или судебном порядке? </w:t>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Основные задачи Апелляционного совета как специализированного подразделения Государственного учреждения «Национальный центр интеллектуальной собственности»? </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На какие группы можно условно подразделить вопросы, рассматриваемые Апелляционным советом как специализированным подразделением Государственного учреждения «Национальный центр интеллектуальной собственности»?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Что реализует Апелляционный совет как специализированное подразделение Государственного учреждения «Национальный центр интеллектуальной собственности» по результатам рассмотрения жалоб, возражений и заявлений?</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Составить алгоритм юридических действий по получению правовой охраны товарного знака и знака обслуживания в Республике Беларусь в соответствии с национальной процедурой.</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Привести алгоритм действий по регистрации товарных знаков через Всемирную организацию интеллектуальной собственности.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Какой товарный знак считается коллективным? Процедура регистрации коллективного товарного знака и совместные права на товарный знак.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Как осуществить прекращение правовой охраны неиспользуемого товарного знака?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Правовой статус доменных имен в РБ?</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Нарушаются ли права владельца товарного знака при приобретении по договору поставки товара, обозначенного охраняемым в Республике Беларусь товарным знаком, у поставщика, не обладающего правом на использование данного товарного знака?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Можно ли считать использованием товарного знака его размещение правообладателем на товаре, для которого товарный знак не зарегистрирован?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Можно ли признать недействительным предоставление правовой охраны товарному знаку, если владелец товарного знака произвел его регистрацию с целью недопущения ввоза на территорию Республики Беларусь товаров иностранных производителей с аналогичным обозначением?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Вправе ли заявитель по заявке на регистрацию товарного знака вести дела с патентным органом через юридическое лицо, получившее лицензию на осуществление деятельности по оказанию юридических услуг?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Организация – резидент Республики Беларусь на протяжении нескольких лет активно использует на территории Республики Беларусь обозначение, не зарегистрированное в качестве товарного знака, на территории Республики Беларусь в качестве товарного знака для индивидуализации производимой ею продукции. Охраняется ли данное обозначение на территории Республики Беларусь в качестве товарного знака? И если нет, то какие действия необходимо совершить организации, чтобы получить в отношении данного обозначения правовую охрану? </w:t>
      </w:r>
    </w:p>
    <w:p w:rsidR="00000000" w:rsidDel="00000000" w:rsidP="00000000" w:rsidRDefault="00000000" w:rsidRPr="00000000" w14:paraId="0000007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Организация планирует использовать в своей деятельности товарный знак (установить вывеску на здании магазина), зарегистрированный на территории Беларуси на имя иностранной организации. Как оформить согласие правообладателя (иностранной организации) на использование товарного знака? Достаточно ли письма о том, что он не возражает против использования товарного знака в качестве вывески на здании магазина?</w:t>
      </w:r>
      <w:r w:rsidDel="00000000" w:rsidR="00000000" w:rsidRPr="00000000">
        <w:br w:type="page"/>
      </w: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Задачи к заданию</w:t>
      </w:r>
    </w:p>
    <w:p w:rsidR="00000000" w:rsidDel="00000000" w:rsidP="00000000" w:rsidRDefault="00000000" w:rsidRPr="00000000" w14:paraId="0000007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Задача № 1</w:t>
      </w:r>
      <w:r w:rsidDel="00000000" w:rsidR="00000000" w:rsidRPr="00000000">
        <w:rPr>
          <w:rFonts w:ascii="Times New Roman" w:cs="Times New Roman" w:eastAsia="Times New Roman" w:hAnsi="Times New Roman"/>
          <w:color w:val="000000"/>
          <w:sz w:val="28"/>
          <w:szCs w:val="28"/>
          <w:rtl w:val="0"/>
        </w:rPr>
        <w:t xml:space="preserve">. Имеется сайт A (принадлежащий субъекту А) на котором выложен большой шумоподобный файл с названием white_noise_sample2378.bin. Анализ данного файла показывает, что файл действительно является результатом хорошего генератора случайных чисел. Никаких закономерностей в файле не находится. Имеется сайт Б (принадлежащий субъекту Б) на котором выложен большой шумоподобный файл с названием white_noise_sample8665.bin. Анализ данного файла показывает, что файл тоже является результатом хорошего генератора случайных чисел. Никаких закономерностей в файле тоже не находится. Имеется сайт В на котором субъект Г оставляет запись (в форуме, блоге, гостевой книге, иным образом), что результатом некоторой функции Ф (для простоты возьмем коммутативную функцию «побитовое исключающее ИЛИ») над файлами white_noise_sample2378.bin и white_noise_sample8665.bin странным образом является некий объект защищаемый законами "об интеллектуальной собственности" (например, дистрибутив Windows или новенький блокбастер).</w:t>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1</w:t>
      </w:r>
      <w:r w:rsidDel="00000000" w:rsidR="00000000" w:rsidRPr="00000000">
        <w:rPr>
          <w:rFonts w:ascii="Times New Roman" w:cs="Times New Roman" w:eastAsia="Times New Roman" w:hAnsi="Times New Roman"/>
          <w:color w:val="000000"/>
          <w:sz w:val="28"/>
          <w:szCs w:val="28"/>
          <w:rtl w:val="0"/>
        </w:rPr>
        <w:t xml:space="preserve">: На кого попытаются подать в суд «борцы с пиратами» если явной связи между А, Б, В и Г не просматривается и даты создания обоих файлов невозможно установить. Не исключено, что какой-то из них совершенно не имеет отношения к происходящему, и действительно является шумом, на базе которого сгенерирован второй шумоподобный файл.</w:t>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2</w:t>
      </w:r>
      <w:r w:rsidDel="00000000" w:rsidR="00000000" w:rsidRPr="00000000">
        <w:rPr>
          <w:rFonts w:ascii="Times New Roman" w:cs="Times New Roman" w:eastAsia="Times New Roman" w:hAnsi="Times New Roman"/>
          <w:color w:val="000000"/>
          <w:sz w:val="28"/>
          <w:szCs w:val="28"/>
          <w:rtl w:val="0"/>
        </w:rPr>
        <w:t xml:space="preserve">: Который из файлов потребуют убрать с сайта и на каком основании. Ведь схема совершенно симметрична и любой из пары (А, Б) с равными основаниями может недоумевать - почему это его собственный совершенно легальный файл требуют убрать только из-за того, что кто-то сделал его «ключом к выложеному в Сеть нелегальному контенту»?</w:t>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3</w:t>
      </w:r>
      <w:r w:rsidDel="00000000" w:rsidR="00000000" w:rsidRPr="00000000">
        <w:rPr>
          <w:rFonts w:ascii="Times New Roman" w:cs="Times New Roman" w:eastAsia="Times New Roman" w:hAnsi="Times New Roman"/>
          <w:color w:val="000000"/>
          <w:sz w:val="28"/>
          <w:szCs w:val="28"/>
          <w:rtl w:val="0"/>
        </w:rPr>
        <w:t xml:space="preserve">: применимы ли ответы на вопросы 1 и 2 к случаю, когда сайтов и файлов не два, а тысячи и, разные комбинации из них (не обязательно из пар - возможно из большего числа) дают в результате преобразований различные «нелегальные контенты»?</w:t>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F">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Задача № 2</w:t>
      </w:r>
      <w:r w:rsidDel="00000000" w:rsidR="00000000" w:rsidRPr="00000000">
        <w:rPr>
          <w:rFonts w:ascii="Times New Roman" w:cs="Times New Roman" w:eastAsia="Times New Roman" w:hAnsi="Times New Roman"/>
          <w:color w:val="000000"/>
          <w:sz w:val="28"/>
          <w:szCs w:val="28"/>
          <w:rtl w:val="0"/>
        </w:rPr>
        <w:t xml:space="preserve"> Павлов является автором изобретения «Устройство для биохимической очистки сточных вод», которое было им создано в порядке выполнения служебного задания. Первоначально на данное изобретение было получено авторское свидетельство, которое по заявлению предприятия было обменено 15 февраля 1993 г. на патент РФ, против чего Павлов не возражал. Узнав, что предприятие успешно реализует его разработку, заключив несколько лицензионных соглашений, Павлов потребовал выплаты ему соразмерного вознаграждения. Предприятие не возражало против этого, однако подход сторон к определению размера вознаграждения настолько существенно различался, что соглашение не было достигнуто. Павлов обратился с иском в суд, требуя назначить ему вознаграждение на уровне 35-40% полученной предприятием прибыли. </w:t>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1</w:t>
      </w:r>
      <w:r w:rsidDel="00000000" w:rsidR="00000000" w:rsidRPr="00000000">
        <w:rPr>
          <w:rFonts w:ascii="Times New Roman" w:cs="Times New Roman" w:eastAsia="Times New Roman" w:hAnsi="Times New Roman"/>
          <w:color w:val="000000"/>
          <w:sz w:val="28"/>
          <w:szCs w:val="28"/>
          <w:rtl w:val="0"/>
        </w:rPr>
        <w:t xml:space="preserve">: Подлежит ли иск Павлова удовлетворению? </w:t>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2</w:t>
      </w:r>
      <w:r w:rsidDel="00000000" w:rsidR="00000000" w:rsidRPr="00000000">
        <w:rPr>
          <w:rFonts w:ascii="Times New Roman" w:cs="Times New Roman" w:eastAsia="Times New Roman" w:hAnsi="Times New Roman"/>
          <w:color w:val="000000"/>
          <w:sz w:val="28"/>
          <w:szCs w:val="28"/>
          <w:rtl w:val="0"/>
        </w:rPr>
        <w:t xml:space="preserve">: Должны ли выплачивать вознаграждение Павлову те предприятия, которые начали использовать его разработку еще в тот период, когда она охранялась посредством авторского свидетельства? </w:t>
      </w:r>
    </w:p>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3">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Задача № 3</w:t>
      </w:r>
      <w:r w:rsidDel="00000000" w:rsidR="00000000" w:rsidRPr="00000000">
        <w:rPr>
          <w:rFonts w:ascii="Times New Roman" w:cs="Times New Roman" w:eastAsia="Times New Roman" w:hAnsi="Times New Roman"/>
          <w:color w:val="000000"/>
          <w:sz w:val="28"/>
          <w:szCs w:val="28"/>
          <w:rtl w:val="0"/>
        </w:rPr>
        <w:t xml:space="preserve"> По заказу Малого театра г. С.-Петербурга авторы написали либретто оперы, за что получили вознаграждение по минимальной ставке, составляющей 4% от сумм валового сбора, поступающих от продажи билетов за публичное исполнение. Опера неоднократно ставилась в Петербурге и в других городах страны. </w:t>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1</w:t>
      </w:r>
      <w:r w:rsidDel="00000000" w:rsidR="00000000" w:rsidRPr="00000000">
        <w:rPr>
          <w:rFonts w:ascii="Times New Roman" w:cs="Times New Roman" w:eastAsia="Times New Roman" w:hAnsi="Times New Roman"/>
          <w:color w:val="000000"/>
          <w:sz w:val="28"/>
          <w:szCs w:val="28"/>
          <w:rtl w:val="0"/>
        </w:rPr>
        <w:t xml:space="preserve">: вправе ли другие театры, а также радиовещание и телевидение без заключения с ними договора использовать их произведение, которое передано одному театру; </w:t>
      </w:r>
    </w:p>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Вопрос 2</w:t>
      </w:r>
      <w:r w:rsidDel="00000000" w:rsidR="00000000" w:rsidRPr="00000000">
        <w:rPr>
          <w:rFonts w:ascii="Times New Roman" w:cs="Times New Roman" w:eastAsia="Times New Roman" w:hAnsi="Times New Roman"/>
          <w:color w:val="000000"/>
          <w:sz w:val="28"/>
          <w:szCs w:val="28"/>
          <w:rtl w:val="0"/>
        </w:rPr>
        <w:t xml:space="preserve">: каким образом и в каком размере авторы могут получить вознаграждение за использование их произведения другими организациями? </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Задача № 4</w:t>
      </w:r>
      <w:r w:rsidDel="00000000" w:rsidR="00000000" w:rsidRPr="00000000">
        <w:rPr>
          <w:rFonts w:ascii="Times New Roman" w:cs="Times New Roman" w:eastAsia="Times New Roman" w:hAnsi="Times New Roman"/>
          <w:sz w:val="28"/>
          <w:szCs w:val="28"/>
          <w:rtl w:val="0"/>
        </w:rPr>
        <w:t xml:space="preserve"> На сцене театра эстрады был поставлен водевиль по пьесе иностранного автора. Пьесу перевел на русский язык Иванов. Спустя два года после первой постановки пьесы поэты Семенов и Попов предъявили иск к Иванову о признании их соавторами сценической редакции пьесы и взыскании в их пользу части выплаченного переводчику вознаграждения. Одновременно к Иванову предъявил иск Рогов с требованием признать его соавтором перевода пьесы, поскольку им был переведен ее первый акт. Экспертиза по делу установила, что с одобрения автора пьеса подверглась в процессе постановки значительной литературной и сценической переработке. Поэты по заказу театра написали стихи для песен, созданных композитором Пуховым и ставших неотъемлемой частью либретто. Эти песни в значительной мере определили общий тональный стиль спектакля. За стихи и музыку поэты и композитор получили гонорар, установленный договором с театром. Анализ текстов переводов пьесы, представленных Ивановым и Роговым, показ, что пьеса поставлена театром полностью по переводу Иванова. </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Вопрос 1</w:t>
      </w:r>
      <w:r w:rsidDel="00000000" w:rsidR="00000000" w:rsidRPr="00000000">
        <w:rPr>
          <w:rFonts w:ascii="Times New Roman" w:cs="Times New Roman" w:eastAsia="Times New Roman" w:hAnsi="Times New Roman"/>
          <w:sz w:val="28"/>
          <w:szCs w:val="28"/>
          <w:rtl w:val="0"/>
        </w:rPr>
        <w:t xml:space="preserve">: Кого закон признает соавтором? </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Вопрос 2: </w:t>
      </w:r>
      <w:r w:rsidDel="00000000" w:rsidR="00000000" w:rsidRPr="00000000">
        <w:rPr>
          <w:rFonts w:ascii="Times New Roman" w:cs="Times New Roman" w:eastAsia="Times New Roman" w:hAnsi="Times New Roman"/>
          <w:sz w:val="28"/>
          <w:szCs w:val="28"/>
          <w:rtl w:val="0"/>
        </w:rPr>
        <w:t xml:space="preserve">Каковы права переводчика? </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Вопрос 3: </w:t>
      </w:r>
      <w:r w:rsidDel="00000000" w:rsidR="00000000" w:rsidRPr="00000000">
        <w:rPr>
          <w:rFonts w:ascii="Times New Roman" w:cs="Times New Roman" w:eastAsia="Times New Roman" w:hAnsi="Times New Roman"/>
          <w:sz w:val="28"/>
          <w:szCs w:val="28"/>
          <w:rtl w:val="0"/>
        </w:rPr>
        <w:t xml:space="preserve">Как может быть разрешен спор? </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Задача №5</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мае 1992 года иностранная фирма, зарегистрированная в России, заключила с российской телекомпанией договор об использовании фирмой имеющихся у компании аудиовизуальных произведений с записями передач симфонической музыки в исполнении известных российских музыкантов, певцов и дирижеров. </w:t>
      </w:r>
    </w:p>
    <w:p w:rsidR="00000000" w:rsidDel="00000000" w:rsidP="00000000" w:rsidRDefault="00000000" w:rsidRPr="00000000" w14:paraId="0000008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договору фирма приобрела исключительные права на использование произведений в коммерческих целях по каналам мирового шоу-бизнеса, в том числе путем уступки данных прав третьим лицам. </w:t>
      </w:r>
    </w:p>
    <w:p w:rsidR="00000000" w:rsidDel="00000000" w:rsidP="00000000" w:rsidRDefault="00000000" w:rsidRPr="00000000" w14:paraId="0000008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феврале 1993 года группа исполнителей, чьи концерты были записаны по трансляции, обратились к телекомпании с требованием расторгнуть договор как нарушающий их авторские права и возместить им убытки. При этом действия иностранной фирмы были названы пиратскими. </w:t>
      </w:r>
    </w:p>
    <w:p w:rsidR="00000000" w:rsidDel="00000000" w:rsidP="00000000" w:rsidRDefault="00000000" w:rsidRPr="00000000" w14:paraId="0000009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Получив отказ, исполнители обратились в суд. Иностранная фирма в свою очередь предъявила в суд иск к исполнителям о возмещении морального вреда за нанесение ущерба ее деловой репутации. </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Вопрос 1:</w:t>
      </w:r>
      <w:r w:rsidDel="00000000" w:rsidR="00000000" w:rsidRPr="00000000">
        <w:rPr>
          <w:rFonts w:ascii="Times New Roman" w:cs="Times New Roman" w:eastAsia="Times New Roman" w:hAnsi="Times New Roman"/>
          <w:sz w:val="28"/>
          <w:szCs w:val="28"/>
          <w:rtl w:val="0"/>
        </w:rPr>
        <w:t xml:space="preserve"> Кого закон относит к обладателя смежных прав? </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Вопрос 2</w:t>
      </w:r>
      <w:r w:rsidDel="00000000" w:rsidR="00000000" w:rsidRPr="00000000">
        <w:rPr>
          <w:rFonts w:ascii="Times New Roman" w:cs="Times New Roman" w:eastAsia="Times New Roman" w:hAnsi="Times New Roman"/>
          <w:sz w:val="28"/>
          <w:szCs w:val="28"/>
          <w:rtl w:val="0"/>
        </w:rPr>
        <w:t xml:space="preserve">: Как осуществляется защита смежных прав?</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Default" w:customStyle="1">
    <w:name w:val="Default"/>
    <w:rsid w:val="00AB77B9"/>
    <w:pPr>
      <w:autoSpaceDE w:val="0"/>
      <w:autoSpaceDN w:val="0"/>
      <w:adjustRightInd w:val="0"/>
      <w:spacing w:after="0" w:line="240" w:lineRule="auto"/>
    </w:pPr>
    <w:rPr>
      <w:rFonts w:ascii="Times New Roman" w:cs="Times New Roman" w:hAnsi="Times New Roman"/>
      <w:color w:val="000000"/>
      <w:sz w:val="24"/>
      <w:szCs w:val="24"/>
    </w:rPr>
  </w:style>
  <w:style w:type="table" w:styleId="a3">
    <w:name w:val="Table Grid"/>
    <w:basedOn w:val="a1"/>
    <w:rsid w:val="009668EA"/>
    <w:pPr>
      <w:spacing w:after="0" w:line="240" w:lineRule="auto"/>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 w:customStyle="1">
    <w:name w:val="Сетка таблицы1"/>
    <w:basedOn w:val="a1"/>
    <w:next w:val="a3"/>
    <w:rsid w:val="0076412F"/>
    <w:pPr>
      <w:spacing w:after="0" w:line="240" w:lineRule="auto"/>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rpF6fdKM6MZFHl/B02ZKfm0oUg==">CgMxLjAyCGguZ2pkZ3hzOAByITFhXy1QSUFBcVZ6Sk9ZVDN5ZUNOZlNyM3BiTW5NLTJRRQ==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2022-11-08T12:32:00Z</dcterms:created>
  <dc:creator>sysadmin</dc:creator>
</cp:coreProperties>
</file>