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A7C" w:rsidRPr="00572ABF" w:rsidRDefault="00C06A7C" w:rsidP="00C06A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ABF">
        <w:rPr>
          <w:rFonts w:ascii="Times New Roman" w:hAnsi="Times New Roman" w:cs="Times New Roman"/>
          <w:b/>
          <w:bCs/>
          <w:iCs/>
          <w:sz w:val="28"/>
          <w:szCs w:val="28"/>
          <w:lang w:eastAsia="ru-RU"/>
        </w:rPr>
        <w:t>Применение тензорного модального разложения для редукции порядка моделей и оптимального размещения сенсоров</w:t>
      </w:r>
      <w:r w:rsidRPr="00572A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06A7C" w:rsidRPr="00572ABF" w:rsidRDefault="00C06A7C" w:rsidP="00C06A7C">
      <w:pPr>
        <w:jc w:val="both"/>
        <w:rPr>
          <w:rFonts w:ascii="Times New Roman" w:hAnsi="Times New Roman" w:cs="Times New Roman"/>
          <w:b/>
          <w:bCs/>
        </w:rPr>
      </w:pPr>
    </w:p>
    <w:p w:rsidR="00C06A7C" w:rsidRPr="00572ABF" w:rsidRDefault="00C06A7C" w:rsidP="00C06A7C">
      <w:pPr>
        <w:pStyle w:val="NormalWeb"/>
        <w:spacing w:before="0" w:beforeAutospacing="0" w:after="0" w:afterAutospacing="0"/>
        <w:ind w:firstLine="567"/>
        <w:jc w:val="both"/>
      </w:pPr>
      <w:r w:rsidRPr="00572ABF">
        <w:t xml:space="preserve">Ключевые слова: Тензорное разложение, модальное разложение, QR-факторизация, модели пониженного порядка, </w:t>
      </w:r>
      <w:proofErr w:type="spellStart"/>
      <w:r w:rsidRPr="00572ABF">
        <w:t>датасеты</w:t>
      </w:r>
      <w:proofErr w:type="spellEnd"/>
      <w:r w:rsidRPr="00572ABF">
        <w:t>, динамические системы.</w:t>
      </w:r>
    </w:p>
    <w:p w:rsidR="00C06A7C" w:rsidRPr="00572ABF" w:rsidRDefault="00C06A7C" w:rsidP="00C06A7C">
      <w:pPr>
        <w:pStyle w:val="NormalWeb"/>
        <w:spacing w:before="0" w:beforeAutospacing="0" w:after="0" w:afterAutospacing="0"/>
        <w:jc w:val="both"/>
      </w:pPr>
    </w:p>
    <w:p w:rsidR="00C06A7C" w:rsidRPr="00572ABF" w:rsidRDefault="00C06A7C" w:rsidP="00C06A7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72A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Реферат</w:t>
      </w:r>
    </w:p>
    <w:p w:rsidR="00C06A7C" w:rsidRPr="00572ABF" w:rsidRDefault="00C06A7C" w:rsidP="00C06A7C">
      <w:pPr>
        <w:jc w:val="center"/>
        <w:rPr>
          <w:rFonts w:ascii="Times New Roman" w:hAnsi="Times New Roman" w:cs="Times New Roman"/>
        </w:rPr>
      </w:pPr>
    </w:p>
    <w:p w:rsidR="00C06A7C" w:rsidRPr="00572ABF" w:rsidRDefault="00C06A7C" w:rsidP="00C06A7C">
      <w:pPr>
        <w:ind w:firstLine="567"/>
        <w:jc w:val="both"/>
        <w:rPr>
          <w:rFonts w:ascii="Times New Roman" w:hAnsi="Times New Roman" w:cs="Times New Roman"/>
        </w:rPr>
      </w:pPr>
      <w:r w:rsidRPr="00572ABF">
        <w:rPr>
          <w:rFonts w:ascii="Times New Roman" w:hAnsi="Times New Roman" w:cs="Times New Roman"/>
        </w:rPr>
        <w:t xml:space="preserve">Современные методы моделирования сложных динамических систем имеют большое значение в различных научных и технических областях. Для сокращения вычислительной сложности и повышения эффективности моделирования активно применяются методы модального разложения, такие как разложение по собственным функциям (POD) и динамическое разложение по модам (DMD). Однако эти методы имеют ограничения при работе с </w:t>
      </w:r>
      <w:proofErr w:type="spellStart"/>
      <w:r w:rsidRPr="00572ABF">
        <w:rPr>
          <w:rFonts w:ascii="Times New Roman" w:hAnsi="Times New Roman" w:cs="Times New Roman"/>
        </w:rPr>
        <w:t>высокоразмерными</w:t>
      </w:r>
      <w:proofErr w:type="spellEnd"/>
      <w:r w:rsidRPr="00572ABF">
        <w:rPr>
          <w:rFonts w:ascii="Times New Roman" w:hAnsi="Times New Roman" w:cs="Times New Roman"/>
        </w:rPr>
        <w:t xml:space="preserve"> тензорными данными. В данной работе предложен новый метод тензорного модального разложения (TBMD), который позволяет эффективно извлекать низкоразмерные моды из </w:t>
      </w:r>
      <w:proofErr w:type="spellStart"/>
      <w:r w:rsidRPr="00572ABF">
        <w:rPr>
          <w:rFonts w:ascii="Times New Roman" w:hAnsi="Times New Roman" w:cs="Times New Roman"/>
        </w:rPr>
        <w:t>высокоразмерных</w:t>
      </w:r>
      <w:proofErr w:type="spellEnd"/>
      <w:r w:rsidRPr="00572ABF">
        <w:rPr>
          <w:rFonts w:ascii="Times New Roman" w:hAnsi="Times New Roman" w:cs="Times New Roman"/>
        </w:rPr>
        <w:t xml:space="preserve"> систем при минимальной потере энергии. Также разработан метод тензорной QR-факторизации для оптимального размещения датчиков, что сохраняет пространственную структуру данных и обеспечивает высокую точность реконструкции системы даже при ограниченном количестве измерений. Полученные результаты демонстрируют превосходство метода TBMD по сравнению с традиционными подходами в задачах моделирования динамических систем, что особенно важно для приложений, связанных с реальным временем.</w:t>
      </w:r>
    </w:p>
    <w:p w:rsidR="00C06A7C" w:rsidRPr="00C06A7C" w:rsidRDefault="00C06A7C"/>
    <w:sectPr w:rsidR="00C06A7C" w:rsidRPr="00C0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7C"/>
    <w:rsid w:val="00C0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A1681A6-38C9-0E4C-A714-58CCE191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A7C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A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Саматов</dc:creator>
  <cp:keywords/>
  <dc:description/>
  <cp:lastModifiedBy>Денис Саматов</cp:lastModifiedBy>
  <cp:revision>1</cp:revision>
  <dcterms:created xsi:type="dcterms:W3CDTF">2024-11-05T09:43:00Z</dcterms:created>
  <dcterms:modified xsi:type="dcterms:W3CDTF">2024-11-05T09:44:00Z</dcterms:modified>
</cp:coreProperties>
</file>