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89192" w14:textId="3D34FE8B" w:rsidR="0030497F" w:rsidRDefault="002A5B61" w:rsidP="002A5B61">
      <w:pPr>
        <w:jc w:val="both"/>
        <w:rPr>
          <w:rFonts w:ascii="Times New Roman" w:hAnsi="Times New Roman" w:cs="Times New Roman"/>
          <w:i/>
          <w:sz w:val="30"/>
          <w:szCs w:val="30"/>
        </w:rPr>
      </w:pPr>
      <w:r w:rsidRPr="002A5B61">
        <w:rPr>
          <w:rFonts w:ascii="Times New Roman" w:hAnsi="Times New Roman" w:cs="Times New Roman"/>
          <w:b/>
          <w:sz w:val="30"/>
          <w:szCs w:val="30"/>
        </w:rPr>
        <w:t xml:space="preserve">Computational analysis </w:t>
      </w:r>
      <w:r>
        <w:rPr>
          <w:rFonts w:ascii="Times New Roman" w:hAnsi="Times New Roman" w:cs="Times New Roman"/>
          <w:b/>
          <w:sz w:val="30"/>
          <w:szCs w:val="30"/>
        </w:rPr>
        <w:t>of gene expression signatures of peripheral</w:t>
      </w:r>
      <w:r w:rsidR="00570E6A">
        <w:rPr>
          <w:rFonts w:ascii="Times New Roman" w:hAnsi="Times New Roman" w:cs="Times New Roman"/>
          <w:b/>
          <w:sz w:val="30"/>
          <w:szCs w:val="30"/>
        </w:rPr>
        <w:t xml:space="preserve"> blood</w:t>
      </w:r>
      <w:r>
        <w:rPr>
          <w:rFonts w:ascii="Times New Roman" w:hAnsi="Times New Roman" w:cs="Times New Roman"/>
          <w:b/>
          <w:sz w:val="30"/>
          <w:szCs w:val="30"/>
        </w:rPr>
        <w:t xml:space="preserve"> mononucleated cells (PBMCs) </w:t>
      </w:r>
      <w:r w:rsidR="00262903">
        <w:rPr>
          <w:rFonts w:ascii="Times New Roman" w:hAnsi="Times New Roman" w:cs="Times New Roman"/>
          <w:b/>
          <w:sz w:val="30"/>
          <w:szCs w:val="30"/>
        </w:rPr>
        <w:t xml:space="preserve">following infection of different viruses in </w:t>
      </w:r>
      <w:r w:rsidR="00262903">
        <w:rPr>
          <w:rFonts w:ascii="Times New Roman" w:hAnsi="Times New Roman" w:cs="Times New Roman"/>
          <w:b/>
          <w:i/>
          <w:sz w:val="30"/>
          <w:szCs w:val="30"/>
        </w:rPr>
        <w:t>Macaca mulatta</w:t>
      </w:r>
    </w:p>
    <w:p w14:paraId="31E2C52A" w14:textId="77777777" w:rsidR="00262903" w:rsidRDefault="00262903" w:rsidP="002A5B61">
      <w:pPr>
        <w:jc w:val="both"/>
        <w:rPr>
          <w:rFonts w:ascii="Times New Roman" w:hAnsi="Times New Roman" w:cs="Times New Roman"/>
          <w:i/>
          <w:sz w:val="30"/>
          <w:szCs w:val="30"/>
        </w:rPr>
      </w:pPr>
    </w:p>
    <w:p w14:paraId="7D41753E" w14:textId="211939F0" w:rsidR="00BA3EF2" w:rsidRPr="00D72ADA" w:rsidRDefault="009415BE" w:rsidP="002A5B61">
      <w:pPr>
        <w:jc w:val="both"/>
        <w:rPr>
          <w:rFonts w:ascii="Times New Roman" w:hAnsi="Times New Roman" w:cs="Times New Roman"/>
          <w:b/>
          <w:sz w:val="28"/>
          <w:szCs w:val="28"/>
        </w:rPr>
      </w:pPr>
      <w:r>
        <w:rPr>
          <w:rFonts w:ascii="Times New Roman" w:hAnsi="Times New Roman" w:cs="Times New Roman"/>
          <w:b/>
          <w:sz w:val="28"/>
          <w:szCs w:val="28"/>
        </w:rPr>
        <w:t>Overview</w:t>
      </w:r>
    </w:p>
    <w:p w14:paraId="57FA90AA" w14:textId="62133186" w:rsidR="009415BE" w:rsidRDefault="009415BE" w:rsidP="002A5B61">
      <w:pPr>
        <w:jc w:val="both"/>
        <w:rPr>
          <w:rFonts w:ascii="Times New Roman" w:hAnsi="Times New Roman" w:cs="Times New Roman"/>
        </w:rPr>
      </w:pPr>
      <w:r>
        <w:rPr>
          <w:rFonts w:ascii="Times New Roman" w:hAnsi="Times New Roman" w:cs="Times New Roman"/>
          <w:i/>
        </w:rPr>
        <w:t>Data analyzed</w:t>
      </w:r>
    </w:p>
    <w:p w14:paraId="11DB5FED" w14:textId="6C5715E7" w:rsidR="000D7A46" w:rsidRDefault="00570E6A" w:rsidP="002A5B61">
      <w:pPr>
        <w:jc w:val="both"/>
        <w:rPr>
          <w:rFonts w:ascii="Times New Roman" w:hAnsi="Times New Roman" w:cs="Times New Roman"/>
        </w:rPr>
      </w:pPr>
      <w:r>
        <w:rPr>
          <w:rFonts w:ascii="Times New Roman" w:hAnsi="Times New Roman" w:cs="Times New Roman"/>
        </w:rPr>
        <w:t xml:space="preserve">The following report contains analyses of </w:t>
      </w:r>
      <w:r w:rsidR="00D72ADA">
        <w:rPr>
          <w:rFonts w:ascii="Times New Roman" w:hAnsi="Times New Roman" w:cs="Times New Roman"/>
        </w:rPr>
        <w:t>two</w:t>
      </w:r>
      <w:r>
        <w:rPr>
          <w:rFonts w:ascii="Times New Roman" w:hAnsi="Times New Roman" w:cs="Times New Roman"/>
        </w:rPr>
        <w:t xml:space="preserve"> </w:t>
      </w:r>
      <w:r w:rsidR="00D72ADA">
        <w:rPr>
          <w:rFonts w:ascii="Times New Roman" w:hAnsi="Times New Roman" w:cs="Times New Roman"/>
        </w:rPr>
        <w:t>datasets</w:t>
      </w:r>
      <w:r w:rsidR="008F318B">
        <w:rPr>
          <w:rFonts w:ascii="Times New Roman" w:hAnsi="Times New Roman" w:cs="Times New Roman"/>
        </w:rPr>
        <w:t xml:space="preserve"> </w:t>
      </w:r>
      <w:r w:rsidR="0068212F">
        <w:rPr>
          <w:rFonts w:ascii="Times New Roman" w:hAnsi="Times New Roman" w:cs="Times New Roman"/>
        </w:rPr>
        <w:t>generated by</w:t>
      </w:r>
      <w:r w:rsidR="00D72ADA">
        <w:rPr>
          <w:rFonts w:ascii="Times New Roman" w:hAnsi="Times New Roman" w:cs="Times New Roman"/>
        </w:rPr>
        <w:t xml:space="preserve"> </w:t>
      </w:r>
      <w:r>
        <w:rPr>
          <w:rFonts w:ascii="Times New Roman" w:hAnsi="Times New Roman" w:cs="Times New Roman"/>
        </w:rPr>
        <w:t xml:space="preserve">gene expression profiling of peripheral blood mononucleated cells (PBMCs) </w:t>
      </w:r>
      <w:r w:rsidR="00616A92">
        <w:rPr>
          <w:rFonts w:ascii="Times New Roman" w:hAnsi="Times New Roman" w:cs="Times New Roman"/>
        </w:rPr>
        <w:t>in the Rhesus macaque (</w:t>
      </w:r>
      <w:r w:rsidR="00616A92">
        <w:rPr>
          <w:rFonts w:ascii="Times New Roman" w:hAnsi="Times New Roman" w:cs="Times New Roman"/>
          <w:i/>
        </w:rPr>
        <w:t>Macaca mulatta</w:t>
      </w:r>
      <w:r w:rsidR="00616A92">
        <w:rPr>
          <w:rFonts w:ascii="Times New Roman" w:hAnsi="Times New Roman" w:cs="Times New Roman"/>
        </w:rPr>
        <w:t>) following viral infection</w:t>
      </w:r>
      <w:r w:rsidR="0068212F">
        <w:rPr>
          <w:rFonts w:ascii="Times New Roman" w:hAnsi="Times New Roman" w:cs="Times New Roman"/>
        </w:rPr>
        <w:t xml:space="preserve"> in the Messaoudi lab</w:t>
      </w:r>
      <w:r w:rsidR="00616A92">
        <w:rPr>
          <w:rFonts w:ascii="Times New Roman" w:hAnsi="Times New Roman" w:cs="Times New Roman"/>
        </w:rPr>
        <w:t>.</w:t>
      </w:r>
    </w:p>
    <w:p w14:paraId="0BA92EFB" w14:textId="77777777" w:rsidR="00616A92" w:rsidRDefault="00616A92" w:rsidP="002A5B61">
      <w:pPr>
        <w:jc w:val="both"/>
        <w:rPr>
          <w:rFonts w:ascii="Times New Roman" w:hAnsi="Times New Roman" w:cs="Times New Roman"/>
        </w:rPr>
      </w:pPr>
    </w:p>
    <w:p w14:paraId="54F8B47D" w14:textId="1E1A1008" w:rsidR="00616A92" w:rsidRDefault="008F318B" w:rsidP="002A5B61">
      <w:pPr>
        <w:jc w:val="both"/>
        <w:rPr>
          <w:rFonts w:ascii="Times New Roman" w:hAnsi="Times New Roman" w:cs="Times New Roman"/>
        </w:rPr>
      </w:pPr>
      <w:r>
        <w:rPr>
          <w:rFonts w:ascii="Times New Roman" w:hAnsi="Times New Roman" w:cs="Times New Roman"/>
        </w:rPr>
        <w:t>D</w:t>
      </w:r>
      <w:r w:rsidR="00FF71A6">
        <w:rPr>
          <w:rFonts w:ascii="Times New Roman" w:hAnsi="Times New Roman" w:cs="Times New Roman"/>
        </w:rPr>
        <w:t xml:space="preserve">atasets were generated by infecting macaques with </w:t>
      </w:r>
      <w:r w:rsidR="00D72ADA">
        <w:rPr>
          <w:rFonts w:ascii="Times New Roman" w:hAnsi="Times New Roman" w:cs="Times New Roman"/>
        </w:rPr>
        <w:t>two</w:t>
      </w:r>
      <w:r w:rsidR="00FF71A6">
        <w:rPr>
          <w:rFonts w:ascii="Times New Roman" w:hAnsi="Times New Roman" w:cs="Times New Roman"/>
        </w:rPr>
        <w:t xml:space="preserve"> viruses</w:t>
      </w:r>
      <w:r w:rsidR="00616A92">
        <w:rPr>
          <w:rFonts w:ascii="Times New Roman" w:hAnsi="Times New Roman" w:cs="Times New Roman"/>
        </w:rPr>
        <w:t>:</w:t>
      </w:r>
    </w:p>
    <w:p w14:paraId="7A1D3BB9" w14:textId="54D92DED" w:rsidR="00616A92" w:rsidRDefault="00616A92" w:rsidP="00616A92">
      <w:pPr>
        <w:pStyle w:val="ListParagraph"/>
        <w:numPr>
          <w:ilvl w:val="0"/>
          <w:numId w:val="1"/>
        </w:numPr>
        <w:jc w:val="both"/>
        <w:rPr>
          <w:rFonts w:ascii="Times New Roman" w:hAnsi="Times New Roman" w:cs="Times New Roman"/>
        </w:rPr>
      </w:pPr>
      <w:r>
        <w:rPr>
          <w:rFonts w:ascii="Times New Roman" w:hAnsi="Times New Roman" w:cs="Times New Roman"/>
        </w:rPr>
        <w:t>Ebola virus</w:t>
      </w:r>
      <w:r w:rsidR="0009146C">
        <w:rPr>
          <w:rFonts w:ascii="Times New Roman" w:hAnsi="Times New Roman" w:cs="Times New Roman"/>
        </w:rPr>
        <w:t xml:space="preserve"> (</w:t>
      </w:r>
      <w:r w:rsidR="0009146C">
        <w:rPr>
          <w:rFonts w:ascii="Times New Roman" w:hAnsi="Times New Roman" w:cs="Times New Roman"/>
          <w:i/>
        </w:rPr>
        <w:t>Zaire ebolavirus</w:t>
      </w:r>
      <w:r w:rsidR="0009146C">
        <w:rPr>
          <w:rFonts w:ascii="Times New Roman" w:hAnsi="Times New Roman" w:cs="Times New Roman"/>
        </w:rPr>
        <w:t>)</w:t>
      </w:r>
      <w:r>
        <w:rPr>
          <w:rFonts w:ascii="Times New Roman" w:hAnsi="Times New Roman" w:cs="Times New Roman"/>
        </w:rPr>
        <w:t>, Makona strain.  The data was generated by RNA-seq</w:t>
      </w:r>
      <w:r w:rsidR="00C67DCE">
        <w:rPr>
          <w:rFonts w:ascii="Times New Roman" w:hAnsi="Times New Roman" w:cs="Times New Roman"/>
        </w:rPr>
        <w:t xml:space="preserve"> and</w:t>
      </w:r>
      <w:r>
        <w:rPr>
          <w:rFonts w:ascii="Times New Roman" w:hAnsi="Times New Roman" w:cs="Times New Roman"/>
        </w:rPr>
        <w:t xml:space="preserve"> consists of 30 samples generated by infection of 10 different animals, extracted at multiple timepoints between 0 and 6 days post infection (DPI).</w:t>
      </w:r>
    </w:p>
    <w:p w14:paraId="4740E681" w14:textId="4C9C4FCC" w:rsidR="00616A92" w:rsidRDefault="00616A92" w:rsidP="00616A92">
      <w:pPr>
        <w:pStyle w:val="ListParagraph"/>
        <w:numPr>
          <w:ilvl w:val="0"/>
          <w:numId w:val="1"/>
        </w:numPr>
        <w:jc w:val="both"/>
        <w:rPr>
          <w:rFonts w:ascii="Times New Roman" w:hAnsi="Times New Roman" w:cs="Times New Roman"/>
        </w:rPr>
      </w:pPr>
      <w:r>
        <w:rPr>
          <w:rFonts w:ascii="Times New Roman" w:hAnsi="Times New Roman" w:cs="Times New Roman"/>
        </w:rPr>
        <w:t>Yellow fever virus</w:t>
      </w:r>
      <w:r w:rsidR="0009146C">
        <w:rPr>
          <w:rFonts w:ascii="Times New Roman" w:hAnsi="Times New Roman" w:cs="Times New Roman"/>
        </w:rPr>
        <w:t xml:space="preserve"> (gen. </w:t>
      </w:r>
      <w:r w:rsidR="0009146C">
        <w:rPr>
          <w:rFonts w:ascii="Times New Roman" w:hAnsi="Times New Roman" w:cs="Times New Roman"/>
          <w:i/>
        </w:rPr>
        <w:t>Flavivirus</w:t>
      </w:r>
      <w:r w:rsidR="0009146C">
        <w:rPr>
          <w:rFonts w:ascii="Times New Roman" w:hAnsi="Times New Roman" w:cs="Times New Roman"/>
        </w:rPr>
        <w:t>)</w:t>
      </w:r>
      <w:r>
        <w:rPr>
          <w:rFonts w:ascii="Times New Roman" w:hAnsi="Times New Roman" w:cs="Times New Roman"/>
        </w:rPr>
        <w:t>.  The data was</w:t>
      </w:r>
      <w:r w:rsidR="006754CE">
        <w:rPr>
          <w:rFonts w:ascii="Times New Roman" w:hAnsi="Times New Roman" w:cs="Times New Roman"/>
        </w:rPr>
        <w:t xml:space="preserve"> generated by microarray </w:t>
      </w:r>
      <w:r w:rsidR="0071288C">
        <w:rPr>
          <w:rFonts w:ascii="Times New Roman" w:hAnsi="Times New Roman" w:cs="Times New Roman"/>
        </w:rPr>
        <w:t xml:space="preserve">and consists of 12 samples generated by infection of 3 animals by two virus strains, by wild-type Yellow Fever Virus (wtYFV) and 17D-mutated virus, extracted at DPI 0 and 3. </w:t>
      </w:r>
      <w:r w:rsidR="006754CE">
        <w:rPr>
          <w:rFonts w:ascii="Times New Roman" w:hAnsi="Times New Roman" w:cs="Times New Roman"/>
        </w:rPr>
        <w:t xml:space="preserve"> </w:t>
      </w:r>
      <w:r w:rsidR="0071288C">
        <w:rPr>
          <w:rFonts w:ascii="Times New Roman" w:hAnsi="Times New Roman" w:cs="Times New Roman"/>
        </w:rPr>
        <w:t xml:space="preserve">Data is publicly </w:t>
      </w:r>
      <w:r w:rsidR="006754CE">
        <w:rPr>
          <w:rFonts w:ascii="Times New Roman" w:hAnsi="Times New Roman" w:cs="Times New Roman"/>
        </w:rPr>
        <w:t>available on GEO under the accession GSE</w:t>
      </w:r>
      <w:r w:rsidR="0009146C">
        <w:rPr>
          <w:rFonts w:ascii="Times New Roman" w:hAnsi="Times New Roman" w:cs="Times New Roman"/>
        </w:rPr>
        <w:t>51972.</w:t>
      </w:r>
    </w:p>
    <w:p w14:paraId="43904157" w14:textId="60CE4299" w:rsidR="00513C05" w:rsidRDefault="00513C05" w:rsidP="002A5B61">
      <w:pPr>
        <w:jc w:val="both"/>
        <w:rPr>
          <w:rFonts w:ascii="Times New Roman" w:hAnsi="Times New Roman" w:cs="Times New Roman"/>
        </w:rPr>
      </w:pPr>
    </w:p>
    <w:p w14:paraId="63DDC684" w14:textId="3078BF89" w:rsidR="001224B6" w:rsidRDefault="001224B6" w:rsidP="002A5B61">
      <w:pPr>
        <w:jc w:val="both"/>
        <w:rPr>
          <w:rFonts w:ascii="Times New Roman" w:hAnsi="Times New Roman" w:cs="Times New Roman"/>
          <w:i/>
        </w:rPr>
      </w:pPr>
      <w:r>
        <w:rPr>
          <w:rFonts w:ascii="Times New Roman" w:hAnsi="Times New Roman" w:cs="Times New Roman"/>
          <w:i/>
        </w:rPr>
        <w:t>Report aims</w:t>
      </w:r>
    </w:p>
    <w:p w14:paraId="4E15AC1D" w14:textId="6095B1A4" w:rsidR="001224B6" w:rsidRPr="001224B6" w:rsidRDefault="001224B6" w:rsidP="002A5B61">
      <w:pPr>
        <w:jc w:val="both"/>
        <w:rPr>
          <w:rFonts w:ascii="Times New Roman" w:hAnsi="Times New Roman" w:cs="Times New Roman"/>
        </w:rPr>
      </w:pPr>
      <w:r>
        <w:rPr>
          <w:rFonts w:ascii="Times New Roman" w:hAnsi="Times New Roman" w:cs="Times New Roman"/>
        </w:rPr>
        <w:t>The overarching goal of the report is to analyze the differential gene expression signatures induced by infection of Ebola and YFV in Macaque PBMCs.</w:t>
      </w:r>
    </w:p>
    <w:p w14:paraId="2358ACEF" w14:textId="77777777" w:rsidR="001224B6" w:rsidRPr="001224B6" w:rsidRDefault="001224B6" w:rsidP="002A5B61">
      <w:pPr>
        <w:jc w:val="both"/>
        <w:rPr>
          <w:rFonts w:ascii="Times New Roman" w:hAnsi="Times New Roman" w:cs="Times New Roman"/>
          <w:i/>
        </w:rPr>
      </w:pPr>
    </w:p>
    <w:p w14:paraId="4A8DEDA9" w14:textId="6E466A79" w:rsidR="007904F3" w:rsidRDefault="007904F3" w:rsidP="002A5B61">
      <w:pPr>
        <w:jc w:val="both"/>
        <w:rPr>
          <w:rFonts w:ascii="Times New Roman" w:hAnsi="Times New Roman" w:cs="Times New Roman"/>
        </w:rPr>
      </w:pPr>
      <w:r>
        <w:rPr>
          <w:rFonts w:ascii="Times New Roman" w:hAnsi="Times New Roman" w:cs="Times New Roman"/>
        </w:rPr>
        <w:t xml:space="preserve">The </w:t>
      </w:r>
      <w:r w:rsidR="00513C05">
        <w:rPr>
          <w:rFonts w:ascii="Times New Roman" w:hAnsi="Times New Roman" w:cs="Times New Roman"/>
        </w:rPr>
        <w:t xml:space="preserve">report is divided in </w:t>
      </w:r>
      <w:r w:rsidR="001224B6">
        <w:rPr>
          <w:rFonts w:ascii="Times New Roman" w:hAnsi="Times New Roman" w:cs="Times New Roman"/>
        </w:rPr>
        <w:t>two</w:t>
      </w:r>
      <w:r w:rsidR="00513C05">
        <w:rPr>
          <w:rFonts w:ascii="Times New Roman" w:hAnsi="Times New Roman" w:cs="Times New Roman"/>
        </w:rPr>
        <w:t xml:space="preserve"> sections, one </w:t>
      </w:r>
      <w:r w:rsidR="005F017E">
        <w:rPr>
          <w:rFonts w:ascii="Times New Roman" w:hAnsi="Times New Roman" w:cs="Times New Roman"/>
        </w:rPr>
        <w:t>for each virus type.  Each section addresses the following specific aims:</w:t>
      </w:r>
    </w:p>
    <w:p w14:paraId="78572226" w14:textId="62077DE9"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Investigate sample separation in an unbiased manner by visualizing the datase</w:t>
      </w:r>
      <w:r w:rsidR="00697D2E">
        <w:rPr>
          <w:rFonts w:ascii="Times New Roman" w:hAnsi="Times New Roman" w:cs="Times New Roman"/>
        </w:rPr>
        <w:t>t using Principal Components Analysis (PCA) and interactive heatmaps</w:t>
      </w:r>
      <w:r>
        <w:rPr>
          <w:rFonts w:ascii="Times New Roman" w:hAnsi="Times New Roman" w:cs="Times New Roman"/>
        </w:rPr>
        <w:t>.</w:t>
      </w:r>
    </w:p>
    <w:p w14:paraId="41C60FC1" w14:textId="43BD3306"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Calculate differential gene expression signatures generated by </w:t>
      </w:r>
      <w:r w:rsidR="002178FE">
        <w:rPr>
          <w:rFonts w:ascii="Times New Roman" w:hAnsi="Times New Roman" w:cs="Times New Roman"/>
        </w:rPr>
        <w:t>virus</w:t>
      </w:r>
      <w:r>
        <w:rPr>
          <w:rFonts w:ascii="Times New Roman" w:hAnsi="Times New Roman" w:cs="Times New Roman"/>
        </w:rPr>
        <w:t xml:space="preserve"> infection</w:t>
      </w:r>
      <w:r w:rsidR="004C5FA3">
        <w:rPr>
          <w:rFonts w:ascii="Times New Roman" w:hAnsi="Times New Roman" w:cs="Times New Roman"/>
        </w:rPr>
        <w:t>,</w:t>
      </w:r>
      <w:r>
        <w:rPr>
          <w:rFonts w:ascii="Times New Roman" w:hAnsi="Times New Roman" w:cs="Times New Roman"/>
        </w:rPr>
        <w:t xml:space="preserve"> comparing gene expression levels at different timepoints to the </w:t>
      </w:r>
      <w:r w:rsidR="009B46C2">
        <w:rPr>
          <w:rFonts w:ascii="Times New Roman" w:hAnsi="Times New Roman" w:cs="Times New Roman"/>
        </w:rPr>
        <w:t>pre-infection levels</w:t>
      </w:r>
      <w:r>
        <w:rPr>
          <w:rFonts w:ascii="Times New Roman" w:hAnsi="Times New Roman" w:cs="Times New Roman"/>
        </w:rPr>
        <w:t>.</w:t>
      </w:r>
    </w:p>
    <w:p w14:paraId="66573401" w14:textId="4254BB81" w:rsidR="005F017E" w:rsidRDefault="005F017E"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Characterize the gene expression signatures by </w:t>
      </w:r>
      <w:r w:rsidR="004A5DF9">
        <w:rPr>
          <w:rFonts w:ascii="Times New Roman" w:hAnsi="Times New Roman" w:cs="Times New Roman"/>
        </w:rPr>
        <w:t>calculating</w:t>
      </w:r>
      <w:r>
        <w:rPr>
          <w:rFonts w:ascii="Times New Roman" w:hAnsi="Times New Roman" w:cs="Times New Roman"/>
        </w:rPr>
        <w:t xml:space="preserve"> the enrichment of relevant biological pathways and terms.</w:t>
      </w:r>
    </w:p>
    <w:p w14:paraId="3A7302D9" w14:textId="0E70B7D9" w:rsidR="005F017E" w:rsidRDefault="00451EED"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Identify small </w:t>
      </w:r>
      <w:r w:rsidR="005F017E">
        <w:rPr>
          <w:rFonts w:ascii="Times New Roman" w:hAnsi="Times New Roman" w:cs="Times New Roman"/>
        </w:rPr>
        <w:t xml:space="preserve">molecules </w:t>
      </w:r>
      <w:r>
        <w:rPr>
          <w:rFonts w:ascii="Times New Roman" w:hAnsi="Times New Roman" w:cs="Times New Roman"/>
        </w:rPr>
        <w:t xml:space="preserve">which </w:t>
      </w:r>
      <w:r w:rsidR="005F017E">
        <w:rPr>
          <w:rFonts w:ascii="Times New Roman" w:hAnsi="Times New Roman" w:cs="Times New Roman"/>
        </w:rPr>
        <w:t xml:space="preserve">reproducibly mimic or reverse the observed </w:t>
      </w:r>
      <w:r w:rsidR="00C7161C">
        <w:rPr>
          <w:rFonts w:ascii="Times New Roman" w:hAnsi="Times New Roman" w:cs="Times New Roman"/>
        </w:rPr>
        <w:t xml:space="preserve">gene </w:t>
      </w:r>
      <w:r w:rsidR="005F017E">
        <w:rPr>
          <w:rFonts w:ascii="Times New Roman" w:hAnsi="Times New Roman" w:cs="Times New Roman"/>
        </w:rPr>
        <w:t>expression signatures</w:t>
      </w:r>
      <w:r>
        <w:rPr>
          <w:rFonts w:ascii="Times New Roman" w:hAnsi="Times New Roman" w:cs="Times New Roman"/>
        </w:rPr>
        <w:t>, by querying a small molecule perturbation database</w:t>
      </w:r>
      <w:r w:rsidR="005F017E">
        <w:rPr>
          <w:rFonts w:ascii="Times New Roman" w:hAnsi="Times New Roman" w:cs="Times New Roman"/>
        </w:rPr>
        <w:t>.</w:t>
      </w:r>
    </w:p>
    <w:p w14:paraId="3D4F2800" w14:textId="20DCDE11" w:rsidR="009C71DF" w:rsidRDefault="009C71DF" w:rsidP="005F017E">
      <w:pPr>
        <w:pStyle w:val="ListParagraph"/>
        <w:numPr>
          <w:ilvl w:val="0"/>
          <w:numId w:val="2"/>
        </w:numPr>
        <w:jc w:val="both"/>
        <w:rPr>
          <w:rFonts w:ascii="Times New Roman" w:hAnsi="Times New Roman" w:cs="Times New Roman"/>
        </w:rPr>
      </w:pPr>
      <w:r>
        <w:rPr>
          <w:rFonts w:ascii="Times New Roman" w:hAnsi="Times New Roman" w:cs="Times New Roman"/>
        </w:rPr>
        <w:t xml:space="preserve">Investigate the </w:t>
      </w:r>
      <w:r w:rsidR="00A95EC0">
        <w:rPr>
          <w:rFonts w:ascii="Times New Roman" w:hAnsi="Times New Roman" w:cs="Times New Roman"/>
        </w:rPr>
        <w:t>impact of viral infection on</w:t>
      </w:r>
      <w:r>
        <w:rPr>
          <w:rFonts w:ascii="Times New Roman" w:hAnsi="Times New Roman" w:cs="Times New Roman"/>
        </w:rPr>
        <w:t xml:space="preserve"> clinical blood </w:t>
      </w:r>
      <w:r w:rsidR="00A95EC0">
        <w:rPr>
          <w:rFonts w:ascii="Times New Roman" w:hAnsi="Times New Roman" w:cs="Times New Roman"/>
        </w:rPr>
        <w:t>parameters</w:t>
      </w:r>
      <w:r>
        <w:rPr>
          <w:rFonts w:ascii="Times New Roman" w:hAnsi="Times New Roman" w:cs="Times New Roman"/>
        </w:rPr>
        <w:t xml:space="preserve">, by investigating their variation over time and </w:t>
      </w:r>
      <w:r w:rsidR="003F14B3">
        <w:rPr>
          <w:rFonts w:ascii="Times New Roman" w:hAnsi="Times New Roman" w:cs="Times New Roman"/>
        </w:rPr>
        <w:t xml:space="preserve">their </w:t>
      </w:r>
      <w:r>
        <w:rPr>
          <w:rFonts w:ascii="Times New Roman" w:hAnsi="Times New Roman" w:cs="Times New Roman"/>
        </w:rPr>
        <w:t>correlation to gene expression</w:t>
      </w:r>
      <w:r w:rsidR="003F14B3">
        <w:rPr>
          <w:rFonts w:ascii="Times New Roman" w:hAnsi="Times New Roman" w:cs="Times New Roman"/>
        </w:rPr>
        <w:t xml:space="preserve"> levels</w:t>
      </w:r>
      <w:r>
        <w:rPr>
          <w:rFonts w:ascii="Times New Roman" w:hAnsi="Times New Roman" w:cs="Times New Roman"/>
        </w:rPr>
        <w:t>.</w:t>
      </w:r>
    </w:p>
    <w:p w14:paraId="6451B955" w14:textId="5321CB95" w:rsidR="00D16C71" w:rsidRDefault="00D16C71" w:rsidP="002A5B61">
      <w:pPr>
        <w:jc w:val="both"/>
        <w:rPr>
          <w:rFonts w:ascii="Times New Roman" w:hAnsi="Times New Roman" w:cs="Times New Roman"/>
        </w:rPr>
      </w:pPr>
    </w:p>
    <w:p w14:paraId="036F4B23" w14:textId="77777777" w:rsidR="00911F68" w:rsidRDefault="00911F68" w:rsidP="002A5B61">
      <w:pPr>
        <w:jc w:val="both"/>
        <w:rPr>
          <w:rFonts w:ascii="Times New Roman" w:hAnsi="Times New Roman" w:cs="Times New Roman"/>
        </w:rPr>
      </w:pPr>
    </w:p>
    <w:p w14:paraId="0C5C8D7B" w14:textId="77777777" w:rsidR="00451EED" w:rsidRDefault="00451EED" w:rsidP="002A5B61">
      <w:pPr>
        <w:jc w:val="both"/>
        <w:rPr>
          <w:rFonts w:ascii="Times New Roman" w:hAnsi="Times New Roman" w:cs="Times New Roman"/>
        </w:rPr>
      </w:pPr>
    </w:p>
    <w:p w14:paraId="55AC6367" w14:textId="77777777" w:rsidR="00451EED" w:rsidRDefault="00451EED" w:rsidP="002A5B61">
      <w:pPr>
        <w:jc w:val="both"/>
        <w:rPr>
          <w:rFonts w:ascii="Times New Roman" w:hAnsi="Times New Roman" w:cs="Times New Roman"/>
        </w:rPr>
      </w:pPr>
    </w:p>
    <w:p w14:paraId="516E3757" w14:textId="77777777" w:rsidR="00451EED" w:rsidRDefault="00451EED" w:rsidP="002A5B61">
      <w:pPr>
        <w:jc w:val="both"/>
        <w:rPr>
          <w:rFonts w:ascii="Times New Roman" w:hAnsi="Times New Roman" w:cs="Times New Roman"/>
        </w:rPr>
      </w:pPr>
    </w:p>
    <w:p w14:paraId="0C4DE50B" w14:textId="77777777" w:rsidR="00451EED" w:rsidRDefault="00451EED" w:rsidP="002A5B61">
      <w:pPr>
        <w:jc w:val="both"/>
        <w:rPr>
          <w:rFonts w:ascii="Times New Roman" w:hAnsi="Times New Roman" w:cs="Times New Roman"/>
        </w:rPr>
      </w:pPr>
    </w:p>
    <w:p w14:paraId="235881B5" w14:textId="77777777" w:rsidR="00451EED" w:rsidRDefault="00451EED" w:rsidP="002A5B61">
      <w:pPr>
        <w:jc w:val="both"/>
        <w:rPr>
          <w:rFonts w:ascii="Times New Roman" w:hAnsi="Times New Roman" w:cs="Times New Roman"/>
        </w:rPr>
      </w:pPr>
    </w:p>
    <w:p w14:paraId="1574C4C3" w14:textId="77777777" w:rsidR="00451EED" w:rsidRDefault="00451EED" w:rsidP="002A5B61">
      <w:pPr>
        <w:jc w:val="both"/>
        <w:rPr>
          <w:rFonts w:ascii="Times New Roman" w:hAnsi="Times New Roman" w:cs="Times New Roman"/>
        </w:rPr>
      </w:pPr>
    </w:p>
    <w:p w14:paraId="3BAD35AC" w14:textId="77777777" w:rsidR="00451EED" w:rsidRDefault="00451EED" w:rsidP="002A5B61">
      <w:pPr>
        <w:jc w:val="both"/>
        <w:rPr>
          <w:rFonts w:ascii="Times New Roman" w:hAnsi="Times New Roman" w:cs="Times New Roman"/>
        </w:rPr>
      </w:pPr>
    </w:p>
    <w:p w14:paraId="5C866F1E" w14:textId="77777777" w:rsidR="00451EED" w:rsidRDefault="00451EED" w:rsidP="002A5B61">
      <w:pPr>
        <w:jc w:val="both"/>
        <w:rPr>
          <w:rFonts w:ascii="Times New Roman" w:hAnsi="Times New Roman" w:cs="Times New Roman"/>
        </w:rPr>
      </w:pPr>
    </w:p>
    <w:p w14:paraId="7F21E22B" w14:textId="51EE8275" w:rsidR="00911F68" w:rsidRDefault="00911F68" w:rsidP="002A5B61">
      <w:pPr>
        <w:jc w:val="both"/>
        <w:rPr>
          <w:rFonts w:ascii="Times New Roman" w:hAnsi="Times New Roman" w:cs="Times New Roman"/>
          <w:b/>
          <w:sz w:val="28"/>
          <w:szCs w:val="28"/>
        </w:rPr>
      </w:pPr>
      <w:r>
        <w:rPr>
          <w:rFonts w:ascii="Times New Roman" w:hAnsi="Times New Roman" w:cs="Times New Roman"/>
          <w:b/>
          <w:sz w:val="30"/>
          <w:szCs w:val="30"/>
        </w:rPr>
        <w:lastRenderedPageBreak/>
        <w:t>Results</w:t>
      </w:r>
    </w:p>
    <w:p w14:paraId="460F9FA4" w14:textId="4B32A0EE" w:rsidR="00911F68" w:rsidRPr="003B7062" w:rsidRDefault="000A6E9D" w:rsidP="002A5B61">
      <w:pPr>
        <w:jc w:val="both"/>
        <w:rPr>
          <w:rFonts w:ascii="Times New Roman" w:hAnsi="Times New Roman" w:cs="Times New Roman"/>
          <w:b/>
          <w:sz w:val="28"/>
          <w:szCs w:val="28"/>
        </w:rPr>
      </w:pPr>
      <w:r w:rsidRPr="003B7062">
        <w:rPr>
          <w:rFonts w:ascii="Times New Roman" w:hAnsi="Times New Roman" w:cs="Times New Roman"/>
          <w:b/>
          <w:sz w:val="28"/>
          <w:szCs w:val="28"/>
        </w:rPr>
        <w:t xml:space="preserve">1. </w:t>
      </w:r>
      <w:r w:rsidR="00911F68" w:rsidRPr="003B7062">
        <w:rPr>
          <w:rFonts w:ascii="Times New Roman" w:hAnsi="Times New Roman" w:cs="Times New Roman"/>
          <w:b/>
          <w:sz w:val="28"/>
          <w:szCs w:val="28"/>
        </w:rPr>
        <w:t>Ebola Makona</w:t>
      </w:r>
    </w:p>
    <w:p w14:paraId="5FA22713" w14:textId="7D25512D" w:rsidR="00911F68" w:rsidRPr="003B7062" w:rsidRDefault="00EB4D57" w:rsidP="002A5B61">
      <w:pPr>
        <w:jc w:val="both"/>
        <w:rPr>
          <w:rFonts w:ascii="Times New Roman" w:hAnsi="Times New Roman" w:cs="Times New Roman"/>
          <w:b/>
        </w:rPr>
      </w:pPr>
      <w:r w:rsidRPr="003B7062">
        <w:rPr>
          <w:rFonts w:ascii="Times New Roman" w:hAnsi="Times New Roman" w:cs="Times New Roman"/>
          <w:b/>
        </w:rPr>
        <w:t>Overview of the dataset</w:t>
      </w:r>
    </w:p>
    <w:p w14:paraId="3EC9E3D9" w14:textId="1FBE4EE4" w:rsidR="003A56D0" w:rsidRDefault="00EB4D57" w:rsidP="002A5B61">
      <w:pPr>
        <w:jc w:val="both"/>
        <w:rPr>
          <w:rFonts w:ascii="Times New Roman" w:hAnsi="Times New Roman" w:cs="Times New Roman"/>
        </w:rPr>
      </w:pPr>
      <w:r>
        <w:rPr>
          <w:rFonts w:ascii="Times New Roman" w:hAnsi="Times New Roman" w:cs="Times New Roman"/>
        </w:rPr>
        <w:t>The Ebola Makona infection dataset consists of 30 RNA-seq</w:t>
      </w:r>
      <w:r w:rsidR="00886DB6">
        <w:rPr>
          <w:rFonts w:ascii="Times New Roman" w:hAnsi="Times New Roman" w:cs="Times New Roman"/>
        </w:rPr>
        <w:t xml:space="preserve"> samples</w:t>
      </w:r>
      <w:r>
        <w:rPr>
          <w:rFonts w:ascii="Times New Roman" w:hAnsi="Times New Roman" w:cs="Times New Roman"/>
        </w:rPr>
        <w:t xml:space="preserve"> generated by infection of 10 animals followed by PBMC sampling at multiple timepoints between 0 and 6 </w:t>
      </w:r>
      <w:r w:rsidR="0040687E">
        <w:rPr>
          <w:rFonts w:ascii="Times New Roman" w:hAnsi="Times New Roman" w:cs="Times New Roman"/>
        </w:rPr>
        <w:t>DPI</w:t>
      </w:r>
      <w:r>
        <w:rPr>
          <w:rFonts w:ascii="Times New Roman" w:hAnsi="Times New Roman" w:cs="Times New Roman"/>
        </w:rPr>
        <w:t>.</w:t>
      </w:r>
      <w:r w:rsidR="0040687E">
        <w:rPr>
          <w:rFonts w:ascii="Times New Roman" w:hAnsi="Times New Roman" w:cs="Times New Roman"/>
        </w:rPr>
        <w:t xml:space="preserve">  The samples are divided in the following timepoints: 10 samples </w:t>
      </w:r>
      <w:r w:rsidR="0086117B">
        <w:rPr>
          <w:rFonts w:ascii="Times New Roman" w:hAnsi="Times New Roman" w:cs="Times New Roman"/>
        </w:rPr>
        <w:t>before infection (day 0)</w:t>
      </w:r>
      <w:r w:rsidR="0040687E">
        <w:rPr>
          <w:rFonts w:ascii="Times New Roman" w:hAnsi="Times New Roman" w:cs="Times New Roman"/>
        </w:rPr>
        <w:t xml:space="preserve">; 5 from day 1; 4 from day 2; 3 from day 3; 2 for day 4; 2 for day 5; 4 </w:t>
      </w:r>
      <w:r w:rsidR="005459D1">
        <w:rPr>
          <w:rFonts w:ascii="Times New Roman" w:hAnsi="Times New Roman" w:cs="Times New Roman"/>
        </w:rPr>
        <w:t>from day 6.</w:t>
      </w:r>
    </w:p>
    <w:p w14:paraId="23514475" w14:textId="77777777" w:rsidR="006050CA" w:rsidRDefault="006050CA" w:rsidP="002A5B61">
      <w:pPr>
        <w:jc w:val="both"/>
        <w:rPr>
          <w:rFonts w:ascii="Times New Roman" w:hAnsi="Times New Roman" w:cs="Times New Roman"/>
        </w:rPr>
      </w:pPr>
    </w:p>
    <w:p w14:paraId="7FBBF61F" w14:textId="3295CB15" w:rsidR="006050CA" w:rsidRPr="003B7062" w:rsidRDefault="003B7062" w:rsidP="002A5B61">
      <w:pPr>
        <w:jc w:val="both"/>
        <w:rPr>
          <w:rFonts w:ascii="Times New Roman" w:hAnsi="Times New Roman" w:cs="Times New Roman"/>
          <w:b/>
        </w:rPr>
      </w:pPr>
      <w:r>
        <w:rPr>
          <w:rFonts w:ascii="Times New Roman" w:hAnsi="Times New Roman" w:cs="Times New Roman"/>
          <w:b/>
        </w:rPr>
        <w:t>1.</w:t>
      </w:r>
      <w:r w:rsidR="000A6E9D" w:rsidRPr="003B7062">
        <w:rPr>
          <w:rFonts w:ascii="Times New Roman" w:hAnsi="Times New Roman" w:cs="Times New Roman"/>
          <w:b/>
        </w:rPr>
        <w:t xml:space="preserve">1 </w:t>
      </w:r>
      <w:r w:rsidR="006050CA" w:rsidRPr="003B7062">
        <w:rPr>
          <w:rFonts w:ascii="Times New Roman" w:hAnsi="Times New Roman" w:cs="Times New Roman"/>
          <w:b/>
        </w:rPr>
        <w:t>PCA Analysis</w:t>
      </w:r>
    </w:p>
    <w:p w14:paraId="68DDF740" w14:textId="0549395B" w:rsidR="006050CA" w:rsidRDefault="006050CA" w:rsidP="002A5B61">
      <w:pPr>
        <w:jc w:val="both"/>
        <w:rPr>
          <w:rFonts w:ascii="Times New Roman" w:hAnsi="Times New Roman" w:cs="Times New Roman"/>
        </w:rPr>
      </w:pPr>
      <w:r>
        <w:rPr>
          <w:rFonts w:ascii="Times New Roman" w:hAnsi="Times New Roman" w:cs="Times New Roman"/>
        </w:rPr>
        <w:t>To visualize the dataset</w:t>
      </w:r>
      <w:r w:rsidR="00491089">
        <w:rPr>
          <w:rFonts w:ascii="Times New Roman" w:hAnsi="Times New Roman" w:cs="Times New Roman"/>
        </w:rPr>
        <w:t xml:space="preserve"> and assess separation of samples</w:t>
      </w:r>
      <w:r>
        <w:rPr>
          <w:rFonts w:ascii="Times New Roman" w:hAnsi="Times New Roman" w:cs="Times New Roman"/>
        </w:rPr>
        <w:t>, a PCA analysis was performed on the dataset</w:t>
      </w:r>
      <w:r w:rsidR="00446905">
        <w:rPr>
          <w:rFonts w:ascii="Times New Roman" w:hAnsi="Times New Roman" w:cs="Times New Roman"/>
        </w:rPr>
        <w:t>.</w:t>
      </w:r>
    </w:p>
    <w:p w14:paraId="379CA2D2" w14:textId="77777777" w:rsidR="003B7062" w:rsidRDefault="003B7062" w:rsidP="002A5B61">
      <w:pPr>
        <w:jc w:val="both"/>
        <w:rPr>
          <w:rFonts w:ascii="Times New Roman" w:hAnsi="Times New Roman" w:cs="Times New Roman"/>
        </w:rPr>
      </w:pPr>
    </w:p>
    <w:p w14:paraId="0119A878" w14:textId="3DC61DEC" w:rsidR="000A6E9D" w:rsidRPr="000A6E9D" w:rsidRDefault="000A6E9D" w:rsidP="000A6E9D">
      <w:pPr>
        <w:jc w:val="both"/>
        <w:rPr>
          <w:rFonts w:ascii="Times New Roman" w:hAnsi="Times New Roman" w:cs="Times New Roman"/>
        </w:rPr>
      </w:pPr>
      <w:r w:rsidRPr="00646AE4">
        <w:rPr>
          <w:rFonts w:ascii="Times New Roman" w:hAnsi="Times New Roman" w:cs="Times New Roman"/>
          <w:bCs/>
          <w:i/>
        </w:rPr>
        <w:t>Figure 1</w:t>
      </w:r>
      <w:r w:rsidRPr="000A6E9D">
        <w:rPr>
          <w:rFonts w:ascii="Times New Roman" w:hAnsi="Times New Roman" w:cs="Times New Roman"/>
          <w:bCs/>
        </w:rPr>
        <w:t xml:space="preserve"> | PCA analys</w:t>
      </w:r>
      <w:r w:rsidR="007A1581">
        <w:rPr>
          <w:rFonts w:ascii="Times New Roman" w:hAnsi="Times New Roman" w:cs="Times New Roman"/>
          <w:bCs/>
        </w:rPr>
        <w:t>is of the Ebola RNA-seq dataset</w:t>
      </w:r>
      <w:r w:rsidRPr="000A6E9D">
        <w:rPr>
          <w:rFonts w:ascii="Times New Roman" w:hAnsi="Times New Roman" w:cs="Times New Roman"/>
          <w:bCs/>
        </w:rPr>
        <w:t>.</w:t>
      </w:r>
      <w:r w:rsidRPr="000A6E9D">
        <w:rPr>
          <w:rFonts w:ascii="Times New Roman" w:hAnsi="Times New Roman" w:cs="Times New Roman"/>
        </w:rPr>
        <w:t> The plot displays a projection of the gene expression dataset in a 3-dimensional plane</w:t>
      </w:r>
      <w:r w:rsidR="007A1581">
        <w:rPr>
          <w:rFonts w:ascii="Times New Roman" w:hAnsi="Times New Roman" w:cs="Times New Roman"/>
        </w:rPr>
        <w:t>, where each point represents a different sample</w:t>
      </w:r>
      <w:r w:rsidRPr="000A6E9D">
        <w:rPr>
          <w:rFonts w:ascii="Times New Roman" w:hAnsi="Times New Roman" w:cs="Times New Roman"/>
        </w:rPr>
        <w:t xml:space="preserve">. Axes represent a certain fraction of the variance observed in the dataset, and account for independent sources of variation in the data. </w:t>
      </w:r>
      <w:r w:rsidR="007A1581">
        <w:rPr>
          <w:rFonts w:ascii="Times New Roman" w:hAnsi="Times New Roman" w:cs="Times New Roman"/>
        </w:rPr>
        <w:t xml:space="preserve">Point colors correspond to different timepoints of infection, measured in DPI.  </w:t>
      </w:r>
      <w:r w:rsidRPr="000A6E9D">
        <w:rPr>
          <w:rFonts w:ascii="Times New Roman" w:hAnsi="Times New Roman" w:cs="Times New Roman"/>
        </w:rPr>
        <w:t xml:space="preserve">Principal Component 1 (PC1), which accounts for the largest fraction of variance in the dataset, </w:t>
      </w:r>
      <w:r w:rsidR="00BD242E">
        <w:rPr>
          <w:rFonts w:ascii="Times New Roman" w:hAnsi="Times New Roman" w:cs="Times New Roman"/>
        </w:rPr>
        <w:t xml:space="preserve">shows a strong association to the sample’s </w:t>
      </w:r>
      <w:r w:rsidR="00112D24">
        <w:rPr>
          <w:rFonts w:ascii="Times New Roman" w:hAnsi="Times New Roman" w:cs="Times New Roman"/>
        </w:rPr>
        <w:t>timepoint in DPI</w:t>
      </w:r>
      <w:r w:rsidR="00BD242E">
        <w:rPr>
          <w:rFonts w:ascii="Times New Roman" w:hAnsi="Times New Roman" w:cs="Times New Roman"/>
        </w:rPr>
        <w:t>.</w:t>
      </w:r>
    </w:p>
    <w:p w14:paraId="1CED95BE" w14:textId="77777777" w:rsidR="005529C5" w:rsidRDefault="005529C5" w:rsidP="002A5B61">
      <w:pPr>
        <w:jc w:val="both"/>
        <w:rPr>
          <w:rFonts w:ascii="Times New Roman" w:hAnsi="Times New Roman" w:cs="Times New Roman"/>
        </w:rPr>
      </w:pPr>
    </w:p>
    <w:p w14:paraId="619656DD" w14:textId="3C8EF481" w:rsidR="005529C5" w:rsidRPr="003B7062" w:rsidRDefault="003B7062" w:rsidP="002A5B61">
      <w:pPr>
        <w:jc w:val="both"/>
        <w:rPr>
          <w:rFonts w:ascii="Times New Roman" w:hAnsi="Times New Roman" w:cs="Times New Roman"/>
          <w:b/>
        </w:rPr>
      </w:pPr>
      <w:r>
        <w:rPr>
          <w:rFonts w:ascii="Times New Roman" w:hAnsi="Times New Roman" w:cs="Times New Roman"/>
          <w:b/>
        </w:rPr>
        <w:t xml:space="preserve">1.2 </w:t>
      </w:r>
      <w:r w:rsidR="005529C5" w:rsidRPr="003B7062">
        <w:rPr>
          <w:rFonts w:ascii="Times New Roman" w:hAnsi="Times New Roman" w:cs="Times New Roman"/>
          <w:b/>
        </w:rPr>
        <w:t>Interactive heatmap</w:t>
      </w:r>
    </w:p>
    <w:p w14:paraId="5F8F4901" w14:textId="32BCEBC4" w:rsidR="005529C5" w:rsidRDefault="005529C5" w:rsidP="002A5B61">
      <w:pPr>
        <w:jc w:val="both"/>
        <w:rPr>
          <w:rFonts w:ascii="Times New Roman" w:hAnsi="Times New Roman" w:cs="Times New Roman"/>
        </w:rPr>
      </w:pPr>
      <w:r>
        <w:rPr>
          <w:rFonts w:ascii="Times New Roman" w:hAnsi="Times New Roman" w:cs="Times New Roman"/>
        </w:rPr>
        <w:t>To interactively visualize the dataset, an interactive heatmap was generated using Clustergrammer</w:t>
      </w:r>
      <w:r w:rsidR="001C2021">
        <w:rPr>
          <w:rFonts w:ascii="Times New Roman" w:hAnsi="Times New Roman" w:cs="Times New Roman"/>
        </w:rPr>
        <w:t xml:space="preserve"> </w:t>
      </w:r>
      <w:r w:rsidR="00B35C15">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Zt6CnP4M","properties":{"formattedCitation":"(http://amp.pharm.mssm.edu/clustergrammer/)","plainCitation":"(http://amp.pharm.mssm.edu/clustergrammer/)"},"citationItems":[{"id":34,"uris":["http://zotero.org/users/local/cIvAoSrB/items/3WGBCIUK"],"uri":["http://zotero.org/users/local/cIvAoSrB/items/3WGBCIUK"],"itemData":{"id":34,"type":"webpage","title":"Clustergrammer","URL":"http://amp.pharm.mssm.edu/clustergrammer/","author":[{"family":"http://amp.pharm.mssm.edu/clustergrammer/","given":""}],"accessed":{"date-parts":[["2017",2,25]]}}}],"schema":"https://github.com/citation-style-language/schema/raw/master/csl-citation.json"} </w:instrText>
      </w:r>
      <w:r w:rsidR="00B35C15">
        <w:rPr>
          <w:rFonts w:ascii="Times New Roman" w:hAnsi="Times New Roman" w:cs="Times New Roman"/>
        </w:rPr>
        <w:fldChar w:fldCharType="separate"/>
      </w:r>
      <w:r w:rsidR="001C2021">
        <w:rPr>
          <w:rFonts w:ascii="Times New Roman" w:eastAsia="Times New Roman" w:hAnsi="Times New Roman" w:cs="Times New Roman"/>
        </w:rPr>
        <w:t>(http://amp.pharm.mssm.edu/clustergrammer/)</w:t>
      </w:r>
      <w:r w:rsidR="00B35C15">
        <w:rPr>
          <w:rFonts w:ascii="Times New Roman" w:hAnsi="Times New Roman" w:cs="Times New Roman"/>
        </w:rPr>
        <w:fldChar w:fldCharType="end"/>
      </w:r>
      <w:r>
        <w:rPr>
          <w:rFonts w:ascii="Times New Roman" w:hAnsi="Times New Roman" w:cs="Times New Roman"/>
        </w:rPr>
        <w:t>.</w:t>
      </w:r>
    </w:p>
    <w:p w14:paraId="0CA553CF" w14:textId="77777777" w:rsidR="005529C5" w:rsidRDefault="005529C5" w:rsidP="002A5B61">
      <w:pPr>
        <w:jc w:val="both"/>
        <w:rPr>
          <w:rFonts w:ascii="Times New Roman" w:hAnsi="Times New Roman" w:cs="Times New Roman"/>
        </w:rPr>
      </w:pPr>
    </w:p>
    <w:p w14:paraId="2672D16D" w14:textId="43142561" w:rsidR="003B7062" w:rsidRPr="003B7062" w:rsidRDefault="003B7062" w:rsidP="003B7062">
      <w:pPr>
        <w:jc w:val="both"/>
        <w:rPr>
          <w:rFonts w:ascii="Times New Roman" w:hAnsi="Times New Roman" w:cs="Times New Roman"/>
        </w:rPr>
      </w:pPr>
      <w:r w:rsidRPr="00646AE4">
        <w:rPr>
          <w:rFonts w:ascii="Times New Roman" w:hAnsi="Times New Roman" w:cs="Times New Roman"/>
          <w:bCs/>
          <w:i/>
        </w:rPr>
        <w:t>Figure 2</w:t>
      </w:r>
      <w:r w:rsidRPr="003B7062">
        <w:rPr>
          <w:rFonts w:ascii="Times New Roman" w:hAnsi="Times New Roman" w:cs="Times New Roman"/>
          <w:bCs/>
        </w:rPr>
        <w:t xml:space="preserve"> | Interactive visualization of the expression </w:t>
      </w:r>
      <w:r w:rsidR="00277613">
        <w:rPr>
          <w:rFonts w:ascii="Times New Roman" w:hAnsi="Times New Roman" w:cs="Times New Roman"/>
          <w:bCs/>
        </w:rPr>
        <w:t xml:space="preserve">levels </w:t>
      </w:r>
      <w:r w:rsidRPr="003B7062">
        <w:rPr>
          <w:rFonts w:ascii="Times New Roman" w:hAnsi="Times New Roman" w:cs="Times New Roman"/>
          <w:bCs/>
        </w:rPr>
        <w:t>of the most variable genes.</w:t>
      </w:r>
      <w:r w:rsidR="00112D24">
        <w:rPr>
          <w:rFonts w:ascii="Times New Roman" w:hAnsi="Times New Roman" w:cs="Times New Roman"/>
          <w:bCs/>
        </w:rPr>
        <w:t xml:space="preserve"> </w:t>
      </w:r>
      <w:r w:rsidRPr="003B7062">
        <w:rPr>
          <w:rFonts w:ascii="Times New Roman" w:hAnsi="Times New Roman" w:cs="Times New Roman"/>
        </w:rPr>
        <w:t xml:space="preserve"> The </w:t>
      </w:r>
      <w:r w:rsidR="00112D24">
        <w:rPr>
          <w:rFonts w:ascii="Times New Roman" w:hAnsi="Times New Roman" w:cs="Times New Roman"/>
        </w:rPr>
        <w:t xml:space="preserve">tool </w:t>
      </w:r>
      <w:r w:rsidRPr="003B7062">
        <w:rPr>
          <w:rFonts w:ascii="Times New Roman" w:hAnsi="Times New Roman" w:cs="Times New Roman"/>
        </w:rPr>
        <w:t>allows to interactively explore the expression of the top 1000</w:t>
      </w:r>
      <w:r w:rsidR="00112D24">
        <w:rPr>
          <w:rFonts w:ascii="Times New Roman" w:hAnsi="Times New Roman" w:cs="Times New Roman"/>
        </w:rPr>
        <w:t xml:space="preserve"> most variably expressed genes (displayed on rows) across the 30 RNA-seq samples (</w:t>
      </w:r>
      <w:r w:rsidRPr="003B7062">
        <w:rPr>
          <w:rFonts w:ascii="Times New Roman" w:hAnsi="Times New Roman" w:cs="Times New Roman"/>
        </w:rPr>
        <w:t>displayed on columns</w:t>
      </w:r>
      <w:r w:rsidR="00112D24">
        <w:rPr>
          <w:rFonts w:ascii="Times New Roman" w:hAnsi="Times New Roman" w:cs="Times New Roman"/>
        </w:rPr>
        <w:t>)</w:t>
      </w:r>
      <w:r w:rsidR="009C69A2">
        <w:rPr>
          <w:rFonts w:ascii="Times New Roman" w:hAnsi="Times New Roman" w:cs="Times New Roman"/>
        </w:rPr>
        <w:t xml:space="preserve">.  Values represent gene expression levels, transformed by Z-scores on columns.  </w:t>
      </w:r>
      <w:r w:rsidRPr="003B7062">
        <w:rPr>
          <w:rFonts w:ascii="Times New Roman" w:hAnsi="Times New Roman" w:cs="Times New Roman"/>
        </w:rPr>
        <w:t xml:space="preserve">Color bars above the columns show the </w:t>
      </w:r>
      <w:r w:rsidR="00112D24">
        <w:rPr>
          <w:rFonts w:ascii="Times New Roman" w:hAnsi="Times New Roman" w:cs="Times New Roman"/>
        </w:rPr>
        <w:t xml:space="preserve">sample’s timepoint in </w:t>
      </w:r>
      <w:r w:rsidR="00787298">
        <w:rPr>
          <w:rFonts w:ascii="Times New Roman" w:hAnsi="Times New Roman" w:cs="Times New Roman"/>
        </w:rPr>
        <w:t>DPI.  The tool allows to identify clusters of coexpressed genes, and to calculate enriched biological terms</w:t>
      </w:r>
      <w:r w:rsidR="00502EF5">
        <w:rPr>
          <w:rFonts w:ascii="Times New Roman" w:hAnsi="Times New Roman" w:cs="Times New Roman"/>
        </w:rPr>
        <w:t xml:space="preserve"> using Enrichr</w:t>
      </w:r>
      <w:r w:rsidR="001C2021">
        <w:rPr>
          <w:rFonts w:ascii="Times New Roman" w:hAnsi="Times New Roman" w:cs="Times New Roman"/>
        </w:rPr>
        <w:t xml:space="preserve"> </w:t>
      </w:r>
      <w:r w:rsidR="001C2021">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{"citationID":"xQKLtOAj","properties":{"formattedCitation":"(Chen et al., 2013)","plainCitation":"(Chen et al., 2013)"},"citationItems":[{"id":13,"uris":["http://zotero.org/users/local/cIvAoSrB/items/UZ9FXVH6"],"uri":["http://zotero.org/users/local/cIvAoSrB/items/UZ9FXVH6"],"itemData":{"id":13,"type":"article-journal","title":"Enrichr: interactive and collaborative HTML5 gene list enrichment analysis tool","container-title":"BMC Bioinformatics","page":"128","volume":"14","source":"BioMed Central","abstract":"System-wide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improvement.","DOI":"10.1186/1471-2105-14-128","ISSN":"1471-2105","shortTitle":"Enrichr","journalAbbreviation":"BMC Bioinformatics","author":[{"family":"Chen","given":"Edward Y."},{"family":"Tan","given":"Christopher M."},{"family":"Kou","given":"Yan"},{"family":"Duan","given":"Qiaonan"},{"family":"Wang","given":"Zichen"},{"family":"Meirelles","given":"Gabriela Vaz"},{"family":"Clark","given":"Neil R."},{"family":"Ma’ayan","given":"Avi"}],"issued":{"date-parts":[["2013"]]}}}],"schema":"https://github.com/citation-style-language/schema/raw/master/csl-citation.json"} </w:instrText>
      </w:r>
      <w:r w:rsidR="001C2021">
        <w:rPr>
          <w:rFonts w:ascii="Times New Roman" w:hAnsi="Times New Roman" w:cs="Times New Roman"/>
        </w:rPr>
        <w:fldChar w:fldCharType="separate"/>
      </w:r>
      <w:r w:rsidR="001C2021">
        <w:rPr>
          <w:rFonts w:ascii="Times New Roman" w:hAnsi="Times New Roman" w:cs="Times New Roman"/>
          <w:noProof/>
        </w:rPr>
        <w:t>(Chen et al., 2013)</w:t>
      </w:r>
      <w:r w:rsidR="001C2021">
        <w:rPr>
          <w:rFonts w:ascii="Times New Roman" w:hAnsi="Times New Roman" w:cs="Times New Roman"/>
        </w:rPr>
        <w:fldChar w:fldCharType="end"/>
      </w:r>
      <w:r w:rsidR="00787298">
        <w:rPr>
          <w:rFonts w:ascii="Times New Roman" w:hAnsi="Times New Roman" w:cs="Times New Roman"/>
        </w:rPr>
        <w:t>.</w:t>
      </w:r>
    </w:p>
    <w:p w14:paraId="747D1FC0" w14:textId="77777777" w:rsidR="00363F23" w:rsidRDefault="00363F23" w:rsidP="002A5B61">
      <w:pPr>
        <w:jc w:val="both"/>
        <w:rPr>
          <w:rFonts w:ascii="Times New Roman" w:hAnsi="Times New Roman" w:cs="Times New Roman"/>
        </w:rPr>
      </w:pPr>
    </w:p>
    <w:p w14:paraId="7F37F35F" w14:textId="5346C417" w:rsidR="00363F23" w:rsidRPr="003B7062" w:rsidRDefault="003B7062" w:rsidP="002A5B61">
      <w:pPr>
        <w:jc w:val="both"/>
        <w:rPr>
          <w:rFonts w:ascii="Times New Roman" w:hAnsi="Times New Roman" w:cs="Times New Roman"/>
          <w:b/>
        </w:rPr>
      </w:pPr>
      <w:r>
        <w:rPr>
          <w:rFonts w:ascii="Times New Roman" w:hAnsi="Times New Roman" w:cs="Times New Roman"/>
          <w:b/>
        </w:rPr>
        <w:t xml:space="preserve">1.3 </w:t>
      </w:r>
      <w:r w:rsidR="00363F23" w:rsidRPr="003B7062">
        <w:rPr>
          <w:rFonts w:ascii="Times New Roman" w:hAnsi="Times New Roman" w:cs="Times New Roman"/>
          <w:b/>
        </w:rPr>
        <w:t>Differential gene expression analysis</w:t>
      </w:r>
    </w:p>
    <w:p w14:paraId="20806FA3" w14:textId="55793E11" w:rsidR="00363F23" w:rsidRDefault="00A0213E" w:rsidP="00A0213E">
      <w:pPr>
        <w:jc w:val="both"/>
        <w:rPr>
          <w:rFonts w:ascii="Times New Roman" w:hAnsi="Times New Roman" w:cs="Times New Roman"/>
        </w:rPr>
      </w:pPr>
      <w:r>
        <w:rPr>
          <w:rFonts w:ascii="Times New Roman" w:hAnsi="Times New Roman" w:cs="Times New Roman"/>
        </w:rPr>
        <w:t>To investigate the effect of viral infection on the transcriptome of PBMCs, differential gene expression signatures were calculated by comparing gene expression levels at different timepoints to the one at the zero timepoint using the Characteristic Direction method</w:t>
      </w:r>
      <w:r w:rsidR="001C2021">
        <w:rPr>
          <w:rFonts w:ascii="Times New Roman" w:hAnsi="Times New Roman" w:cs="Times New Roman"/>
        </w:rPr>
        <w:t xml:space="preserve"> </w:t>
      </w:r>
      <w:r w:rsidR="001C2021">
        <w:rPr>
          <w:rFonts w:ascii="Times New Roman" w:hAnsi="Times New Roman" w:cs="Times New Roman"/>
        </w:rPr>
        <w:fldChar w:fldCharType="begin"/>
      </w:r>
      <w:r w:rsidR="001C2021">
        <w:rPr>
          <w:rFonts w:ascii="Times New Roman" w:hAnsi="Times New Roman" w:cs="Times New Roman"/>
        </w:rPr>
        <w:instrText xml:space="preserve"> ADDIN ZOTERO_ITEM CSL_CITATION {"citationID":"qCCLJvMZ","properties":{"formattedCitation":"(Clark et al., 2014)","plainCitation":"(Clark et al., 2014)"},"citationItems":[{"id":22,"uris":["http://zotero.org/users/local/cIvAoSrB/items/J69I3X5P"],"uri":["http://zotero.org/users/local/cIvAoSrB/items/J69I3X5P"],"itemData":{"id":22,"type":"article-journal","title":"The characteristic direction: a geometrical approach to identify differentially expressed genes","container-title":"BMC Bioinformatics","page":"79","volume":"15","source":"BioMed Central","abstract":"Identifying differentially expressed genes (DEG) is a fundamental step in studies that perform genome wide expression profiling. Typically, DEG are identified by univariate approaches such as Significance Analysis of Microarrays (SAM) or Linear Models for Microarray Data (LIMMA) for processing cDNA microarrays, and differential gene expression analysis based on the negative binomial distribution (DESeq) or Empirical analysis of Digital Gene Expression data in R (edgeR) for RNA-seq profiling.","DOI":"10.1186/1471-2105-15-79","ISSN":"1471-2105","shortTitle":"The characteristic direction","journalAbbreviation":"BMC Bioinformatics","author":[{"family":"Clark","given":"Neil R."},{"family":"Hu","given":"Kevin S."},{"family":"Feldmann","given":"Axel S."},{"family":"Kou","given":"Yan"},{"family":"Chen","given":"Edward Y."},{"family":"Duan","given":"Qiaonan"},{"family":"Ma’ayan","given":"Avi"}],"issued":{"date-parts":[["2014"]]}}}],"schema":"https://github.com/citation-style-language/schema/raw/master/csl-citation.json"} </w:instrText>
      </w:r>
      <w:r w:rsidR="001C2021">
        <w:rPr>
          <w:rFonts w:ascii="Times New Roman" w:hAnsi="Times New Roman" w:cs="Times New Roman"/>
        </w:rPr>
        <w:fldChar w:fldCharType="separate"/>
      </w:r>
      <w:r w:rsidR="001C2021">
        <w:rPr>
          <w:rFonts w:ascii="Times New Roman" w:hAnsi="Times New Roman" w:cs="Times New Roman"/>
          <w:noProof/>
        </w:rPr>
        <w:t>(Clark et al., 2014)</w:t>
      </w:r>
      <w:r w:rsidR="001C2021">
        <w:rPr>
          <w:rFonts w:ascii="Times New Roman" w:hAnsi="Times New Roman" w:cs="Times New Roman"/>
        </w:rPr>
        <w:fldChar w:fldCharType="end"/>
      </w:r>
      <w:r>
        <w:rPr>
          <w:rFonts w:ascii="Times New Roman" w:hAnsi="Times New Roman" w:cs="Times New Roman"/>
        </w:rPr>
        <w:t>.</w:t>
      </w:r>
      <w:r w:rsidR="007700B6">
        <w:rPr>
          <w:rFonts w:ascii="Times New Roman" w:hAnsi="Times New Roman" w:cs="Times New Roman"/>
        </w:rPr>
        <w:t xml:space="preserve">  The method requires a minimum of 3 samples per timepoint; as the day 4 and 5 timepoints have 2 samples each, they were merged in a single ‘day4-5’ timepoint.</w:t>
      </w:r>
    </w:p>
    <w:p w14:paraId="205228F9" w14:textId="77777777" w:rsidR="003B7062" w:rsidRPr="007700B6" w:rsidRDefault="003B7062" w:rsidP="002A5B61">
      <w:pPr>
        <w:jc w:val="both"/>
        <w:rPr>
          <w:rFonts w:ascii="Times New Roman" w:hAnsi="Times New Roman" w:cs="Times New Roman"/>
        </w:rPr>
      </w:pPr>
    </w:p>
    <w:p w14:paraId="2B3D75F1" w14:textId="5CD78659" w:rsidR="007700B6" w:rsidRPr="007700B6" w:rsidRDefault="007700B6" w:rsidP="007700B6">
      <w:pPr>
        <w:jc w:val="both"/>
        <w:rPr>
          <w:rFonts w:ascii="Times New Roman" w:hAnsi="Times New Roman" w:cs="Times New Roman"/>
        </w:rPr>
      </w:pPr>
      <w:r w:rsidRPr="00646AE4">
        <w:rPr>
          <w:rFonts w:ascii="Times New Roman" w:hAnsi="Times New Roman" w:cs="Times New Roman"/>
          <w:bCs/>
          <w:i/>
        </w:rPr>
        <w:t>Figure 3</w:t>
      </w:r>
      <w:r w:rsidRPr="007700B6">
        <w:rPr>
          <w:rFonts w:ascii="Times New Roman" w:hAnsi="Times New Roman" w:cs="Times New Roman"/>
          <w:bCs/>
        </w:rPr>
        <w:t xml:space="preserve"> | Interactive visualization of the differential expression levels of the most variably differentially expressed genes.</w:t>
      </w:r>
      <w:r>
        <w:rPr>
          <w:rFonts w:ascii="Times New Roman" w:hAnsi="Times New Roman" w:cs="Times New Roman"/>
          <w:bCs/>
        </w:rPr>
        <w:t xml:space="preserve">  Columns represent </w:t>
      </w:r>
      <w:r w:rsidR="0007286D">
        <w:rPr>
          <w:rFonts w:ascii="Times New Roman" w:hAnsi="Times New Roman" w:cs="Times New Roman"/>
          <w:bCs/>
        </w:rPr>
        <w:t>differential gene expression signatures calculated by comparing samples of the corresponding timepoint to the 0 timepoint.  The heatmap reveals the presence of two main clusters of genes, distinguished by patterns of overexpression in early timepoints (days 1 and 2) or in later timepoints (days 3 to 6).</w:t>
      </w:r>
    </w:p>
    <w:p w14:paraId="7DDC3422" w14:textId="77777777" w:rsidR="001D1119" w:rsidRDefault="001D1119" w:rsidP="002A5B61">
      <w:pPr>
        <w:jc w:val="both"/>
        <w:rPr>
          <w:rFonts w:ascii="Times New Roman" w:hAnsi="Times New Roman" w:cs="Times New Roman"/>
        </w:rPr>
      </w:pPr>
    </w:p>
    <w:p w14:paraId="5A575464" w14:textId="77777777" w:rsidR="00646AE4" w:rsidRDefault="00646AE4" w:rsidP="002A5B61">
      <w:pPr>
        <w:jc w:val="both"/>
        <w:rPr>
          <w:rFonts w:ascii="Times New Roman" w:hAnsi="Times New Roman" w:cs="Times New Roman"/>
        </w:rPr>
      </w:pPr>
    </w:p>
    <w:p w14:paraId="2943C64B" w14:textId="77777777" w:rsidR="00B63CFA" w:rsidRDefault="00B63CFA" w:rsidP="002A5B61">
      <w:pPr>
        <w:jc w:val="both"/>
        <w:rPr>
          <w:rFonts w:ascii="Times New Roman" w:hAnsi="Times New Roman" w:cs="Times New Roman"/>
        </w:rPr>
      </w:pPr>
    </w:p>
    <w:p w14:paraId="634D6E9F" w14:textId="77777777" w:rsidR="00646AE4" w:rsidRDefault="00646AE4" w:rsidP="002A5B61">
      <w:pPr>
        <w:jc w:val="both"/>
        <w:rPr>
          <w:rFonts w:ascii="Times New Roman" w:hAnsi="Times New Roman" w:cs="Times New Roman"/>
        </w:rPr>
      </w:pPr>
    </w:p>
    <w:p w14:paraId="1FDB566A" w14:textId="77777777" w:rsidR="003B7062" w:rsidRDefault="003B7062" w:rsidP="002A5B61">
      <w:pPr>
        <w:jc w:val="both"/>
        <w:rPr>
          <w:rFonts w:ascii="Times New Roman" w:hAnsi="Times New Roman" w:cs="Times New Roman"/>
        </w:rPr>
      </w:pPr>
    </w:p>
    <w:p w14:paraId="4D7FC882" w14:textId="5CDD8E48" w:rsidR="001D1119" w:rsidRPr="003B7062" w:rsidRDefault="003B7062" w:rsidP="002A5B61">
      <w:pPr>
        <w:jc w:val="both"/>
        <w:rPr>
          <w:rFonts w:ascii="Times New Roman" w:hAnsi="Times New Roman" w:cs="Times New Roman"/>
          <w:b/>
        </w:rPr>
      </w:pPr>
      <w:r>
        <w:rPr>
          <w:rFonts w:ascii="Times New Roman" w:hAnsi="Times New Roman" w:cs="Times New Roman"/>
          <w:b/>
        </w:rPr>
        <w:t xml:space="preserve">1.4 </w:t>
      </w:r>
      <w:r w:rsidR="002E4863" w:rsidRPr="003B7062">
        <w:rPr>
          <w:rFonts w:ascii="Times New Roman" w:hAnsi="Times New Roman" w:cs="Times New Roman"/>
          <w:b/>
        </w:rPr>
        <w:t>Enrichment analysis</w:t>
      </w:r>
    </w:p>
    <w:p w14:paraId="4588B20A" w14:textId="28AB8D5F" w:rsidR="00C456FC" w:rsidRDefault="00C456FC" w:rsidP="002A5B61">
      <w:pPr>
        <w:jc w:val="both"/>
        <w:rPr>
          <w:rFonts w:ascii="Times New Roman" w:hAnsi="Times New Roman" w:cs="Times New Roman"/>
        </w:rPr>
      </w:pPr>
      <w:r>
        <w:rPr>
          <w:rFonts w:ascii="Times New Roman" w:hAnsi="Times New Roman" w:cs="Times New Roman"/>
        </w:rPr>
        <w:t>To investigate the biological pathways associated to the differentially expressed genes, an enrichment analysis was performed using Enrichr.</w:t>
      </w:r>
    </w:p>
    <w:p w14:paraId="585B4A8E" w14:textId="77777777" w:rsidR="00C456FC" w:rsidRDefault="00C456FC" w:rsidP="002A5B61">
      <w:pPr>
        <w:jc w:val="both"/>
        <w:rPr>
          <w:rFonts w:ascii="Times New Roman" w:hAnsi="Times New Roman" w:cs="Times New Roman"/>
        </w:rPr>
      </w:pPr>
    </w:p>
    <w:p w14:paraId="414809A5" w14:textId="29C8DE27" w:rsidR="00C456FC" w:rsidRDefault="00C456FC" w:rsidP="002A5B61">
      <w:pPr>
        <w:jc w:val="both"/>
        <w:rPr>
          <w:rFonts w:ascii="Times New Roman" w:hAnsi="Times New Roman" w:cs="Times New Roman"/>
          <w:i/>
        </w:rPr>
      </w:pPr>
      <w:r>
        <w:rPr>
          <w:rFonts w:ascii="Times New Roman" w:hAnsi="Times New Roman" w:cs="Times New Roman"/>
          <w:i/>
        </w:rPr>
        <w:t>1.4.1</w:t>
      </w:r>
      <w:r>
        <w:rPr>
          <w:rFonts w:ascii="Times New Roman" w:hAnsi="Times New Roman" w:cs="Times New Roman"/>
        </w:rPr>
        <w:t xml:space="preserve"> </w:t>
      </w:r>
      <w:r>
        <w:rPr>
          <w:rFonts w:ascii="Times New Roman" w:hAnsi="Times New Roman" w:cs="Times New Roman"/>
          <w:i/>
        </w:rPr>
        <w:t>Early and late genesets</w:t>
      </w:r>
    </w:p>
    <w:p w14:paraId="67C5C950" w14:textId="759A1A97" w:rsidR="00C456FC" w:rsidRDefault="0028122F" w:rsidP="002A5B61">
      <w:pPr>
        <w:jc w:val="both"/>
        <w:rPr>
          <w:rFonts w:ascii="Times New Roman" w:hAnsi="Times New Roman" w:cs="Times New Roman"/>
        </w:rPr>
      </w:pPr>
      <w:r>
        <w:rPr>
          <w:rFonts w:ascii="Times New Roman" w:hAnsi="Times New Roman" w:cs="Times New Roman"/>
        </w:rPr>
        <w:t>The first section of the analysis aims to broadly characterize the differential gene expression patterns across timepoints b</w:t>
      </w:r>
      <w:r w:rsidR="007F5DC3">
        <w:rPr>
          <w:rFonts w:ascii="Times New Roman" w:hAnsi="Times New Roman" w:cs="Times New Roman"/>
        </w:rPr>
        <w:t>y calculating the enrichment in</w:t>
      </w:r>
      <w:r>
        <w:rPr>
          <w:rFonts w:ascii="Times New Roman" w:hAnsi="Times New Roman" w:cs="Times New Roman"/>
        </w:rPr>
        <w:t xml:space="preserve"> </w:t>
      </w:r>
      <w:r w:rsidR="00C456FC">
        <w:rPr>
          <w:rFonts w:ascii="Times New Roman" w:hAnsi="Times New Roman" w:cs="Times New Roman"/>
        </w:rPr>
        <w:t xml:space="preserve">the two clusters of genes </w:t>
      </w:r>
      <w:r>
        <w:rPr>
          <w:rFonts w:ascii="Times New Roman" w:hAnsi="Times New Roman" w:cs="Times New Roman"/>
        </w:rPr>
        <w:t xml:space="preserve">identified in Figure 3, labeled </w:t>
      </w:r>
      <w:r>
        <w:rPr>
          <w:rFonts w:ascii="Times New Roman" w:hAnsi="Times New Roman" w:cs="Times New Roman"/>
          <w:i/>
        </w:rPr>
        <w:t>early</w:t>
      </w:r>
      <w:r>
        <w:rPr>
          <w:rFonts w:ascii="Times New Roman" w:hAnsi="Times New Roman" w:cs="Times New Roman"/>
        </w:rPr>
        <w:t xml:space="preserve"> and </w:t>
      </w:r>
      <w:r>
        <w:rPr>
          <w:rFonts w:ascii="Times New Roman" w:hAnsi="Times New Roman" w:cs="Times New Roman"/>
          <w:i/>
        </w:rPr>
        <w:t>late</w:t>
      </w:r>
      <w:r>
        <w:rPr>
          <w:rFonts w:ascii="Times New Roman" w:hAnsi="Times New Roman" w:cs="Times New Roman"/>
        </w:rPr>
        <w:t xml:space="preserve"> genesets.</w:t>
      </w:r>
    </w:p>
    <w:p w14:paraId="5E8ACA72" w14:textId="77777777" w:rsidR="0028122F" w:rsidRDefault="0028122F" w:rsidP="002A5B61">
      <w:pPr>
        <w:jc w:val="both"/>
        <w:rPr>
          <w:rFonts w:ascii="Times New Roman" w:hAnsi="Times New Roman" w:cs="Times New Roman"/>
        </w:rPr>
      </w:pPr>
    </w:p>
    <w:p w14:paraId="0AA676FA" w14:textId="3492A0DF" w:rsidR="009E6DFB" w:rsidRDefault="009E6DFB" w:rsidP="002A5B61">
      <w:pPr>
        <w:jc w:val="both"/>
        <w:rPr>
          <w:rFonts w:ascii="Times New Roman" w:hAnsi="Times New Roman" w:cs="Times New Roman"/>
        </w:rPr>
      </w:pPr>
      <w:r w:rsidRPr="00646AE4">
        <w:rPr>
          <w:rFonts w:ascii="Times New Roman" w:hAnsi="Times New Roman" w:cs="Times New Roman"/>
          <w:i/>
        </w:rPr>
        <w:t>Figure 4</w:t>
      </w:r>
      <w:r w:rsidR="00F01678">
        <w:rPr>
          <w:rFonts w:ascii="Times New Roman" w:hAnsi="Times New Roman" w:cs="Times New Roman"/>
        </w:rPr>
        <w:t xml:space="preserve"> | Selected e</w:t>
      </w:r>
      <w:r>
        <w:rPr>
          <w:rFonts w:ascii="Times New Roman" w:hAnsi="Times New Roman" w:cs="Times New Roman"/>
        </w:rPr>
        <w:t xml:space="preserve">nrichment results for the early and late genesets induced by Ebola infection.  The figure displays </w:t>
      </w:r>
      <w:r w:rsidR="00FB2C72">
        <w:rPr>
          <w:rFonts w:ascii="Times New Roman" w:hAnsi="Times New Roman" w:cs="Times New Roman"/>
        </w:rPr>
        <w:t>some of the terms</w:t>
      </w:r>
      <w:r>
        <w:rPr>
          <w:rFonts w:ascii="Times New Roman" w:hAnsi="Times New Roman" w:cs="Times New Roman"/>
        </w:rPr>
        <w:t xml:space="preserve"> which are most significantly associated to the genesets, as ranked by Enrichr.</w:t>
      </w:r>
    </w:p>
    <w:p w14:paraId="17D8C12B" w14:textId="77777777" w:rsidR="00C17D27" w:rsidRDefault="00C17D27" w:rsidP="002A5B61">
      <w:pPr>
        <w:jc w:val="both"/>
        <w:rPr>
          <w:rFonts w:ascii="Times New Roman" w:hAnsi="Times New Roman" w:cs="Times New Roman"/>
        </w:rPr>
      </w:pPr>
    </w:p>
    <w:p w14:paraId="717757F9" w14:textId="22D1490A" w:rsidR="00C17D27" w:rsidRDefault="00C17D27" w:rsidP="002A5B61">
      <w:pPr>
        <w:jc w:val="both"/>
        <w:rPr>
          <w:rFonts w:ascii="Times New Roman" w:hAnsi="Times New Roman" w:cs="Times New Roman"/>
          <w:i/>
        </w:rPr>
      </w:pPr>
      <w:r>
        <w:rPr>
          <w:rFonts w:ascii="Times New Roman" w:hAnsi="Times New Roman" w:cs="Times New Roman"/>
          <w:i/>
        </w:rPr>
        <w:t>1.4.2 Timepoint analysis</w:t>
      </w:r>
    </w:p>
    <w:p w14:paraId="0EDE82C8" w14:textId="094BF100" w:rsidR="00C17D27" w:rsidRDefault="00C17D27" w:rsidP="002A5B61">
      <w:pPr>
        <w:jc w:val="both"/>
        <w:rPr>
          <w:rFonts w:ascii="Times New Roman" w:hAnsi="Times New Roman" w:cs="Times New Roman"/>
        </w:rPr>
      </w:pPr>
      <w:r>
        <w:rPr>
          <w:rFonts w:ascii="Times New Roman" w:hAnsi="Times New Roman" w:cs="Times New Roman"/>
        </w:rPr>
        <w:t xml:space="preserve">The second section of the analysis aims to characterize the enrichment of gene expression signatures for each individual timepoint.  </w:t>
      </w:r>
      <w:r w:rsidR="00C456FC">
        <w:rPr>
          <w:rFonts w:ascii="Times New Roman" w:hAnsi="Times New Roman" w:cs="Times New Roman"/>
        </w:rPr>
        <w:t>For each signature, the top 500 most overexpressed and underexpressed genes were analyzed.</w:t>
      </w:r>
    </w:p>
    <w:p w14:paraId="41694545" w14:textId="77777777" w:rsidR="00C17D27" w:rsidRDefault="00C17D27" w:rsidP="003B7062">
      <w:pPr>
        <w:jc w:val="both"/>
        <w:rPr>
          <w:rFonts w:ascii="Times New Roman" w:hAnsi="Times New Roman" w:cs="Times New Roman"/>
          <w:i/>
        </w:rPr>
      </w:pPr>
    </w:p>
    <w:p w14:paraId="2E18761D" w14:textId="46921623" w:rsidR="00DA03CB" w:rsidRPr="00DA03CB" w:rsidRDefault="00DA03CB" w:rsidP="003B7062">
      <w:pPr>
        <w:jc w:val="both"/>
        <w:rPr>
          <w:rFonts w:ascii="Times New Roman" w:hAnsi="Times New Roman" w:cs="Times New Roman"/>
        </w:rPr>
      </w:pPr>
      <w:r>
        <w:rPr>
          <w:rFonts w:ascii="Times New Roman" w:hAnsi="Times New Roman" w:cs="Times New Roman"/>
        </w:rPr>
        <w:t>Full enrichment results are available below:</w:t>
      </w:r>
    </w:p>
    <w:p w14:paraId="161E93CA" w14:textId="77777777" w:rsidR="00DA03CB" w:rsidRDefault="00DA03CB" w:rsidP="003B7062">
      <w:pPr>
        <w:jc w:val="both"/>
        <w:rPr>
          <w:rFonts w:ascii="Times New Roman" w:hAnsi="Times New Roman" w:cs="Times New Roman"/>
          <w:i/>
        </w:rPr>
      </w:pPr>
    </w:p>
    <w:p w14:paraId="7E9351B6" w14:textId="548DDD97" w:rsidR="00C17D27" w:rsidRPr="00C17D27" w:rsidRDefault="00C17D27" w:rsidP="003B7062">
      <w:pPr>
        <w:jc w:val="both"/>
        <w:rPr>
          <w:rFonts w:ascii="Times New Roman" w:hAnsi="Times New Roman" w:cs="Times New Roman"/>
        </w:rPr>
      </w:pPr>
      <w:r w:rsidRPr="00646AE4">
        <w:rPr>
          <w:rFonts w:ascii="Times New Roman" w:hAnsi="Times New Roman" w:cs="Times New Roman"/>
          <w:i/>
        </w:rPr>
        <w:t>Figure 5</w:t>
      </w:r>
      <w:r>
        <w:rPr>
          <w:rFonts w:ascii="Times New Roman" w:hAnsi="Times New Roman" w:cs="Times New Roman"/>
        </w:rPr>
        <w:t xml:space="preserve"> | Enrichment across the upregulated genesets of separate timepoints for selected terms.  The plot displays the combined enrichment score, as calculated by Enrichr, of two of the most significantly associated pathways.</w:t>
      </w:r>
    </w:p>
    <w:p w14:paraId="2C3C53BE" w14:textId="77777777" w:rsidR="008A4981" w:rsidRDefault="008A4981" w:rsidP="002A5B61">
      <w:pPr>
        <w:jc w:val="both"/>
        <w:rPr>
          <w:rFonts w:ascii="Times New Roman" w:hAnsi="Times New Roman" w:cs="Times New Roman"/>
          <w:i/>
        </w:rPr>
      </w:pPr>
    </w:p>
    <w:p w14:paraId="6128525E" w14:textId="62ECBC3C" w:rsidR="00AB7D0A" w:rsidRPr="00AB7D0A" w:rsidRDefault="00AB7D0A" w:rsidP="002A5B61">
      <w:pPr>
        <w:jc w:val="both"/>
        <w:rPr>
          <w:rFonts w:ascii="Times New Roman" w:hAnsi="Times New Roman" w:cs="Times New Roman"/>
        </w:rPr>
      </w:pPr>
      <w:r>
        <w:rPr>
          <w:rFonts w:ascii="Times New Roman" w:hAnsi="Times New Roman" w:cs="Times New Roman"/>
        </w:rPr>
        <w:t>Full enrichment results are available below:</w:t>
      </w:r>
    </w:p>
    <w:p w14:paraId="1AC3B5F6" w14:textId="77777777" w:rsidR="00AB7D0A" w:rsidRDefault="00AB7D0A" w:rsidP="002A5B61">
      <w:pPr>
        <w:jc w:val="both"/>
        <w:rPr>
          <w:rFonts w:ascii="Times New Roman" w:hAnsi="Times New Roman" w:cs="Times New Roman"/>
        </w:rPr>
      </w:pPr>
    </w:p>
    <w:p w14:paraId="216560B0" w14:textId="3AA83786" w:rsidR="008A4981" w:rsidRPr="003B7062" w:rsidRDefault="003B7062" w:rsidP="002A5B61">
      <w:pPr>
        <w:jc w:val="both"/>
        <w:rPr>
          <w:rFonts w:ascii="Times New Roman" w:hAnsi="Times New Roman" w:cs="Times New Roman"/>
          <w:b/>
        </w:rPr>
      </w:pPr>
      <w:r>
        <w:rPr>
          <w:rFonts w:ascii="Times New Roman" w:hAnsi="Times New Roman" w:cs="Times New Roman"/>
          <w:b/>
        </w:rPr>
        <w:t xml:space="preserve">1.5 </w:t>
      </w:r>
      <w:r w:rsidR="008A4981" w:rsidRPr="003B7062">
        <w:rPr>
          <w:rFonts w:ascii="Times New Roman" w:hAnsi="Times New Roman" w:cs="Times New Roman"/>
          <w:b/>
        </w:rPr>
        <w:t>Small molecule profiling</w:t>
      </w:r>
    </w:p>
    <w:p w14:paraId="493B1069" w14:textId="7C959B6C" w:rsidR="008A4981" w:rsidRDefault="008A4981" w:rsidP="002A5B61">
      <w:pPr>
        <w:jc w:val="both"/>
        <w:rPr>
          <w:rFonts w:ascii="Times New Roman" w:hAnsi="Times New Roman" w:cs="Times New Roman"/>
        </w:rPr>
      </w:pPr>
      <w:r>
        <w:rPr>
          <w:rFonts w:ascii="Times New Roman" w:hAnsi="Times New Roman" w:cs="Times New Roman"/>
        </w:rPr>
        <w:t>To identify small molecules which can mimic or reverse the observed differential gene expression signatures when used for treatment on cell lines, the L1000 small molecule perturbation database was queried using the L10</w:t>
      </w:r>
      <w:r w:rsidR="00CA6CDB">
        <w:rPr>
          <w:rFonts w:ascii="Times New Roman" w:hAnsi="Times New Roman" w:cs="Times New Roman"/>
        </w:rPr>
        <w:t>0</w:t>
      </w:r>
      <w:r>
        <w:rPr>
          <w:rFonts w:ascii="Times New Roman" w:hAnsi="Times New Roman" w:cs="Times New Roman"/>
        </w:rPr>
        <w:t>0CDS</w:t>
      </w:r>
      <w:r>
        <w:rPr>
          <w:rFonts w:ascii="Times New Roman" w:hAnsi="Times New Roman" w:cs="Times New Roman"/>
          <w:vertAlign w:val="superscript"/>
        </w:rPr>
        <w:t>2</w:t>
      </w:r>
      <w:r>
        <w:rPr>
          <w:rFonts w:ascii="Times New Roman" w:hAnsi="Times New Roman" w:cs="Times New Roman"/>
        </w:rPr>
        <w:t xml:space="preserve"> tool</w:t>
      </w:r>
      <w:r w:rsidR="00B63CFA">
        <w:rPr>
          <w:rFonts w:ascii="Times New Roman" w:hAnsi="Times New Roman" w:cs="Times New Roman"/>
        </w:rPr>
        <w:t xml:space="preserve"> </w:t>
      </w:r>
      <w:r w:rsidR="00B63CFA">
        <w:rPr>
          <w:rFonts w:ascii="Times New Roman" w:hAnsi="Times New Roman" w:cs="Times New Roman"/>
        </w:rPr>
        <w:fldChar w:fldCharType="begin"/>
      </w:r>
      <w:r w:rsidR="00B63CFA">
        <w:rPr>
          <w:rFonts w:ascii="Times New Roman" w:hAnsi="Times New Roman" w:cs="Times New Roman"/>
        </w:rPr>
        <w:instrText xml:space="preserve"> ADDIN ZOTERO_ITEM CSL_CITATION {"citationID":"kTsD132T","properties":{"formattedCitation":"(Duan et al., 2016)","plainCitation":"(Duan et al., 2016)"},"citationItems":[{"id":17,"uris":["http://zotero.org/users/local/cIvAoSrB/items/VSEC2ICV"],"uri":["http://zotero.org/users/local/cIvAoSrB/items/VSEC2ICV"],"itemData":{"id":17,"type":"article-journal","title":"L1000CDS2: LINCS L1000 characteristic direction signatures search engine","container-title":"npj Systems Biology and Applications","page":"16015","volume":"2","source":"www.nature.com","abstract":"Gene expression: Search engine helps find drug leads A new search engine can help scientists identify small molecules that will alter gene expression patterns in human cells.","DOI":"10.1038/npjsba.2016.15","ISSN":"2056-7189","shortTitle":"L1000CDS2","language":"en","author":[{"family":"Duan","given":"Qiaonan"},{"family":"Reid","given":"St Patrick"},{"family":"Clark","given":"Neil R."},{"family":"Wang","given":"Zichen"},{"family":"Fernandez","given":"Nicolas F."},{"family":"Rouillard","given":"Andrew D."},{"family":"Readhead","given":"Ben"},{"family":"Tritsch","given":"Sarah R."},{"family":"Hodos","given":"Rachel"},{"family":"Hafner","given":"Marc"},{"family":"Niepel","given":"Mario"},{"family":"Sorger","given":"Peter K."},{"family":"Dudley","given":"Joel T."},{"family":"Bavari","given":"Sina"},{"family":"Panchal","given":"Rekha G."},{"family":"Ma’ayan","given":"Avi"}],"issued":{"date-parts":[["2016",8,4]]}}}],"schema":"https://github.com/citation-style-language/schema/raw/master/csl-citation.json"} </w:instrText>
      </w:r>
      <w:r w:rsidR="00B63CFA">
        <w:rPr>
          <w:rFonts w:ascii="Times New Roman" w:hAnsi="Times New Roman" w:cs="Times New Roman"/>
        </w:rPr>
        <w:fldChar w:fldCharType="separate"/>
      </w:r>
      <w:r w:rsidR="00B63CFA">
        <w:rPr>
          <w:rFonts w:ascii="Times New Roman" w:hAnsi="Times New Roman" w:cs="Times New Roman"/>
          <w:noProof/>
        </w:rPr>
        <w:t>(Duan et al., 2016)</w:t>
      </w:r>
      <w:r w:rsidR="00B63CFA">
        <w:rPr>
          <w:rFonts w:ascii="Times New Roman" w:hAnsi="Times New Roman" w:cs="Times New Roman"/>
        </w:rPr>
        <w:fldChar w:fldCharType="end"/>
      </w:r>
      <w:r>
        <w:rPr>
          <w:rFonts w:ascii="Times New Roman" w:hAnsi="Times New Roman" w:cs="Times New Roman"/>
        </w:rPr>
        <w:t>.</w:t>
      </w:r>
    </w:p>
    <w:p w14:paraId="2903B0B0" w14:textId="77777777" w:rsidR="00CA6CDB" w:rsidRDefault="00CA6CDB" w:rsidP="002A5B61">
      <w:pPr>
        <w:jc w:val="both"/>
        <w:rPr>
          <w:rFonts w:ascii="Times New Roman" w:hAnsi="Times New Roman" w:cs="Times New Roman"/>
        </w:rPr>
      </w:pPr>
    </w:p>
    <w:p w14:paraId="0D9E1134" w14:textId="0F25298E" w:rsidR="00CA6CDB" w:rsidRDefault="00CA6CDB" w:rsidP="002A5B61">
      <w:pPr>
        <w:jc w:val="both"/>
        <w:rPr>
          <w:rFonts w:ascii="Times New Roman" w:hAnsi="Times New Roman" w:cs="Times New Roman"/>
        </w:rPr>
      </w:pPr>
      <w:r>
        <w:rPr>
          <w:rFonts w:ascii="Times New Roman" w:hAnsi="Times New Roman" w:cs="Times New Roman"/>
        </w:rPr>
        <w:t>For each timepoint, the top 50 most similar and 50 most opposite signatures were extracted, and the names of the small molecules which generated them were extracted.</w:t>
      </w:r>
      <w:r w:rsidR="00447DC4">
        <w:rPr>
          <w:rFonts w:ascii="Times New Roman" w:hAnsi="Times New Roman" w:cs="Times New Roman"/>
        </w:rPr>
        <w:t xml:space="preserve">  For each </w:t>
      </w:r>
      <w:r w:rsidR="001A6CA3">
        <w:rPr>
          <w:rFonts w:ascii="Times New Roman" w:hAnsi="Times New Roman" w:cs="Times New Roman"/>
        </w:rPr>
        <w:t>timepoint</w:t>
      </w:r>
      <w:r w:rsidR="00447DC4">
        <w:rPr>
          <w:rFonts w:ascii="Times New Roman" w:hAnsi="Times New Roman" w:cs="Times New Roman"/>
        </w:rPr>
        <w:t xml:space="preserve">, </w:t>
      </w:r>
      <w:r w:rsidR="001A6CA3">
        <w:rPr>
          <w:rFonts w:ascii="Times New Roman" w:hAnsi="Times New Roman" w:cs="Times New Roman"/>
        </w:rPr>
        <w:t>the number of times each small molecule appears within the top 50 signatures was calculated and plotted below.</w:t>
      </w:r>
    </w:p>
    <w:p w14:paraId="2A9BE2BD" w14:textId="77777777" w:rsidR="008A4981" w:rsidRDefault="008A4981" w:rsidP="002A5B61">
      <w:pPr>
        <w:jc w:val="both"/>
        <w:rPr>
          <w:rFonts w:ascii="Times New Roman" w:hAnsi="Times New Roman" w:cs="Times New Roman"/>
        </w:rPr>
      </w:pPr>
    </w:p>
    <w:p w14:paraId="05C186F4" w14:textId="7292BACC" w:rsidR="00CA6CDB" w:rsidRDefault="00CA6CDB" w:rsidP="002A5B61">
      <w:pPr>
        <w:jc w:val="both"/>
        <w:rPr>
          <w:rFonts w:ascii="Times New Roman" w:hAnsi="Times New Roman" w:cs="Times New Roman"/>
        </w:rPr>
      </w:pPr>
      <w:r w:rsidRPr="00646AE4">
        <w:rPr>
          <w:rFonts w:ascii="Times New Roman" w:hAnsi="Times New Roman" w:cs="Times New Roman"/>
          <w:i/>
        </w:rPr>
        <w:t>Figure 6</w:t>
      </w:r>
      <w:r>
        <w:rPr>
          <w:rFonts w:ascii="Times New Roman" w:hAnsi="Times New Roman" w:cs="Times New Roman"/>
        </w:rPr>
        <w:t xml:space="preserve"> | Summary of the most relevant small molecules which mimic or reverse Ebola infection signatures.  </w:t>
      </w:r>
      <w:r w:rsidR="00B8385F">
        <w:rPr>
          <w:rFonts w:ascii="Times New Roman" w:hAnsi="Times New Roman" w:cs="Times New Roman"/>
        </w:rPr>
        <w:t xml:space="preserve">The barchart represents the number of times each </w:t>
      </w:r>
      <w:r w:rsidR="00DE5A15">
        <w:rPr>
          <w:rFonts w:ascii="Times New Roman" w:hAnsi="Times New Roman" w:cs="Times New Roman"/>
        </w:rPr>
        <w:t xml:space="preserve">molecule </w:t>
      </w:r>
      <w:r w:rsidR="00B8385F">
        <w:rPr>
          <w:rFonts w:ascii="Times New Roman" w:hAnsi="Times New Roman" w:cs="Times New Roman"/>
        </w:rPr>
        <w:t xml:space="preserve">appears within the top 50 most similar or opposite signatures.  Colors represent different timepoints.  </w:t>
      </w:r>
      <w:r w:rsidR="00BA318F">
        <w:rPr>
          <w:rFonts w:ascii="Times New Roman" w:hAnsi="Times New Roman" w:cs="Times New Roman"/>
        </w:rPr>
        <w:t>Some</w:t>
      </w:r>
      <w:r w:rsidR="00985A7A">
        <w:rPr>
          <w:rFonts w:ascii="Times New Roman" w:hAnsi="Times New Roman" w:cs="Times New Roman"/>
        </w:rPr>
        <w:t xml:space="preserve"> </w:t>
      </w:r>
      <w:r w:rsidR="00B8385F">
        <w:rPr>
          <w:rFonts w:ascii="Times New Roman" w:hAnsi="Times New Roman" w:cs="Times New Roman"/>
        </w:rPr>
        <w:t xml:space="preserve">of the identified small molecules have been reported to </w:t>
      </w:r>
      <w:r w:rsidR="00985A7A">
        <w:rPr>
          <w:rFonts w:ascii="Times New Roman" w:hAnsi="Times New Roman" w:cs="Times New Roman"/>
        </w:rPr>
        <w:t>be involved in immune modulation and inhibition of viral replication, such as withaferin-A</w:t>
      </w:r>
      <w:r w:rsidR="00323BFC">
        <w:rPr>
          <w:rFonts w:ascii="Times New Roman" w:hAnsi="Times New Roman" w:cs="Times New Roman"/>
        </w:rPr>
        <w:t xml:space="preserve"> </w:t>
      </w:r>
      <w:r w:rsidR="000A6913">
        <w:rPr>
          <w:rFonts w:ascii="Times New Roman" w:hAnsi="Times New Roman" w:cs="Times New Roman"/>
        </w:rPr>
        <w:fldChar w:fldCharType="begin"/>
      </w:r>
      <w:r w:rsidR="00323BFC">
        <w:rPr>
          <w:rFonts w:ascii="Times New Roman" w:hAnsi="Times New Roman" w:cs="Times New Roman"/>
        </w:rPr>
        <w:instrText xml:space="preserve"> ADDIN ZOTERO_ITEM CSL_CITATION {"citationID":"AbNMJUJ0","properties":{"formattedCitation":"(Mohan et al., 2004)","plainCitation":"(Mohan et al., 2004)"},"citationItems":[{"id":27,"uris":["http://zotero.org/users/local/cIvAoSrB/items/K4B3Q67G"],"uri":["http://zotero.org/users/local/cIvAoSrB/items/K4B3Q67G"],"itemData":{"id":27,"type":"article-journal","title":"Withaferin A is a potent inhibitor of angiogenesis","container-title":"Angiogenesis","page":"115-122","volume":"7","issue":"2","source":"link.springer.com","abstract":"The medicinal plant Withania somnifera is widely researched for its anti-inflammatory, cardioactive and central nervous system effects. In Ayurveda, the major Traditional Indian medicine system, extracts from W. somnifera are distinctively employed for the treatment of arthritis and menstrual disorders. Because these conditions involve angiogenic processes we hypothesized that the W. somnifera extracts might contain angiogenesis inhibitors. We employed an endothelial cell-sprouting assay to monitor the purification of substances from W. somnifera root extracts and isolated as the active principle the previously known natural product withaferin A. We show that withaferin A inhibits human umbilical vein endothelial cell (HUVEC) sprouting in three-dimensional collagen-I matrix at doses which are relevant to NF-kappa B-inhibitory activity. Withaferin A inhibits cell proliferation in HUVECs (IC50=12 nM) at doses that are significantly lower than those required for tumor cell lines through a process associated with inhibition of cyclin D1 expression. We propose that the inhibition of NF-kappa B by withaferin A in HUVECs occurs by interference with the ubiquitin-mediated proteasome pathway as suggested by the increased levels of poly-ubiquitinated proteins. Finally, withaferin A is shown to exert potent anti-angiogenic activity in vivo at doses that are 500-fold lower than those previously reported to exert anti-tumor activity in vivo. In conclusion, our findings identify a novel mode of action of withaferin A, which highlights the potential use of this natural product for cancer treatment or prevention.","DOI":"10.1007/s10456-004-1026-3","ISSN":"0969-6970, 1573-7209","journalAbbreviation":"Angiogenesis","language":"en","author":[{"family":"Mohan","given":"Royce"},{"family":"Hammers","given":"Hans"},{"family":"Bargagna-mohan","given":"Paola"},{"family":"Zhan","given":"Xiaoguo"},{"family":"Herbstritt","given":"Christopher"},{"family":"Ruiz","given":"Antonio"},{"family":"Zhang","given":"Li"},{"family":"Hanson","given":"Art"},{"family":"Conner","given":"Barry"},{"family":"Rougas","given":"John"},{"family":"Pribluda","given":"Victor"}],"issued":{"date-parts":[["2004",6,1]]}}}],"schema":"https://github.com/citation-style-language/schema/raw/master/csl-citation.json"} </w:instrText>
      </w:r>
      <w:r w:rsidR="000A6913">
        <w:rPr>
          <w:rFonts w:ascii="Times New Roman" w:hAnsi="Times New Roman" w:cs="Times New Roman"/>
        </w:rPr>
        <w:fldChar w:fldCharType="separate"/>
      </w:r>
      <w:r w:rsidR="00323BFC">
        <w:rPr>
          <w:rFonts w:ascii="Times New Roman" w:hAnsi="Times New Roman" w:cs="Times New Roman"/>
          <w:noProof/>
        </w:rPr>
        <w:t>(Mohan et al., 2004)</w:t>
      </w:r>
      <w:r w:rsidR="000A6913">
        <w:rPr>
          <w:rFonts w:ascii="Times New Roman" w:hAnsi="Times New Roman" w:cs="Times New Roman"/>
        </w:rPr>
        <w:fldChar w:fldCharType="end"/>
      </w:r>
      <w:r w:rsidR="00985A7A">
        <w:rPr>
          <w:rFonts w:ascii="Times New Roman" w:hAnsi="Times New Roman" w:cs="Times New Roman"/>
        </w:rPr>
        <w:t xml:space="preserve"> and emetine</w:t>
      </w:r>
      <w:r w:rsidR="00323BFC">
        <w:rPr>
          <w:rFonts w:ascii="Times New Roman" w:hAnsi="Times New Roman" w:cs="Times New Roman"/>
        </w:rPr>
        <w:t xml:space="preserve"> </w:t>
      </w:r>
      <w:r w:rsidR="00323BFC">
        <w:rPr>
          <w:rFonts w:ascii="Times New Roman" w:hAnsi="Times New Roman" w:cs="Times New Roman"/>
        </w:rPr>
        <w:fldChar w:fldCharType="begin"/>
      </w:r>
      <w:r w:rsidR="00323BFC">
        <w:rPr>
          <w:rFonts w:ascii="Times New Roman" w:hAnsi="Times New Roman" w:cs="Times New Roman"/>
        </w:rPr>
        <w:instrText xml:space="preserve"> ADDIN ZOTERO_ITEM CSL_CITATION {"citationID":"Zz1I3Mrj","properties":{"formattedCitation":"{\\rtf (Chaves Valad\\uc0\\u227{}o et al., 2015)}","plainCitation":"(Chaves Valadão et al., 2015)"},"citationItems":[{"id":30,"uris":["http://zotero.org/users/local/cIvAoSrB/items/795I5W9W"],"uri":["http://zotero.org/users/local/cIvAoSrB/items/795I5W9W"],"itemData":{"id":30,"type":"article-journal","title":"Natural Plant Alkaloid (Emetine) Inhibits HIV-1 Replication by Interfering with Reverse Transcriptase Activity","container-title":"Molecules (Basel, Switzerland)","page":"11474-11489","volume":"20","issue":"6","source":"PubMed","abstract":"Ipecac alkaloids are secondary metabolites produced in the medicinal plant Psychotria ipecacuanha. Emetine is the main alkaloid of ipecac and one of the active compounds in syrup of Ipecac with emetic property. Here we evaluated emetine's potential as an antiviral agent against Human Immunodeficiency Virus. We performed in vitro Reverse Transcriptase (RT) Assay and Natural Endogenous Reverse Transcriptase Activity Assay (NERT) to evaluate HIV RT inhibition. Emetine molecular docking on HIV-1 RT was also analyzed. Phenotypic assays were performed in non-lymphocytic and in Peripheral Blood Mononuclear Cells (PBMC) with HIV-1 wild-type and HIV-harboring RT-resistant mutation to Nucleoside Reverse Transcriptase Inhibitors (M184V). Our results showed that HIV-1 RT was blocked in the presence of emetine in both models: in vitro reactions with isolated HIV-1 RT and intravirion, measured by NERT. Emetine revealed a strong potential of inhibiting HIV-1 replication in both cellular models, reaching 80% of reduction in HIV-1 infection, with low cytotoxic effect. Emetine also blocked HIV-1 infection of RT M184V mutant. These results suggest that emetine is able to penetrate in intact HIV particles, and bind and block reverse transcription reaction, suggesting that it can be used as anti-HIV microbicide. Taken together, our findings provide additional pharmacological information on the potential therapeutic effects of emetine.","DOI":"10.3390/molecules200611474","ISSN":"1420-3049","note":"PMID: 26111177","journalAbbreviation":"Molecules","language":"eng","author":[{"family":"Chaves Valadão","given":"Ana Luiza"},{"family":"Abreu","given":"Celina Monteiro"},{"family":"Dias","given":"Juliana Zanatta"},{"family":"Arantes","given":"Pablo"},{"family":"Verli","given":"Hugo"},{"family":"Tanuri","given":"Amilcar"},{"family":"Aguiar","given":"Renato Santana","non-dropping-particle":"de"}],"issued":{"date-parts":[["2015",6,22]]}}}],"schema":"https://github.com/citation-style-language/schema/raw/master/csl-citation.json"} </w:instrText>
      </w:r>
      <w:r w:rsidR="00323BFC">
        <w:rPr>
          <w:rFonts w:ascii="Times New Roman" w:hAnsi="Times New Roman" w:cs="Times New Roman"/>
        </w:rPr>
        <w:fldChar w:fldCharType="separate"/>
      </w:r>
      <w:r w:rsidR="00323BFC" w:rsidRPr="00323BFC">
        <w:rPr>
          <w:rFonts w:ascii="Times New Roman" w:eastAsia="Times New Roman" w:hAnsi="Times New Roman" w:cs="Times New Roman"/>
        </w:rPr>
        <w:t>(Chaves Valadão et al., 2015)</w:t>
      </w:r>
      <w:r w:rsidR="00323BFC">
        <w:rPr>
          <w:rFonts w:ascii="Times New Roman" w:hAnsi="Times New Roman" w:cs="Times New Roman"/>
        </w:rPr>
        <w:fldChar w:fldCharType="end"/>
      </w:r>
      <w:r w:rsidR="00985A7A">
        <w:rPr>
          <w:rFonts w:ascii="Times New Roman" w:hAnsi="Times New Roman" w:cs="Times New Roman"/>
        </w:rPr>
        <w:t>.</w:t>
      </w:r>
    </w:p>
    <w:p w14:paraId="22828F55" w14:textId="77777777" w:rsidR="00CA6CDB" w:rsidRDefault="00CA6CDB" w:rsidP="002A5B61">
      <w:pPr>
        <w:jc w:val="both"/>
        <w:rPr>
          <w:rFonts w:ascii="Times New Roman" w:hAnsi="Times New Roman" w:cs="Times New Roman"/>
        </w:rPr>
      </w:pPr>
    </w:p>
    <w:p w14:paraId="395628AE" w14:textId="1E659A16" w:rsidR="008A4981" w:rsidRPr="006B6DF2" w:rsidRDefault="006B6DF2" w:rsidP="002A5B61">
      <w:pPr>
        <w:jc w:val="both"/>
        <w:rPr>
          <w:rFonts w:ascii="Times New Roman" w:hAnsi="Times New Roman" w:cs="Times New Roman"/>
        </w:rPr>
      </w:pPr>
      <w:r>
        <w:rPr>
          <w:rFonts w:ascii="Times New Roman" w:hAnsi="Times New Roman" w:cs="Times New Roman"/>
        </w:rPr>
        <w:t>Full results are available below:</w:t>
      </w:r>
    </w:p>
    <w:p w14:paraId="3B669E83" w14:textId="77777777" w:rsidR="000424C4" w:rsidRDefault="000424C4" w:rsidP="002A5B61">
      <w:pPr>
        <w:jc w:val="both"/>
        <w:rPr>
          <w:rFonts w:ascii="Times New Roman" w:hAnsi="Times New Roman" w:cs="Times New Roman"/>
        </w:rPr>
      </w:pPr>
    </w:p>
    <w:p w14:paraId="03775C47" w14:textId="77777777" w:rsidR="00F34627" w:rsidRDefault="00F34627" w:rsidP="002A5B61">
      <w:pPr>
        <w:jc w:val="both"/>
        <w:rPr>
          <w:rFonts w:ascii="Times New Roman" w:hAnsi="Times New Roman" w:cs="Times New Roman"/>
        </w:rPr>
      </w:pPr>
    </w:p>
    <w:p w14:paraId="151BB09D" w14:textId="77777777" w:rsidR="00F34627" w:rsidRDefault="00F34627" w:rsidP="002A5B61">
      <w:pPr>
        <w:jc w:val="both"/>
        <w:rPr>
          <w:rFonts w:ascii="Times New Roman" w:hAnsi="Times New Roman" w:cs="Times New Roman"/>
        </w:rPr>
      </w:pPr>
    </w:p>
    <w:p w14:paraId="12D4F3B4" w14:textId="7FA57DB3" w:rsidR="00C1719B" w:rsidRDefault="003B7062" w:rsidP="002A5B61">
      <w:pPr>
        <w:jc w:val="both"/>
        <w:rPr>
          <w:rFonts w:ascii="Times New Roman" w:hAnsi="Times New Roman" w:cs="Times New Roman"/>
          <w:b/>
        </w:rPr>
      </w:pPr>
      <w:r>
        <w:rPr>
          <w:rFonts w:ascii="Times New Roman" w:hAnsi="Times New Roman" w:cs="Times New Roman"/>
          <w:b/>
        </w:rPr>
        <w:t>1.6 Analysis of clinical data</w:t>
      </w:r>
    </w:p>
    <w:p w14:paraId="3D1C3EE4" w14:textId="5FF42E93" w:rsidR="003B7062" w:rsidRDefault="00813ECD" w:rsidP="002A5B61">
      <w:pPr>
        <w:jc w:val="both"/>
        <w:rPr>
          <w:rFonts w:ascii="Times New Roman" w:hAnsi="Times New Roman" w:cs="Times New Roman"/>
        </w:rPr>
      </w:pPr>
      <w:r>
        <w:rPr>
          <w:rFonts w:ascii="Times New Roman" w:hAnsi="Times New Roman" w:cs="Times New Roman"/>
        </w:rPr>
        <w:t>To explore</w:t>
      </w:r>
      <w:r w:rsidR="00F444CD">
        <w:rPr>
          <w:rFonts w:ascii="Times New Roman" w:hAnsi="Times New Roman" w:cs="Times New Roman"/>
        </w:rPr>
        <w:t xml:space="preserve"> the impact of </w:t>
      </w:r>
      <w:r w:rsidR="005F7B13">
        <w:rPr>
          <w:rFonts w:ascii="Times New Roman" w:hAnsi="Times New Roman" w:cs="Times New Roman"/>
        </w:rPr>
        <w:t>Ebola</w:t>
      </w:r>
      <w:r w:rsidR="00F444CD">
        <w:rPr>
          <w:rFonts w:ascii="Times New Roman" w:hAnsi="Times New Roman" w:cs="Times New Roman"/>
        </w:rPr>
        <w:t xml:space="preserve"> infection on clinical blood parameters, the variation of their levels across timepoints were investigated.  In order to provide further insight into this relationship, the association between blood parameter levels and gene expression levels was also investigated.</w:t>
      </w:r>
      <w:r w:rsidR="009C71DF">
        <w:rPr>
          <w:rFonts w:ascii="Times New Roman" w:hAnsi="Times New Roman" w:cs="Times New Roman"/>
        </w:rPr>
        <w:t xml:space="preserve"> </w:t>
      </w:r>
    </w:p>
    <w:p w14:paraId="0AD44A2B" w14:textId="77777777" w:rsidR="003B7062" w:rsidRDefault="003B7062" w:rsidP="002A5B61">
      <w:pPr>
        <w:jc w:val="both"/>
        <w:rPr>
          <w:rFonts w:ascii="Times New Roman" w:hAnsi="Times New Roman" w:cs="Times New Roman"/>
        </w:rPr>
      </w:pPr>
    </w:p>
    <w:p w14:paraId="3D2035BC" w14:textId="406BEC4A" w:rsidR="003B7062" w:rsidRDefault="003064CE" w:rsidP="002A5B61">
      <w:pPr>
        <w:jc w:val="both"/>
        <w:rPr>
          <w:rFonts w:ascii="Times New Roman" w:hAnsi="Times New Roman" w:cs="Times New Roman"/>
          <w:i/>
        </w:rPr>
      </w:pPr>
      <w:r>
        <w:rPr>
          <w:rFonts w:ascii="Times New Roman" w:hAnsi="Times New Roman" w:cs="Times New Roman"/>
          <w:i/>
        </w:rPr>
        <w:t>1.6.1 Timepoint analysis</w:t>
      </w:r>
    </w:p>
    <w:p w14:paraId="42047792" w14:textId="0992CF3D" w:rsidR="003064CE" w:rsidRDefault="003064CE" w:rsidP="002A5B61">
      <w:pPr>
        <w:jc w:val="both"/>
        <w:rPr>
          <w:rFonts w:ascii="Times New Roman" w:hAnsi="Times New Roman" w:cs="Times New Roman"/>
        </w:rPr>
      </w:pPr>
      <w:r>
        <w:rPr>
          <w:rFonts w:ascii="Times New Roman" w:hAnsi="Times New Roman" w:cs="Times New Roman"/>
        </w:rPr>
        <w:t>The first section of the analysis aims to investigate the variation of clinical blood parameters across timepoints of viral infection.  To facilitate visualization, samples were divided in</w:t>
      </w:r>
      <w:r w:rsidR="002C227D">
        <w:rPr>
          <w:rFonts w:ascii="Times New Roman" w:hAnsi="Times New Roman" w:cs="Times New Roman"/>
        </w:rPr>
        <w:t xml:space="preserve"> three groups according to time: early timepoints (</w:t>
      </w:r>
      <w:r w:rsidR="00EB3978">
        <w:rPr>
          <w:rFonts w:ascii="Times New Roman" w:hAnsi="Times New Roman" w:cs="Times New Roman"/>
        </w:rPr>
        <w:t>days 0 and 1</w:t>
      </w:r>
      <w:r w:rsidR="00473B40">
        <w:rPr>
          <w:rFonts w:ascii="Times New Roman" w:hAnsi="Times New Roman" w:cs="Times New Roman"/>
        </w:rPr>
        <w:t>, n=</w:t>
      </w:r>
      <w:r w:rsidR="00EB3978">
        <w:rPr>
          <w:rFonts w:ascii="Times New Roman" w:hAnsi="Times New Roman" w:cs="Times New Roman"/>
        </w:rPr>
        <w:t>15</w:t>
      </w:r>
      <w:r w:rsidR="002C227D">
        <w:rPr>
          <w:rFonts w:ascii="Times New Roman" w:hAnsi="Times New Roman" w:cs="Times New Roman"/>
        </w:rPr>
        <w:t>)</w:t>
      </w:r>
      <w:r>
        <w:rPr>
          <w:rFonts w:ascii="Times New Roman" w:hAnsi="Times New Roman" w:cs="Times New Roman"/>
        </w:rPr>
        <w:t xml:space="preserve">, </w:t>
      </w:r>
      <w:r w:rsidR="002C227D">
        <w:rPr>
          <w:rFonts w:ascii="Times New Roman" w:hAnsi="Times New Roman" w:cs="Times New Roman"/>
        </w:rPr>
        <w:t>intermediate timepoints (</w:t>
      </w:r>
      <w:r w:rsidR="00EB3978">
        <w:rPr>
          <w:rFonts w:ascii="Times New Roman" w:hAnsi="Times New Roman" w:cs="Times New Roman"/>
        </w:rPr>
        <w:t>days 2</w:t>
      </w:r>
      <w:r>
        <w:rPr>
          <w:rFonts w:ascii="Times New Roman" w:hAnsi="Times New Roman" w:cs="Times New Roman"/>
        </w:rPr>
        <w:t xml:space="preserve"> </w:t>
      </w:r>
      <w:r w:rsidR="00EB3978">
        <w:rPr>
          <w:rFonts w:ascii="Times New Roman" w:hAnsi="Times New Roman" w:cs="Times New Roman"/>
        </w:rPr>
        <w:t xml:space="preserve">to </w:t>
      </w:r>
      <w:r>
        <w:rPr>
          <w:rFonts w:ascii="Times New Roman" w:hAnsi="Times New Roman" w:cs="Times New Roman"/>
        </w:rPr>
        <w:t>4</w:t>
      </w:r>
      <w:r w:rsidR="00EB3978">
        <w:rPr>
          <w:rFonts w:ascii="Times New Roman" w:hAnsi="Times New Roman" w:cs="Times New Roman"/>
        </w:rPr>
        <w:t>, n=7</w:t>
      </w:r>
      <w:r w:rsidR="002C227D">
        <w:rPr>
          <w:rFonts w:ascii="Times New Roman" w:hAnsi="Times New Roman" w:cs="Times New Roman"/>
        </w:rPr>
        <w:t>)</w:t>
      </w:r>
      <w:r>
        <w:rPr>
          <w:rFonts w:ascii="Times New Roman" w:hAnsi="Times New Roman" w:cs="Times New Roman"/>
        </w:rPr>
        <w:t xml:space="preserve">, and </w:t>
      </w:r>
      <w:r w:rsidR="002C227D">
        <w:rPr>
          <w:rFonts w:ascii="Times New Roman" w:hAnsi="Times New Roman" w:cs="Times New Roman"/>
        </w:rPr>
        <w:t>late timepoints (</w:t>
      </w:r>
      <w:r>
        <w:rPr>
          <w:rFonts w:ascii="Times New Roman" w:hAnsi="Times New Roman" w:cs="Times New Roman"/>
        </w:rPr>
        <w:t>days 5 and 6</w:t>
      </w:r>
      <w:r w:rsidR="00EB3978">
        <w:rPr>
          <w:rFonts w:ascii="Times New Roman" w:hAnsi="Times New Roman" w:cs="Times New Roman"/>
        </w:rPr>
        <w:t>, n=6</w:t>
      </w:r>
      <w:r w:rsidR="002C227D">
        <w:rPr>
          <w:rFonts w:ascii="Times New Roman" w:hAnsi="Times New Roman" w:cs="Times New Roman"/>
        </w:rPr>
        <w:t>)</w:t>
      </w:r>
      <w:r>
        <w:rPr>
          <w:rFonts w:ascii="Times New Roman" w:hAnsi="Times New Roman" w:cs="Times New Roman"/>
        </w:rPr>
        <w:t>.</w:t>
      </w:r>
    </w:p>
    <w:p w14:paraId="21513723" w14:textId="77777777" w:rsidR="002C227D" w:rsidRDefault="002C227D" w:rsidP="002A5B61">
      <w:pPr>
        <w:jc w:val="both"/>
        <w:rPr>
          <w:rFonts w:ascii="Times New Roman" w:hAnsi="Times New Roman" w:cs="Times New Roman"/>
        </w:rPr>
      </w:pPr>
    </w:p>
    <w:p w14:paraId="43BD016C" w14:textId="6DC7B139" w:rsidR="002C227D" w:rsidRDefault="00CB77A3" w:rsidP="002A5B61">
      <w:pPr>
        <w:jc w:val="both"/>
        <w:rPr>
          <w:rFonts w:ascii="Times New Roman" w:hAnsi="Times New Roman" w:cs="Times New Roman"/>
        </w:rPr>
      </w:pPr>
      <w:r>
        <w:rPr>
          <w:rFonts w:ascii="Times New Roman" w:hAnsi="Times New Roman" w:cs="Times New Roman"/>
          <w:i/>
        </w:rPr>
        <w:t>Figure 7</w:t>
      </w:r>
      <w:r w:rsidR="002C227D">
        <w:rPr>
          <w:rFonts w:ascii="Times New Roman" w:hAnsi="Times New Roman" w:cs="Times New Roman"/>
          <w:i/>
        </w:rPr>
        <w:t xml:space="preserve"> |</w:t>
      </w:r>
      <w:r w:rsidR="002C227D">
        <w:rPr>
          <w:rFonts w:ascii="Times New Roman" w:hAnsi="Times New Roman" w:cs="Times New Roman"/>
        </w:rPr>
        <w:t xml:space="preserve"> Variation of blood parameters across timepoints of viral infection.  The boxplots display the levels of clinical blood parameters across three groups of samples.</w:t>
      </w:r>
    </w:p>
    <w:p w14:paraId="69AF97A7" w14:textId="77777777" w:rsidR="00486B30" w:rsidRDefault="00486B30" w:rsidP="002A5B61">
      <w:pPr>
        <w:jc w:val="both"/>
        <w:rPr>
          <w:rFonts w:ascii="Times New Roman" w:hAnsi="Times New Roman" w:cs="Times New Roman"/>
        </w:rPr>
      </w:pPr>
    </w:p>
    <w:p w14:paraId="1059CB18" w14:textId="30561812" w:rsidR="00486B30" w:rsidRDefault="00486B30" w:rsidP="002A5B61">
      <w:pPr>
        <w:jc w:val="both"/>
        <w:rPr>
          <w:rFonts w:ascii="Times New Roman" w:hAnsi="Times New Roman" w:cs="Times New Roman"/>
          <w:i/>
        </w:rPr>
      </w:pPr>
      <w:r>
        <w:rPr>
          <w:rFonts w:ascii="Times New Roman" w:hAnsi="Times New Roman" w:cs="Times New Roman"/>
          <w:i/>
        </w:rPr>
        <w:t>1.6.2</w:t>
      </w:r>
      <w:r>
        <w:rPr>
          <w:rFonts w:ascii="Times New Roman" w:hAnsi="Times New Roman" w:cs="Times New Roman"/>
        </w:rPr>
        <w:t xml:space="preserve"> </w:t>
      </w:r>
      <w:r>
        <w:rPr>
          <w:rFonts w:ascii="Times New Roman" w:hAnsi="Times New Roman" w:cs="Times New Roman"/>
          <w:i/>
        </w:rPr>
        <w:t>Correlation to gene expression</w:t>
      </w:r>
    </w:p>
    <w:p w14:paraId="2D9460E6" w14:textId="1E2C630D" w:rsidR="00486B30" w:rsidRDefault="00486B30" w:rsidP="002A5B61">
      <w:pPr>
        <w:jc w:val="both"/>
        <w:rPr>
          <w:rFonts w:ascii="Times New Roman" w:hAnsi="Times New Roman" w:cs="Times New Roman"/>
        </w:rPr>
      </w:pPr>
      <w:r>
        <w:rPr>
          <w:rFonts w:ascii="Times New Roman" w:hAnsi="Times New Roman" w:cs="Times New Roman"/>
        </w:rPr>
        <w:t>The second section of the analysis aims to investigate the association between clinical blood parameters and gene expression.  To achieve this, the correlation between gene expression levels and blood parameter levels across the 30 RNA-seq samples were measured using Spearman’s index.</w:t>
      </w:r>
    </w:p>
    <w:p w14:paraId="7258DADB" w14:textId="77777777" w:rsidR="002E7767" w:rsidRDefault="002E7767" w:rsidP="002A5B61">
      <w:pPr>
        <w:jc w:val="both"/>
        <w:rPr>
          <w:rFonts w:ascii="Times New Roman" w:hAnsi="Times New Roman" w:cs="Times New Roman"/>
        </w:rPr>
      </w:pPr>
    </w:p>
    <w:p w14:paraId="55D1075B" w14:textId="52AB1AC1" w:rsidR="002E7767" w:rsidRPr="002E7767" w:rsidRDefault="002E7767" w:rsidP="002A5B61">
      <w:pPr>
        <w:jc w:val="both"/>
        <w:rPr>
          <w:rFonts w:ascii="Times New Roman" w:hAnsi="Times New Roman" w:cs="Times New Roman"/>
        </w:rPr>
      </w:pPr>
      <w:r>
        <w:rPr>
          <w:rFonts w:ascii="Times New Roman" w:hAnsi="Times New Roman" w:cs="Times New Roman"/>
          <w:i/>
        </w:rPr>
        <w:t xml:space="preserve">Figure </w:t>
      </w:r>
      <w:r w:rsidR="00CB77A3">
        <w:rPr>
          <w:rFonts w:ascii="Times New Roman" w:hAnsi="Times New Roman" w:cs="Times New Roman"/>
          <w:i/>
        </w:rPr>
        <w:t>8</w:t>
      </w:r>
      <w:r>
        <w:rPr>
          <w:rFonts w:ascii="Times New Roman" w:hAnsi="Times New Roman" w:cs="Times New Roman"/>
          <w:i/>
        </w:rPr>
        <w:t xml:space="preserve"> </w:t>
      </w:r>
      <w:r>
        <w:rPr>
          <w:rFonts w:ascii="Times New Roman" w:hAnsi="Times New Roman" w:cs="Times New Roman"/>
        </w:rPr>
        <w:t xml:space="preserve">| </w:t>
      </w:r>
      <w:r w:rsidR="00512D37">
        <w:rPr>
          <w:rFonts w:ascii="Times New Roman" w:hAnsi="Times New Roman" w:cs="Times New Roman"/>
        </w:rPr>
        <w:t>Network displaying correlation between</w:t>
      </w:r>
      <w:r>
        <w:rPr>
          <w:rFonts w:ascii="Times New Roman" w:hAnsi="Times New Roman" w:cs="Times New Roman"/>
        </w:rPr>
        <w:t xml:space="preserve"> gen</w:t>
      </w:r>
      <w:r w:rsidR="00512D37">
        <w:rPr>
          <w:rFonts w:ascii="Times New Roman" w:hAnsi="Times New Roman" w:cs="Times New Roman"/>
        </w:rPr>
        <w:t>e expression and clinical blood parameter levels</w:t>
      </w:r>
      <w:r>
        <w:rPr>
          <w:rFonts w:ascii="Times New Roman" w:hAnsi="Times New Roman" w:cs="Times New Roman"/>
        </w:rPr>
        <w:t>.</w:t>
      </w:r>
      <w:r w:rsidR="00F614E3">
        <w:rPr>
          <w:rFonts w:ascii="Times New Roman" w:hAnsi="Times New Roman" w:cs="Times New Roman"/>
        </w:rPr>
        <w:t xml:space="preserve">  Red nodes represent blood parameters, blue nodes represent genes, edges represent correlations and are colored by sign (red indicates positive correlation, blue indicates negative correlation).  Correlations above R=0.6 are </w:t>
      </w:r>
      <w:r w:rsidR="00512D37">
        <w:rPr>
          <w:rFonts w:ascii="Times New Roman" w:hAnsi="Times New Roman" w:cs="Times New Roman"/>
        </w:rPr>
        <w:t>displayed.  Note that the geneset shared between GR (granulocytes) and LY (lymphocytes) show opposite correlation signs.</w:t>
      </w:r>
    </w:p>
    <w:p w14:paraId="0EE2DBF7" w14:textId="711FD1C9" w:rsidR="000424C4" w:rsidRDefault="004B46A4" w:rsidP="002A5B61">
      <w:pPr>
        <w:jc w:val="both"/>
        <w:rPr>
          <w:rFonts w:ascii="Times New Roman" w:hAnsi="Times New Roman" w:cs="Times New Roman"/>
          <w:i/>
        </w:rPr>
      </w:pPr>
      <w:r>
        <w:rPr>
          <w:rFonts w:ascii="Times New Roman" w:hAnsi="Times New Roman" w:cs="Times New Roman"/>
          <w:i/>
        </w:rPr>
        <w:t xml:space="preserve"> </w:t>
      </w:r>
    </w:p>
    <w:p w14:paraId="12243210" w14:textId="53C6E578" w:rsidR="005E3D75" w:rsidRPr="003B7062" w:rsidRDefault="005E3D75" w:rsidP="005E3D75">
      <w:pPr>
        <w:jc w:val="both"/>
        <w:rPr>
          <w:rFonts w:ascii="Times New Roman" w:hAnsi="Times New Roman" w:cs="Times New Roman"/>
          <w:b/>
          <w:sz w:val="28"/>
          <w:szCs w:val="28"/>
        </w:rPr>
      </w:pPr>
      <w:r>
        <w:rPr>
          <w:rFonts w:ascii="Times New Roman" w:hAnsi="Times New Roman" w:cs="Times New Roman"/>
          <w:b/>
          <w:sz w:val="28"/>
          <w:szCs w:val="28"/>
        </w:rPr>
        <w:t>2</w:t>
      </w:r>
      <w:r w:rsidRPr="003B7062">
        <w:rPr>
          <w:rFonts w:ascii="Times New Roman" w:hAnsi="Times New Roman" w:cs="Times New Roman"/>
          <w:b/>
          <w:sz w:val="28"/>
          <w:szCs w:val="28"/>
        </w:rPr>
        <w:t xml:space="preserve">. </w:t>
      </w:r>
      <w:r>
        <w:rPr>
          <w:rFonts w:ascii="Times New Roman" w:hAnsi="Times New Roman" w:cs="Times New Roman"/>
          <w:b/>
          <w:sz w:val="28"/>
          <w:szCs w:val="28"/>
        </w:rPr>
        <w:t>Yellow Fever</w:t>
      </w:r>
    </w:p>
    <w:p w14:paraId="11A15DBE" w14:textId="77777777" w:rsidR="005E3D75" w:rsidRPr="003B7062" w:rsidRDefault="005E3D75" w:rsidP="005E3D75">
      <w:pPr>
        <w:jc w:val="both"/>
        <w:rPr>
          <w:rFonts w:ascii="Times New Roman" w:hAnsi="Times New Roman" w:cs="Times New Roman"/>
          <w:b/>
        </w:rPr>
      </w:pPr>
      <w:r w:rsidRPr="003B7062">
        <w:rPr>
          <w:rFonts w:ascii="Times New Roman" w:hAnsi="Times New Roman" w:cs="Times New Roman"/>
          <w:b/>
        </w:rPr>
        <w:t>Overview of the dataset</w:t>
      </w:r>
    </w:p>
    <w:p w14:paraId="716E0760" w14:textId="5EFF9A00" w:rsidR="005E3D75" w:rsidRDefault="00166540" w:rsidP="005E3D75">
      <w:pPr>
        <w:jc w:val="both"/>
        <w:rPr>
          <w:rFonts w:ascii="Times New Roman" w:hAnsi="Times New Roman" w:cs="Times New Roman"/>
        </w:rPr>
      </w:pPr>
      <w:r>
        <w:rPr>
          <w:rFonts w:ascii="Times New Roman" w:hAnsi="Times New Roman" w:cs="Times New Roman"/>
        </w:rPr>
        <w:t>The Yellow Fever infection dataset consists of 12 microarray samples generated by infection of 3 animals by two virus strains, wild-type Yellow Fever Virus (wtYFV) and 17D-mutated strain, followed by PBMC</w:t>
      </w:r>
      <w:r w:rsidR="00AA1545">
        <w:rPr>
          <w:rFonts w:ascii="Times New Roman" w:hAnsi="Times New Roman" w:cs="Times New Roman"/>
        </w:rPr>
        <w:t xml:space="preserve"> sampling before infection and at 3 DPI</w:t>
      </w:r>
      <w:r>
        <w:rPr>
          <w:rFonts w:ascii="Times New Roman" w:hAnsi="Times New Roman" w:cs="Times New Roman"/>
        </w:rPr>
        <w:t>.</w:t>
      </w:r>
    </w:p>
    <w:p w14:paraId="16F4A33E" w14:textId="77777777" w:rsidR="00873CA9" w:rsidRDefault="00873CA9" w:rsidP="005E3D75">
      <w:pPr>
        <w:jc w:val="both"/>
        <w:rPr>
          <w:rFonts w:ascii="Times New Roman" w:hAnsi="Times New Roman" w:cs="Times New Roman"/>
        </w:rPr>
      </w:pPr>
    </w:p>
    <w:p w14:paraId="4227512C" w14:textId="68DE991A" w:rsidR="00873CA9" w:rsidRDefault="00873CA9" w:rsidP="005E3D75">
      <w:pPr>
        <w:jc w:val="both"/>
        <w:rPr>
          <w:rFonts w:ascii="Times New Roman" w:hAnsi="Times New Roman" w:cs="Times New Roman"/>
        </w:rPr>
      </w:pPr>
      <w:r>
        <w:rPr>
          <w:rFonts w:ascii="Times New Roman" w:hAnsi="Times New Roman" w:cs="Times New Roman"/>
        </w:rPr>
        <w:t xml:space="preserve">While displaying few genetic differences, the two viral strains produce distinctly different disease outcomes in human and monkey hosts.  </w:t>
      </w:r>
      <w:r w:rsidR="00E55DDC">
        <w:rPr>
          <w:rFonts w:ascii="Times New Roman" w:hAnsi="Times New Roman" w:cs="Times New Roman"/>
        </w:rPr>
        <w:t>To investigate the biological effects of the wild-type strain, only samples infected by wtYFV were used in the analysis.</w:t>
      </w:r>
    </w:p>
    <w:p w14:paraId="21FF27BA" w14:textId="77777777" w:rsidR="00166540" w:rsidRDefault="00166540" w:rsidP="005E3D75">
      <w:pPr>
        <w:jc w:val="both"/>
        <w:rPr>
          <w:rFonts w:ascii="Times New Roman" w:hAnsi="Times New Roman" w:cs="Times New Roman"/>
        </w:rPr>
      </w:pPr>
    </w:p>
    <w:p w14:paraId="251DF3C6"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1.</w:t>
      </w:r>
      <w:r w:rsidRPr="003B7062">
        <w:rPr>
          <w:rFonts w:ascii="Times New Roman" w:hAnsi="Times New Roman" w:cs="Times New Roman"/>
          <w:b/>
        </w:rPr>
        <w:t>1 PCA Analysis</w:t>
      </w:r>
    </w:p>
    <w:p w14:paraId="60CC415E" w14:textId="77777777" w:rsidR="00873CA9" w:rsidRDefault="00873CA9" w:rsidP="00873CA9">
      <w:pPr>
        <w:jc w:val="both"/>
        <w:rPr>
          <w:rFonts w:ascii="Times New Roman" w:hAnsi="Times New Roman" w:cs="Times New Roman"/>
        </w:rPr>
      </w:pPr>
      <w:r>
        <w:rPr>
          <w:rFonts w:ascii="Times New Roman" w:hAnsi="Times New Roman" w:cs="Times New Roman"/>
        </w:rPr>
        <w:t>To visualize the dataset and assess separation of samples, a PCA analysis was performed on the dataset.</w:t>
      </w:r>
    </w:p>
    <w:p w14:paraId="54EF8E23" w14:textId="77777777" w:rsidR="005E3D75" w:rsidRDefault="005E3D75" w:rsidP="005E3D75">
      <w:pPr>
        <w:jc w:val="both"/>
        <w:rPr>
          <w:rFonts w:ascii="Times New Roman" w:hAnsi="Times New Roman" w:cs="Times New Roman"/>
        </w:rPr>
      </w:pPr>
    </w:p>
    <w:p w14:paraId="50BDCF70" w14:textId="4CEEBFC5" w:rsidR="00561BC1" w:rsidRPr="000A6E9D" w:rsidRDefault="005E3D75" w:rsidP="00561BC1">
      <w:pPr>
        <w:jc w:val="both"/>
        <w:rPr>
          <w:rFonts w:ascii="Times New Roman" w:hAnsi="Times New Roman" w:cs="Times New Roman"/>
        </w:rPr>
      </w:pPr>
      <w:r>
        <w:rPr>
          <w:rFonts w:ascii="Times New Roman" w:hAnsi="Times New Roman" w:cs="Times New Roman"/>
          <w:i/>
        </w:rPr>
        <w:t>Figure</w:t>
      </w:r>
      <w:r w:rsidR="00CB77A3">
        <w:rPr>
          <w:rFonts w:ascii="Times New Roman" w:hAnsi="Times New Roman" w:cs="Times New Roman"/>
          <w:i/>
        </w:rPr>
        <w:t xml:space="preserve"> 9</w:t>
      </w:r>
      <w:r w:rsidR="00465DDF">
        <w:rPr>
          <w:rFonts w:ascii="Times New Roman" w:hAnsi="Times New Roman" w:cs="Times New Roman"/>
          <w:i/>
        </w:rPr>
        <w:t xml:space="preserve"> </w:t>
      </w:r>
      <w:r w:rsidR="00465DDF">
        <w:rPr>
          <w:rFonts w:ascii="Times New Roman" w:hAnsi="Times New Roman" w:cs="Times New Roman"/>
        </w:rPr>
        <w:t xml:space="preserve">| </w:t>
      </w:r>
      <w:r w:rsidR="00561BC1" w:rsidRPr="000A6E9D">
        <w:rPr>
          <w:rFonts w:ascii="Times New Roman" w:hAnsi="Times New Roman" w:cs="Times New Roman"/>
          <w:bCs/>
        </w:rPr>
        <w:t>PCA analys</w:t>
      </w:r>
      <w:r w:rsidR="00561BC1">
        <w:rPr>
          <w:rFonts w:ascii="Times New Roman" w:hAnsi="Times New Roman" w:cs="Times New Roman"/>
          <w:bCs/>
        </w:rPr>
        <w:t xml:space="preserve">is of the </w:t>
      </w:r>
      <w:r w:rsidR="00D04274" w:rsidRPr="00D04274">
        <w:rPr>
          <w:rFonts w:ascii="Times New Roman" w:hAnsi="Times New Roman" w:cs="Times New Roman"/>
          <w:bCs/>
        </w:rPr>
        <w:t>wtYFV microarray</w:t>
      </w:r>
      <w:r w:rsidR="00D04274">
        <w:rPr>
          <w:rFonts w:ascii="Times New Roman" w:hAnsi="Times New Roman" w:cs="Times New Roman"/>
          <w:bCs/>
        </w:rPr>
        <w:t xml:space="preserve"> </w:t>
      </w:r>
      <w:r w:rsidR="00561BC1">
        <w:rPr>
          <w:rFonts w:ascii="Times New Roman" w:hAnsi="Times New Roman" w:cs="Times New Roman"/>
          <w:bCs/>
        </w:rPr>
        <w:t>dataset</w:t>
      </w:r>
      <w:r w:rsidR="00561BC1" w:rsidRPr="000A6E9D">
        <w:rPr>
          <w:rFonts w:ascii="Times New Roman" w:hAnsi="Times New Roman" w:cs="Times New Roman"/>
          <w:bCs/>
        </w:rPr>
        <w:t>.</w:t>
      </w:r>
      <w:r w:rsidR="00561BC1" w:rsidRPr="000A6E9D">
        <w:rPr>
          <w:rFonts w:ascii="Times New Roman" w:hAnsi="Times New Roman" w:cs="Times New Roman"/>
        </w:rPr>
        <w:t> The plot displays a projection of the gene expression dataset in a 3-dimensional plane</w:t>
      </w:r>
      <w:r w:rsidR="00561BC1">
        <w:rPr>
          <w:rFonts w:ascii="Times New Roman" w:hAnsi="Times New Roman" w:cs="Times New Roman"/>
        </w:rPr>
        <w:t>, where each point represents a different sample</w:t>
      </w:r>
      <w:r w:rsidR="00561BC1" w:rsidRPr="000A6E9D">
        <w:rPr>
          <w:rFonts w:ascii="Times New Roman" w:hAnsi="Times New Roman" w:cs="Times New Roman"/>
        </w:rPr>
        <w:t xml:space="preserve">. Axes represent a certain fraction of the variance observed in the dataset, and account for independent sources of variation in the data. </w:t>
      </w:r>
      <w:r w:rsidR="00561BC1">
        <w:rPr>
          <w:rFonts w:ascii="Times New Roman" w:hAnsi="Times New Roman" w:cs="Times New Roman"/>
        </w:rPr>
        <w:t>Point colors correspond to different timepoints of infection, measured in DPI.  The combination of Principal Components show a discrete separation between samples pre-infection and at day 3 post-infection.</w:t>
      </w:r>
    </w:p>
    <w:p w14:paraId="052CBB4C" w14:textId="038AB275" w:rsidR="005E3D75" w:rsidRPr="00465DDF" w:rsidRDefault="005E3D75" w:rsidP="005E3D75">
      <w:pPr>
        <w:jc w:val="both"/>
        <w:rPr>
          <w:rFonts w:ascii="Times New Roman" w:hAnsi="Times New Roman" w:cs="Times New Roman"/>
        </w:rPr>
      </w:pPr>
    </w:p>
    <w:p w14:paraId="63FF7F73" w14:textId="77777777" w:rsidR="005E3D75" w:rsidRDefault="005E3D75" w:rsidP="005E3D75">
      <w:pPr>
        <w:jc w:val="both"/>
        <w:rPr>
          <w:rFonts w:ascii="Times New Roman" w:hAnsi="Times New Roman" w:cs="Times New Roman"/>
        </w:rPr>
      </w:pPr>
    </w:p>
    <w:p w14:paraId="1022D6D9"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1.2 </w:t>
      </w:r>
      <w:r w:rsidRPr="003B7062">
        <w:rPr>
          <w:rFonts w:ascii="Times New Roman" w:hAnsi="Times New Roman" w:cs="Times New Roman"/>
          <w:b/>
        </w:rPr>
        <w:t>Interactive heatmap</w:t>
      </w:r>
    </w:p>
    <w:p w14:paraId="2398F75C" w14:textId="77777777" w:rsidR="005E3D75" w:rsidRDefault="005E3D75" w:rsidP="005E3D75">
      <w:pPr>
        <w:jc w:val="both"/>
        <w:rPr>
          <w:rFonts w:ascii="Times New Roman" w:hAnsi="Times New Roman" w:cs="Times New Roman"/>
        </w:rPr>
      </w:pPr>
      <w:r>
        <w:rPr>
          <w:rFonts w:ascii="Times New Roman" w:hAnsi="Times New Roman" w:cs="Times New Roman"/>
        </w:rPr>
        <w:t>To interactively visualize the dataset, an interactive heatmap was generated using the Clustergrammer tool.</w:t>
      </w:r>
    </w:p>
    <w:p w14:paraId="3E564490" w14:textId="77777777" w:rsidR="005E3D75" w:rsidRDefault="005E3D75" w:rsidP="005E3D75">
      <w:pPr>
        <w:jc w:val="both"/>
        <w:rPr>
          <w:rFonts w:ascii="Times New Roman" w:hAnsi="Times New Roman" w:cs="Times New Roman"/>
        </w:rPr>
      </w:pPr>
    </w:p>
    <w:p w14:paraId="20D5C2A3" w14:textId="6F3CFF83" w:rsidR="003870C6" w:rsidRPr="003B7062" w:rsidRDefault="003870C6" w:rsidP="003870C6">
      <w:pPr>
        <w:jc w:val="both"/>
        <w:rPr>
          <w:rFonts w:ascii="Times New Roman" w:hAnsi="Times New Roman" w:cs="Times New Roman"/>
        </w:rPr>
      </w:pPr>
      <w:r w:rsidRPr="003870C6">
        <w:rPr>
          <w:rFonts w:ascii="Times New Roman" w:hAnsi="Times New Roman" w:cs="Times New Roman"/>
          <w:bCs/>
          <w:i/>
        </w:rPr>
        <w:t xml:space="preserve">Figure </w:t>
      </w:r>
      <w:r w:rsidR="00CB77A3">
        <w:rPr>
          <w:rFonts w:ascii="Times New Roman" w:hAnsi="Times New Roman" w:cs="Times New Roman"/>
          <w:bCs/>
          <w:i/>
        </w:rPr>
        <w:t>10</w:t>
      </w:r>
      <w:r w:rsidRPr="003B7062">
        <w:rPr>
          <w:rFonts w:ascii="Times New Roman" w:hAnsi="Times New Roman" w:cs="Times New Roman"/>
          <w:bCs/>
        </w:rPr>
        <w:t xml:space="preserve"> | Interactive visualization of the expression of the most variable genes.</w:t>
      </w:r>
      <w:r>
        <w:rPr>
          <w:rFonts w:ascii="Times New Roman" w:hAnsi="Times New Roman" w:cs="Times New Roman"/>
          <w:bCs/>
        </w:rPr>
        <w:t xml:space="preserve"> </w:t>
      </w:r>
      <w:r w:rsidRPr="003B7062">
        <w:rPr>
          <w:rFonts w:ascii="Times New Roman" w:hAnsi="Times New Roman" w:cs="Times New Roman"/>
        </w:rPr>
        <w:t xml:space="preserve"> The </w:t>
      </w:r>
      <w:r>
        <w:rPr>
          <w:rFonts w:ascii="Times New Roman" w:hAnsi="Times New Roman" w:cs="Times New Roman"/>
        </w:rPr>
        <w:t xml:space="preserve">tool </w:t>
      </w:r>
      <w:r w:rsidRPr="003B7062">
        <w:rPr>
          <w:rFonts w:ascii="Times New Roman" w:hAnsi="Times New Roman" w:cs="Times New Roman"/>
        </w:rPr>
        <w:t>allows to interactively explore the expression of the top 1000</w:t>
      </w:r>
      <w:r>
        <w:rPr>
          <w:rFonts w:ascii="Times New Roman" w:hAnsi="Times New Roman" w:cs="Times New Roman"/>
        </w:rPr>
        <w:t xml:space="preserve"> most variably expressed genes (displayed on rows) across the 6 microarray samples (</w:t>
      </w:r>
      <w:r w:rsidRPr="003B7062">
        <w:rPr>
          <w:rFonts w:ascii="Times New Roman" w:hAnsi="Times New Roman" w:cs="Times New Roman"/>
        </w:rPr>
        <w:t>displayed on columns</w:t>
      </w:r>
      <w:r>
        <w:rPr>
          <w:rFonts w:ascii="Times New Roman" w:hAnsi="Times New Roman" w:cs="Times New Roman"/>
        </w:rPr>
        <w:t>)</w:t>
      </w:r>
      <w:r w:rsidR="009C69A2">
        <w:rPr>
          <w:rFonts w:ascii="Times New Roman" w:hAnsi="Times New Roman" w:cs="Times New Roman"/>
        </w:rPr>
        <w:t>.</w:t>
      </w:r>
      <w:r w:rsidR="009C69A2">
        <w:rPr>
          <w:rFonts w:ascii="Times New Roman" w:hAnsi="Times New Roman" w:cs="Times New Roman"/>
        </w:rPr>
        <w:t xml:space="preserve">  Values represent gene expression levels, transformed by Z-scores on columns.  </w:t>
      </w:r>
      <w:r w:rsidRPr="003B7062">
        <w:rPr>
          <w:rFonts w:ascii="Times New Roman" w:hAnsi="Times New Roman" w:cs="Times New Roman"/>
        </w:rPr>
        <w:t xml:space="preserve">Color bars above the columns show the </w:t>
      </w:r>
      <w:r>
        <w:rPr>
          <w:rFonts w:ascii="Times New Roman" w:hAnsi="Times New Roman" w:cs="Times New Roman"/>
        </w:rPr>
        <w:t>sample’s treatment type, timepoint of sampling, and replicate number.  The tool allows to identify clusters of coexpressed genes, and to calculate enriched biological terms using Enrichr.</w:t>
      </w:r>
    </w:p>
    <w:p w14:paraId="717AF55B" w14:textId="77777777" w:rsidR="005E3D75" w:rsidRDefault="005E3D75" w:rsidP="005E3D75">
      <w:pPr>
        <w:jc w:val="both"/>
        <w:rPr>
          <w:rFonts w:ascii="Times New Roman" w:hAnsi="Times New Roman" w:cs="Times New Roman"/>
        </w:rPr>
      </w:pPr>
    </w:p>
    <w:p w14:paraId="1523A8E9"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1.3 </w:t>
      </w:r>
      <w:r w:rsidRPr="003B7062">
        <w:rPr>
          <w:rFonts w:ascii="Times New Roman" w:hAnsi="Times New Roman" w:cs="Times New Roman"/>
          <w:b/>
        </w:rPr>
        <w:t>Differential gene expression analysis</w:t>
      </w:r>
    </w:p>
    <w:p w14:paraId="1413A812" w14:textId="0CBFDC09" w:rsidR="005E3D75" w:rsidRDefault="005E3D75" w:rsidP="005E3D75">
      <w:pPr>
        <w:jc w:val="both"/>
        <w:rPr>
          <w:rFonts w:ascii="Times New Roman" w:hAnsi="Times New Roman" w:cs="Times New Roman"/>
        </w:rPr>
      </w:pPr>
      <w:r>
        <w:rPr>
          <w:rFonts w:ascii="Times New Roman" w:hAnsi="Times New Roman" w:cs="Times New Roman"/>
        </w:rPr>
        <w:t xml:space="preserve">Differential gene expression signatures were calculated by comparing gene expression </w:t>
      </w:r>
      <w:r w:rsidR="00EA183D">
        <w:rPr>
          <w:rFonts w:ascii="Times New Roman" w:hAnsi="Times New Roman" w:cs="Times New Roman"/>
        </w:rPr>
        <w:t>levels at day 3 post infection to the</w:t>
      </w:r>
      <w:r w:rsidR="00A20B63">
        <w:rPr>
          <w:rFonts w:ascii="Times New Roman" w:hAnsi="Times New Roman" w:cs="Times New Roman"/>
        </w:rPr>
        <w:t xml:space="preserve"> pre-infection levels</w:t>
      </w:r>
      <w:r>
        <w:rPr>
          <w:rFonts w:ascii="Times New Roman" w:hAnsi="Times New Roman" w:cs="Times New Roman"/>
        </w:rPr>
        <w:t xml:space="preserve">.  To achieve this, the Characteristic Direction </w:t>
      </w:r>
      <w:r w:rsidR="00A20B63">
        <w:rPr>
          <w:rFonts w:ascii="Times New Roman" w:hAnsi="Times New Roman" w:cs="Times New Roman"/>
        </w:rPr>
        <w:t xml:space="preserve">(CD) </w:t>
      </w:r>
      <w:r>
        <w:rPr>
          <w:rFonts w:ascii="Times New Roman" w:hAnsi="Times New Roman" w:cs="Times New Roman"/>
        </w:rPr>
        <w:t>method was used on normalized expression data.</w:t>
      </w:r>
    </w:p>
    <w:p w14:paraId="51238192" w14:textId="77777777" w:rsidR="005E3D75" w:rsidRDefault="005E3D75" w:rsidP="005E3D75">
      <w:pPr>
        <w:jc w:val="both"/>
        <w:rPr>
          <w:rFonts w:ascii="Times New Roman" w:hAnsi="Times New Roman" w:cs="Times New Roman"/>
        </w:rPr>
      </w:pPr>
    </w:p>
    <w:p w14:paraId="5A2E9F5F" w14:textId="6A80DA9E" w:rsidR="005E3D75" w:rsidRPr="00EA183D" w:rsidRDefault="005E3D75" w:rsidP="005E3D75">
      <w:pPr>
        <w:jc w:val="both"/>
        <w:rPr>
          <w:rFonts w:ascii="Times New Roman" w:hAnsi="Times New Roman" w:cs="Times New Roman"/>
        </w:rPr>
      </w:pPr>
      <w:r>
        <w:rPr>
          <w:rFonts w:ascii="Times New Roman" w:hAnsi="Times New Roman" w:cs="Times New Roman"/>
          <w:i/>
        </w:rPr>
        <w:t>Figure</w:t>
      </w:r>
      <w:r w:rsidR="00CB77A3">
        <w:rPr>
          <w:rFonts w:ascii="Times New Roman" w:hAnsi="Times New Roman" w:cs="Times New Roman"/>
          <w:i/>
        </w:rPr>
        <w:t xml:space="preserve"> 11</w:t>
      </w:r>
      <w:r w:rsidR="00EA183D">
        <w:rPr>
          <w:rFonts w:ascii="Times New Roman" w:hAnsi="Times New Roman" w:cs="Times New Roman"/>
          <w:i/>
        </w:rPr>
        <w:t xml:space="preserve"> </w:t>
      </w:r>
      <w:r w:rsidR="00EA183D">
        <w:rPr>
          <w:rFonts w:ascii="Times New Roman" w:hAnsi="Times New Roman" w:cs="Times New Roman"/>
        </w:rPr>
        <w:t>| Summary of the differential expression</w:t>
      </w:r>
      <w:r w:rsidR="00A20B63">
        <w:rPr>
          <w:rFonts w:ascii="Times New Roman" w:hAnsi="Times New Roman" w:cs="Times New Roman"/>
        </w:rPr>
        <w:t xml:space="preserve"> results for infection of wtYFV.  The X axis displays mean gene expression, the Y axis displays the differential gene expression signature, points represent genes.  Positive CD values </w:t>
      </w:r>
      <w:r w:rsidR="00DE7CD1">
        <w:rPr>
          <w:rFonts w:ascii="Times New Roman" w:hAnsi="Times New Roman" w:cs="Times New Roman"/>
        </w:rPr>
        <w:t>indicate overexpression in infected samples, negative values indicate underexpression.</w:t>
      </w:r>
    </w:p>
    <w:p w14:paraId="0600E4B7" w14:textId="77777777" w:rsidR="005E3D75" w:rsidRDefault="005E3D75" w:rsidP="005E3D75">
      <w:pPr>
        <w:jc w:val="both"/>
        <w:rPr>
          <w:rFonts w:ascii="Times New Roman" w:hAnsi="Times New Roman" w:cs="Times New Roman"/>
        </w:rPr>
      </w:pPr>
    </w:p>
    <w:p w14:paraId="6B52F527"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1.4 </w:t>
      </w:r>
      <w:r w:rsidRPr="003B7062">
        <w:rPr>
          <w:rFonts w:ascii="Times New Roman" w:hAnsi="Times New Roman" w:cs="Times New Roman"/>
          <w:b/>
        </w:rPr>
        <w:t>Enrichment analysis</w:t>
      </w:r>
    </w:p>
    <w:p w14:paraId="7B354159" w14:textId="492FA0F1" w:rsidR="00F809EB" w:rsidRDefault="00F809EB" w:rsidP="00F809EB">
      <w:pPr>
        <w:jc w:val="both"/>
        <w:rPr>
          <w:rFonts w:ascii="Times New Roman" w:hAnsi="Times New Roman" w:cs="Times New Roman"/>
        </w:rPr>
      </w:pPr>
      <w:r>
        <w:rPr>
          <w:rFonts w:ascii="Times New Roman" w:hAnsi="Times New Roman" w:cs="Times New Roman"/>
        </w:rPr>
        <w:t xml:space="preserve">To investigate the biological pathways associated to the </w:t>
      </w:r>
      <w:r w:rsidR="00F01678">
        <w:rPr>
          <w:rFonts w:ascii="Times New Roman" w:hAnsi="Times New Roman" w:cs="Times New Roman"/>
        </w:rPr>
        <w:t xml:space="preserve">most upregulated and downregulated </w:t>
      </w:r>
      <w:r>
        <w:rPr>
          <w:rFonts w:ascii="Times New Roman" w:hAnsi="Times New Roman" w:cs="Times New Roman"/>
        </w:rPr>
        <w:t xml:space="preserve">genes, an enrichment analysis was performed using Enrichr. </w:t>
      </w:r>
    </w:p>
    <w:p w14:paraId="094397A4" w14:textId="77777777" w:rsidR="005E3D75" w:rsidRDefault="005E3D75" w:rsidP="005E3D75">
      <w:pPr>
        <w:jc w:val="both"/>
        <w:rPr>
          <w:rFonts w:ascii="Times New Roman" w:hAnsi="Times New Roman" w:cs="Times New Roman"/>
        </w:rPr>
      </w:pPr>
    </w:p>
    <w:p w14:paraId="011D2A60" w14:textId="4B67F4FA" w:rsidR="005E3D75" w:rsidRPr="00F809EB" w:rsidRDefault="005E3D75" w:rsidP="005E3D75">
      <w:pPr>
        <w:jc w:val="both"/>
        <w:rPr>
          <w:rFonts w:ascii="Times New Roman" w:hAnsi="Times New Roman" w:cs="Times New Roman"/>
        </w:rPr>
      </w:pPr>
      <w:r>
        <w:rPr>
          <w:rFonts w:ascii="Times New Roman" w:hAnsi="Times New Roman" w:cs="Times New Roman"/>
          <w:i/>
        </w:rPr>
        <w:t>Figure</w:t>
      </w:r>
      <w:r w:rsidR="00F809EB">
        <w:rPr>
          <w:rFonts w:ascii="Times New Roman" w:hAnsi="Times New Roman" w:cs="Times New Roman"/>
          <w:i/>
        </w:rPr>
        <w:t xml:space="preserve"> 1</w:t>
      </w:r>
      <w:r w:rsidR="00CB77A3">
        <w:rPr>
          <w:rFonts w:ascii="Times New Roman" w:hAnsi="Times New Roman" w:cs="Times New Roman"/>
          <w:i/>
        </w:rPr>
        <w:t>2</w:t>
      </w:r>
      <w:r w:rsidR="00F809EB">
        <w:rPr>
          <w:rFonts w:ascii="Times New Roman" w:hAnsi="Times New Roman" w:cs="Times New Roman"/>
        </w:rPr>
        <w:t xml:space="preserve"> | </w:t>
      </w:r>
      <w:r w:rsidR="00FB2C72">
        <w:rPr>
          <w:rFonts w:ascii="Times New Roman" w:hAnsi="Times New Roman" w:cs="Times New Roman"/>
        </w:rPr>
        <w:t>Selected enrichment results for the top 500 most overexpressed and underexpressed genes induced by wtYFV infection.  The figure displays some of the terms which are most significantly associated to the genesets, as ranked by Enrichr.</w:t>
      </w:r>
    </w:p>
    <w:p w14:paraId="45FAA7D8" w14:textId="77777777" w:rsidR="005E3D75" w:rsidRDefault="005E3D75" w:rsidP="005E3D75">
      <w:pPr>
        <w:jc w:val="both"/>
        <w:rPr>
          <w:rFonts w:ascii="Times New Roman" w:hAnsi="Times New Roman" w:cs="Times New Roman"/>
        </w:rPr>
      </w:pPr>
    </w:p>
    <w:p w14:paraId="3C05EC4D" w14:textId="77777777" w:rsidR="005E3D75" w:rsidRPr="003B7062" w:rsidRDefault="005E3D75" w:rsidP="005E3D75">
      <w:pPr>
        <w:jc w:val="both"/>
        <w:rPr>
          <w:rFonts w:ascii="Times New Roman" w:hAnsi="Times New Roman" w:cs="Times New Roman"/>
          <w:b/>
        </w:rPr>
      </w:pPr>
      <w:r>
        <w:rPr>
          <w:rFonts w:ascii="Times New Roman" w:hAnsi="Times New Roman" w:cs="Times New Roman"/>
          <w:b/>
        </w:rPr>
        <w:t xml:space="preserve">1.5 </w:t>
      </w:r>
      <w:r w:rsidRPr="003B7062">
        <w:rPr>
          <w:rFonts w:ascii="Times New Roman" w:hAnsi="Times New Roman" w:cs="Times New Roman"/>
          <w:b/>
        </w:rPr>
        <w:t>Small molecule profiling</w:t>
      </w:r>
    </w:p>
    <w:p w14:paraId="3DBCD02D" w14:textId="77777777" w:rsidR="00F9121E" w:rsidRDefault="00F9121E" w:rsidP="00F9121E">
      <w:pPr>
        <w:jc w:val="both"/>
        <w:rPr>
          <w:rFonts w:ascii="Times New Roman" w:hAnsi="Times New Roman" w:cs="Times New Roman"/>
        </w:rPr>
      </w:pPr>
      <w:r>
        <w:rPr>
          <w:rFonts w:ascii="Times New Roman" w:hAnsi="Times New Roman" w:cs="Times New Roman"/>
        </w:rPr>
        <w:t>To identify small molecules which can mimic or reverse the observed differential gene expression signatures when used for treatment on cell lines, the L1000 small molecule perturbation database was queried using the L1000CDS</w:t>
      </w:r>
      <w:r>
        <w:rPr>
          <w:rFonts w:ascii="Times New Roman" w:hAnsi="Times New Roman" w:cs="Times New Roman"/>
          <w:vertAlign w:val="superscript"/>
        </w:rPr>
        <w:t>2</w:t>
      </w:r>
      <w:r>
        <w:rPr>
          <w:rFonts w:ascii="Times New Roman" w:hAnsi="Times New Roman" w:cs="Times New Roman"/>
        </w:rPr>
        <w:t xml:space="preserve"> tool.</w:t>
      </w:r>
    </w:p>
    <w:p w14:paraId="2337FBC8" w14:textId="77777777" w:rsidR="005E3D75" w:rsidRDefault="005E3D75" w:rsidP="005E3D75">
      <w:pPr>
        <w:jc w:val="both"/>
        <w:rPr>
          <w:rFonts w:ascii="Times New Roman" w:hAnsi="Times New Roman" w:cs="Times New Roman"/>
          <w:i/>
        </w:rPr>
      </w:pPr>
    </w:p>
    <w:p w14:paraId="0AD0AA93" w14:textId="0A7D6614" w:rsidR="00695954" w:rsidRDefault="00695954" w:rsidP="00695954">
      <w:pPr>
        <w:jc w:val="both"/>
        <w:rPr>
          <w:rFonts w:ascii="Times New Roman" w:hAnsi="Times New Roman" w:cs="Times New Roman"/>
        </w:rPr>
      </w:pPr>
      <w:r>
        <w:rPr>
          <w:rFonts w:ascii="Times New Roman" w:hAnsi="Times New Roman" w:cs="Times New Roman"/>
        </w:rPr>
        <w:t>The top 50 most similar and 50 most opposite signatures were extracted, and the names of the small molecules which generated them were extracted.</w:t>
      </w:r>
      <w:r w:rsidR="00A05A3B">
        <w:rPr>
          <w:rFonts w:ascii="Times New Roman" w:hAnsi="Times New Roman" w:cs="Times New Roman"/>
        </w:rPr>
        <w:t xml:space="preserve">  Following this, t</w:t>
      </w:r>
      <w:r>
        <w:rPr>
          <w:rFonts w:ascii="Times New Roman" w:hAnsi="Times New Roman" w:cs="Times New Roman"/>
        </w:rPr>
        <w:t>he number of times each small molecule appears within the top 50 signatures was calculated and plotted below.</w:t>
      </w:r>
    </w:p>
    <w:p w14:paraId="145C9F7A" w14:textId="77777777" w:rsidR="005E3D75" w:rsidRDefault="005E3D75" w:rsidP="005E3D75">
      <w:pPr>
        <w:jc w:val="both"/>
        <w:rPr>
          <w:rFonts w:ascii="Times New Roman" w:hAnsi="Times New Roman" w:cs="Times New Roman"/>
        </w:rPr>
      </w:pPr>
    </w:p>
    <w:p w14:paraId="405EC5EA" w14:textId="731E53ED" w:rsidR="005E3D75" w:rsidRPr="00DE5A15" w:rsidRDefault="005E3D75" w:rsidP="005E3D75">
      <w:pPr>
        <w:jc w:val="both"/>
        <w:rPr>
          <w:rFonts w:ascii="Times New Roman" w:hAnsi="Times New Roman" w:cs="Times New Roman"/>
        </w:rPr>
      </w:pPr>
      <w:r>
        <w:rPr>
          <w:rFonts w:ascii="Times New Roman" w:hAnsi="Times New Roman" w:cs="Times New Roman"/>
          <w:i/>
        </w:rPr>
        <w:t xml:space="preserve">Figure </w:t>
      </w:r>
      <w:r w:rsidR="00CB77A3">
        <w:rPr>
          <w:rFonts w:ascii="Times New Roman" w:hAnsi="Times New Roman" w:cs="Times New Roman"/>
          <w:i/>
        </w:rPr>
        <w:t>13</w:t>
      </w:r>
      <w:r w:rsidR="00DE5A15">
        <w:rPr>
          <w:rFonts w:ascii="Times New Roman" w:hAnsi="Times New Roman" w:cs="Times New Roman"/>
          <w:i/>
        </w:rPr>
        <w:t xml:space="preserve"> </w:t>
      </w:r>
      <w:r w:rsidR="00DE5A15">
        <w:rPr>
          <w:rFonts w:ascii="Times New Roman" w:hAnsi="Times New Roman" w:cs="Times New Roman"/>
        </w:rPr>
        <w:t>| Summary of the most relevant small molecules which mimic or reverse wtYFV infection signature.  The barchart represents the number of times each molecule appears within the top 50 most similar or opposite signatures.</w:t>
      </w:r>
      <w:r w:rsidR="002E5A84">
        <w:rPr>
          <w:rFonts w:ascii="Times New Roman" w:hAnsi="Times New Roman" w:cs="Times New Roman"/>
        </w:rPr>
        <w:t xml:space="preserve">  Some of the small molecules </w:t>
      </w:r>
      <w:r w:rsidR="00CB2698">
        <w:rPr>
          <w:rFonts w:ascii="Times New Roman" w:hAnsi="Times New Roman" w:cs="Times New Roman"/>
        </w:rPr>
        <w:t xml:space="preserve">which reverse the signature </w:t>
      </w:r>
      <w:r w:rsidR="002E5A84">
        <w:rPr>
          <w:rFonts w:ascii="Times New Roman" w:hAnsi="Times New Roman" w:cs="Times New Roman"/>
        </w:rPr>
        <w:t xml:space="preserve">have been reported to be involved in inhibition of viral replication, such as </w:t>
      </w:r>
      <w:r w:rsidR="00CB2698">
        <w:rPr>
          <w:rFonts w:ascii="Times New Roman" w:hAnsi="Times New Roman" w:cs="Times New Roman"/>
        </w:rPr>
        <w:t>narciclasine</w:t>
      </w:r>
      <w:r w:rsidR="00F168FB">
        <w:rPr>
          <w:rFonts w:ascii="Times New Roman" w:hAnsi="Times New Roman" w:cs="Times New Roman"/>
        </w:rPr>
        <w:t xml:space="preserve"> </w:t>
      </w:r>
      <w:r w:rsidR="00685012">
        <w:rPr>
          <w:rFonts w:ascii="Times New Roman" w:hAnsi="Times New Roman" w:cs="Times New Roman"/>
        </w:rPr>
        <w:fldChar w:fldCharType="begin"/>
      </w:r>
      <w:r w:rsidR="00F168FB">
        <w:rPr>
          <w:rFonts w:ascii="Times New Roman" w:hAnsi="Times New Roman" w:cs="Times New Roman"/>
        </w:rPr>
        <w:instrText xml:space="preserve"> ADDIN ZOTERO_ITEM CSL_CITATION {"citationID":"clj4LW0p","properties":{"formattedCitation":"(Gabrielsen et al., 1992)","plainCitation":"(Gabrielsen et al., 1992)"},"citationItems":[{"id":32,"uris":["http://zotero.org/users/local/cIvAoSrB/items/7GRVC9A9"],"uri":["http://zotero.org/users/local/cIvAoSrB/items/7GRVC9A9"],"itemData":{"id":32,"type":"article-journal","title":"Antiviral (RNA) activity of selected Amaryllidaceae isoquinoline constituents and synthesis of related substances","container-title":"Journal of Natural Products","page":"1569-1581","volume":"55","issue":"11","source":"PubMed","abstract":"A series of 23 Amaryllidaceae isoquinoline alkaloids and related synthetic analogues were isolated or synthesized and subsequently evaluated in cell culture against the RNA-containing flaviviruses (Japanese encephalitis, yellow fever, and dengue viruses), bunyaviruses (Punta Toro, sandfly fever, and Rift Valley fever viruses), alphavirus (Venezuelan equine encephalomyelitis virus), lentivirus (human immunodeficiency virus-type 1) and the DNA-containing vaccinia virus. Narciclasine [1], lycoricidine [2], pancratistatin [4], 7-deoxypancratistatin [5], and acetates 6-8, isonarciclasine [13a], cis-dihydronarciclasine [14a], trans-dihydronarciclasine [15a], their 7-deoxy analogues 13b-15b, lycorines 16 and 17, and pretazettine [18] exhibited consistent in vitro activity against all three flaviviruses and against the bunyaviruses, Punta Toro and Rift Valley fever virus. Activity against sandfly fever virus was only observed with 7-deoxy analogues. In most cases, however, selectivity of the active compounds was low, with toxicity in uninfected cells (TC50) occurring at concentrations within 10-fold that of the viral inhibitory concentrations (IC50). No activity was observed against human immunodeficiency virus-type 1, Venezuelan equine encephalomyelitis virus, or vaccinia viruses. Pancratistatin [4] and its 7-deoxy analogue 5 were evaluated in two murine Japanese encephalitis mouse models (differing in viral dose challenge, among other factors). In two experiments (low LD50 viral challenge, variant I), prophylactic administration of 4 at 4 and 6 mg/kg/day (2% EtOH/saline, sc, once daily for 7 days, day -1 to +5) increased survival of Japanese-encephalitis-virus-infected mice to 100% and 90%, respectively. In the same model, prophylactic administration of 5 at 40 mg/kg/day in hydroxypropylcellulose (sc, once daily for 7 days, day -1 to +5) increased survival of Japanese-encephalitis-virus-infected mice to 80%. In a second variant (high LD50 viral challenge), administration of 4 at 6 mg/kg/day (ip, twice daily for 9 days, day -1 to +7) resulted in a 50% survival rate. In all cases, there was no survival in the diluent-treated control mice. Thus, 4 and 5 demonstrated activity in mice infected with Japanese encephalitis virus but only at near toxic concentrations. To our knowledge, however, this represents a rare demonstration of chemotherapeutic efficacy (by a substance other than an interferon inducer) in a Japanese-encephalitis-virus-infected mouse model.","ISSN":"0163-3864","note":"PMID: 1336040","journalAbbreviation":"J. Nat. Prod.","language":"eng","author":[{"family":"Gabrielsen","given":"B."},{"family":"Monath","given":"T. P."},{"family":"Huggins","given":"J. W."},{"family":"Kefauver","given":"D. F."},{"family":"Pettit","given":"G. R."},{"family":"Groszek","given":"G."},{"family":"Hollingshead","given":"M."},{"family":"Kirsi","given":"J. J."},{"family":"Shannon","given":"W. M."},{"family":"Schubert","given":"E. M."}],"issued":{"date-parts":[["1992",11]]}}}],"schema":"https://github.com/citation-style-language/schema/raw/master/csl-citation.json"} </w:instrText>
      </w:r>
      <w:r w:rsidR="00685012">
        <w:rPr>
          <w:rFonts w:ascii="Times New Roman" w:hAnsi="Times New Roman" w:cs="Times New Roman"/>
        </w:rPr>
        <w:fldChar w:fldCharType="separate"/>
      </w:r>
      <w:r w:rsidR="00F168FB">
        <w:rPr>
          <w:rFonts w:ascii="Times New Roman" w:hAnsi="Times New Roman" w:cs="Times New Roman"/>
          <w:noProof/>
        </w:rPr>
        <w:t>(Gabrielsen et al., 1992)</w:t>
      </w:r>
      <w:r w:rsidR="00685012">
        <w:rPr>
          <w:rFonts w:ascii="Times New Roman" w:hAnsi="Times New Roman" w:cs="Times New Roman"/>
        </w:rPr>
        <w:fldChar w:fldCharType="end"/>
      </w:r>
      <w:r w:rsidR="002E5A84">
        <w:rPr>
          <w:rFonts w:ascii="Times New Roman" w:hAnsi="Times New Roman" w:cs="Times New Roman"/>
        </w:rPr>
        <w:t xml:space="preserve"> and emetine</w:t>
      </w:r>
      <w:r w:rsidR="00F168FB">
        <w:rPr>
          <w:rFonts w:ascii="Times New Roman" w:hAnsi="Times New Roman" w:cs="Times New Roman"/>
        </w:rPr>
        <w:t xml:space="preserve"> </w:t>
      </w:r>
      <w:r w:rsidR="00F168FB">
        <w:rPr>
          <w:rFonts w:ascii="Times New Roman" w:hAnsi="Times New Roman" w:cs="Times New Roman"/>
        </w:rPr>
        <w:fldChar w:fldCharType="begin"/>
      </w:r>
      <w:r w:rsidR="00F168FB">
        <w:rPr>
          <w:rFonts w:ascii="Times New Roman" w:hAnsi="Times New Roman" w:cs="Times New Roman"/>
        </w:rPr>
        <w:instrText xml:space="preserve"> ADDIN ZOTERO_ITEM CSL_CITATION {"citationID":"ZVmLB5NJ","properties":{"formattedCitation":"{\\rtf (Chaves Valad\\uc0\\u227{}o et al., 2015)}","plainCitation":"(Chaves Valadão et al., 2015)"},"citationItems":[{"id":30,"uris":["http://zotero.org/users/local/cIvAoSrB/items/795I5W9W"],"uri":["http://zotero.org/users/local/cIvAoSrB/items/795I5W9W"],"itemData":{"id":30,"type":"article-journal","title":"Natural Plant Alkaloid (Emetine) Inhibits HIV-1 Replication by Interfering with Reverse Transcriptase Activity","container-title":"Molecules (Basel, Switzerland)","page":"11474-11489","volume":"20","issue":"6","source":"PubMed","abstract":"Ipecac alkaloids are secondary metabolites produced in the medicinal plant Psychotria ipecacuanha. Emetine is the main alkaloid of ipecac and one of the active compounds in syrup of Ipecac with emetic property. Here we evaluated emetine's potential as an antiviral agent against Human Immunodeficiency Virus. We performed in vitro Reverse Transcriptase (RT) Assay and Natural Endogenous Reverse Transcriptase Activity Assay (NERT) to evaluate HIV RT inhibition. Emetine molecular docking on HIV-1 RT was also analyzed. Phenotypic assays were performed in non-lymphocytic and in Peripheral Blood Mononuclear Cells (PBMC) with HIV-1 wild-type and HIV-harboring RT-resistant mutation to Nucleoside Reverse Transcriptase Inhibitors (M184V). Our results showed that HIV-1 RT was blocked in the presence of emetine in both models: in vitro reactions with isolated HIV-1 RT and intravirion, measured by NERT. Emetine revealed a strong potential of inhibiting HIV-1 replication in both cellular models, reaching 80% of reduction in HIV-1 infection, with low cytotoxic effect. Emetine also blocked HIV-1 infection of RT M184V mutant. These results suggest that emetine is able to penetrate in intact HIV particles, and bind and block reverse transcription reaction, suggesting that it can be used as anti-HIV microbicide. Taken together, our findings provide additional pharmacological information on the potential therapeutic effects of emetine.","DOI":"10.3390/molecules200611474","ISSN":"1420-3049","note":"PMID: 26111177","journalAbbreviation":"Molecules","language":"eng","author":[{"family":"Chaves Valadão","given":"Ana Luiza"},{"family":"Abreu","given":"Celina Monteiro"},{"family":"Dias","given":"Juliana Zanatta"},{"family":"Arantes","given":"Pablo"},{"family":"Verli","given":"Hugo"},{"family":"Tanuri","given":"Amilcar"},{"family":"Aguiar","given":"Renato Santana","non-dropping-particle":"de"}],"issued":{"date-parts":[["2015",6,22]]}}}],"schema":"https://github.com/citation-style-language/schema/raw/master/csl-citation.json"} </w:instrText>
      </w:r>
      <w:r w:rsidR="00F168FB">
        <w:rPr>
          <w:rFonts w:ascii="Times New Roman" w:hAnsi="Times New Roman" w:cs="Times New Roman"/>
        </w:rPr>
        <w:fldChar w:fldCharType="separate"/>
      </w:r>
      <w:r w:rsidR="00F168FB" w:rsidRPr="00F168FB">
        <w:rPr>
          <w:rFonts w:ascii="Times New Roman" w:eastAsia="Times New Roman" w:hAnsi="Times New Roman" w:cs="Times New Roman"/>
        </w:rPr>
        <w:t>(Chaves Valadão et al., 2015)</w:t>
      </w:r>
      <w:r w:rsidR="00F168FB">
        <w:rPr>
          <w:rFonts w:ascii="Times New Roman" w:hAnsi="Times New Roman" w:cs="Times New Roman"/>
        </w:rPr>
        <w:fldChar w:fldCharType="end"/>
      </w:r>
      <w:r w:rsidR="002E5A84">
        <w:rPr>
          <w:rFonts w:ascii="Times New Roman" w:hAnsi="Times New Roman" w:cs="Times New Roman"/>
        </w:rPr>
        <w:t>.</w:t>
      </w:r>
    </w:p>
    <w:p w14:paraId="0EDB7D80" w14:textId="77777777" w:rsidR="005E3D75" w:rsidRDefault="005E3D75" w:rsidP="005E3D75">
      <w:pPr>
        <w:jc w:val="both"/>
        <w:rPr>
          <w:rFonts w:ascii="Times New Roman" w:hAnsi="Times New Roman" w:cs="Times New Roman"/>
        </w:rPr>
      </w:pPr>
    </w:p>
    <w:p w14:paraId="67394A3C" w14:textId="1BE1D36A" w:rsidR="00DE0C5B" w:rsidRDefault="00DE0C5B" w:rsidP="005E3D75">
      <w:pPr>
        <w:jc w:val="both"/>
        <w:rPr>
          <w:rFonts w:ascii="Times New Roman" w:hAnsi="Times New Roman" w:cs="Times New Roman"/>
        </w:rPr>
      </w:pPr>
      <w:r>
        <w:rPr>
          <w:rFonts w:ascii="Times New Roman" w:hAnsi="Times New Roman" w:cs="Times New Roman"/>
        </w:rPr>
        <w:t>Full results are available below:</w:t>
      </w:r>
    </w:p>
    <w:p w14:paraId="496A8926" w14:textId="77777777" w:rsidR="00827379" w:rsidRDefault="00827379" w:rsidP="005E3D75">
      <w:pPr>
        <w:jc w:val="both"/>
        <w:rPr>
          <w:rFonts w:ascii="Times New Roman" w:hAnsi="Times New Roman" w:cs="Times New Roman"/>
        </w:rPr>
      </w:pPr>
    </w:p>
    <w:p w14:paraId="156A42A9" w14:textId="77777777" w:rsidR="005E3D75" w:rsidRDefault="005E3D75" w:rsidP="005E3D75">
      <w:pPr>
        <w:jc w:val="both"/>
        <w:rPr>
          <w:rFonts w:ascii="Times New Roman" w:hAnsi="Times New Roman" w:cs="Times New Roman"/>
          <w:b/>
        </w:rPr>
      </w:pPr>
      <w:r>
        <w:rPr>
          <w:rFonts w:ascii="Times New Roman" w:hAnsi="Times New Roman" w:cs="Times New Roman"/>
          <w:b/>
        </w:rPr>
        <w:t>1.6 Analysis of clinical data</w:t>
      </w:r>
    </w:p>
    <w:p w14:paraId="21A2134D" w14:textId="795EA34B" w:rsidR="005E3D75" w:rsidRDefault="00827379" w:rsidP="005E3D75">
      <w:pPr>
        <w:jc w:val="both"/>
        <w:rPr>
          <w:rFonts w:ascii="Times New Roman" w:hAnsi="Times New Roman" w:cs="Times New Roman"/>
        </w:rPr>
      </w:pPr>
      <w:r>
        <w:rPr>
          <w:rFonts w:ascii="Times New Roman" w:hAnsi="Times New Roman" w:cs="Times New Roman"/>
        </w:rPr>
        <w:t xml:space="preserve">To explore the impact of </w:t>
      </w:r>
      <w:r w:rsidR="009974AD">
        <w:rPr>
          <w:rFonts w:ascii="Times New Roman" w:hAnsi="Times New Roman" w:cs="Times New Roman"/>
        </w:rPr>
        <w:t>wtYFV</w:t>
      </w:r>
      <w:r>
        <w:rPr>
          <w:rFonts w:ascii="Times New Roman" w:hAnsi="Times New Roman" w:cs="Times New Roman"/>
        </w:rPr>
        <w:t xml:space="preserve"> infection on clinical blood parameters, the variation of their levels across timepoints were investigated.  In order to provide further insight into this relationship, the association between blood parameter levels and gene expression levels was also investigated.</w:t>
      </w:r>
    </w:p>
    <w:p w14:paraId="1EE304D0" w14:textId="77777777" w:rsidR="003620CD" w:rsidRDefault="003620CD" w:rsidP="005E3D75">
      <w:pPr>
        <w:jc w:val="both"/>
        <w:rPr>
          <w:rFonts w:ascii="Times New Roman" w:hAnsi="Times New Roman" w:cs="Times New Roman"/>
        </w:rPr>
      </w:pPr>
    </w:p>
    <w:p w14:paraId="39B41D7F" w14:textId="77777777" w:rsidR="003620CD" w:rsidRDefault="003620CD" w:rsidP="003620CD">
      <w:pPr>
        <w:jc w:val="both"/>
        <w:rPr>
          <w:rFonts w:ascii="Times New Roman" w:hAnsi="Times New Roman" w:cs="Times New Roman"/>
          <w:i/>
        </w:rPr>
      </w:pPr>
      <w:r>
        <w:rPr>
          <w:rFonts w:ascii="Times New Roman" w:hAnsi="Times New Roman" w:cs="Times New Roman"/>
          <w:i/>
        </w:rPr>
        <w:t>1.6.1 Timepoint analysis</w:t>
      </w:r>
    </w:p>
    <w:p w14:paraId="4DDC5266" w14:textId="42FF3FA6" w:rsidR="003620CD" w:rsidRDefault="003620CD" w:rsidP="003620CD">
      <w:pPr>
        <w:jc w:val="both"/>
        <w:rPr>
          <w:rFonts w:ascii="Times New Roman" w:hAnsi="Times New Roman" w:cs="Times New Roman"/>
        </w:rPr>
      </w:pPr>
      <w:r>
        <w:rPr>
          <w:rFonts w:ascii="Times New Roman" w:hAnsi="Times New Roman" w:cs="Times New Roman"/>
        </w:rPr>
        <w:t xml:space="preserve">The first section of the analysis aims to investigate the variation of clinical blood parameters across timepoints of viral infection.  </w:t>
      </w:r>
      <w:r w:rsidR="00ED5E26">
        <w:rPr>
          <w:rFonts w:ascii="Times New Roman" w:hAnsi="Times New Roman" w:cs="Times New Roman"/>
        </w:rPr>
        <w:t>Samples</w:t>
      </w:r>
      <w:r>
        <w:rPr>
          <w:rFonts w:ascii="Times New Roman" w:hAnsi="Times New Roman" w:cs="Times New Roman"/>
        </w:rPr>
        <w:t xml:space="preserve"> were divided in three groups according to time: </w:t>
      </w:r>
      <w:r w:rsidR="00B0105A">
        <w:rPr>
          <w:rFonts w:ascii="Times New Roman" w:hAnsi="Times New Roman" w:cs="Times New Roman"/>
        </w:rPr>
        <w:t>pre-infection (Day0</w:t>
      </w:r>
      <w:r w:rsidR="00211A98">
        <w:rPr>
          <w:rFonts w:ascii="Times New Roman" w:hAnsi="Times New Roman" w:cs="Times New Roman"/>
        </w:rPr>
        <w:t>, n=3</w:t>
      </w:r>
      <w:r w:rsidR="00B0105A">
        <w:rPr>
          <w:rFonts w:ascii="Times New Roman" w:hAnsi="Times New Roman" w:cs="Times New Roman"/>
        </w:rPr>
        <w:t>) and day 3 post-infection (Day3</w:t>
      </w:r>
      <w:r w:rsidR="00211A98">
        <w:rPr>
          <w:rFonts w:ascii="Times New Roman" w:hAnsi="Times New Roman" w:cs="Times New Roman"/>
        </w:rPr>
        <w:t>, n=3</w:t>
      </w:r>
      <w:r w:rsidR="00B0105A">
        <w:rPr>
          <w:rFonts w:ascii="Times New Roman" w:hAnsi="Times New Roman" w:cs="Times New Roman"/>
        </w:rPr>
        <w:t>).</w:t>
      </w:r>
    </w:p>
    <w:p w14:paraId="1851F4EA" w14:textId="77777777" w:rsidR="003620CD" w:rsidRDefault="003620CD" w:rsidP="003620CD">
      <w:pPr>
        <w:jc w:val="both"/>
        <w:rPr>
          <w:rFonts w:ascii="Times New Roman" w:hAnsi="Times New Roman" w:cs="Times New Roman"/>
        </w:rPr>
      </w:pPr>
    </w:p>
    <w:p w14:paraId="1B2D7107" w14:textId="627D79AF" w:rsidR="003620CD" w:rsidRDefault="00CB77A3" w:rsidP="003620CD">
      <w:pPr>
        <w:jc w:val="both"/>
        <w:rPr>
          <w:rFonts w:ascii="Times New Roman" w:hAnsi="Times New Roman" w:cs="Times New Roman"/>
        </w:rPr>
      </w:pPr>
      <w:r>
        <w:rPr>
          <w:rFonts w:ascii="Times New Roman" w:hAnsi="Times New Roman" w:cs="Times New Roman"/>
          <w:i/>
        </w:rPr>
        <w:t>Figure 14</w:t>
      </w:r>
      <w:r w:rsidR="003620CD">
        <w:rPr>
          <w:rFonts w:ascii="Times New Roman" w:hAnsi="Times New Roman" w:cs="Times New Roman"/>
          <w:i/>
        </w:rPr>
        <w:t xml:space="preserve"> |</w:t>
      </w:r>
      <w:r w:rsidR="003620CD">
        <w:rPr>
          <w:rFonts w:ascii="Times New Roman" w:hAnsi="Times New Roman" w:cs="Times New Roman"/>
        </w:rPr>
        <w:t xml:space="preserve"> Variation of blood parameters across timepoints of viral infection.  The boxplots display the levels of clinical blood parameters across three groups of samples.</w:t>
      </w:r>
    </w:p>
    <w:p w14:paraId="3955DFFA" w14:textId="77777777" w:rsidR="003620CD" w:rsidRDefault="003620CD" w:rsidP="003620CD">
      <w:pPr>
        <w:jc w:val="both"/>
        <w:rPr>
          <w:rFonts w:ascii="Times New Roman" w:hAnsi="Times New Roman" w:cs="Times New Roman"/>
        </w:rPr>
      </w:pPr>
    </w:p>
    <w:p w14:paraId="2E7E49C5" w14:textId="77777777" w:rsidR="003620CD" w:rsidRDefault="003620CD" w:rsidP="003620CD">
      <w:pPr>
        <w:jc w:val="both"/>
        <w:rPr>
          <w:rFonts w:ascii="Times New Roman" w:hAnsi="Times New Roman" w:cs="Times New Roman"/>
          <w:i/>
        </w:rPr>
      </w:pPr>
      <w:r>
        <w:rPr>
          <w:rFonts w:ascii="Times New Roman" w:hAnsi="Times New Roman" w:cs="Times New Roman"/>
          <w:i/>
        </w:rPr>
        <w:t>1.6.2</w:t>
      </w:r>
      <w:r>
        <w:rPr>
          <w:rFonts w:ascii="Times New Roman" w:hAnsi="Times New Roman" w:cs="Times New Roman"/>
        </w:rPr>
        <w:t xml:space="preserve"> </w:t>
      </w:r>
      <w:r>
        <w:rPr>
          <w:rFonts w:ascii="Times New Roman" w:hAnsi="Times New Roman" w:cs="Times New Roman"/>
          <w:i/>
        </w:rPr>
        <w:t>Correlation to gene expression</w:t>
      </w:r>
    </w:p>
    <w:p w14:paraId="3DE0DD23" w14:textId="1247EA93" w:rsidR="003620CD" w:rsidRDefault="003620CD" w:rsidP="003620CD">
      <w:pPr>
        <w:jc w:val="both"/>
        <w:rPr>
          <w:rFonts w:ascii="Times New Roman" w:hAnsi="Times New Roman" w:cs="Times New Roman"/>
        </w:rPr>
      </w:pPr>
      <w:r>
        <w:rPr>
          <w:rFonts w:ascii="Times New Roman" w:hAnsi="Times New Roman" w:cs="Times New Roman"/>
        </w:rPr>
        <w:t xml:space="preserve">The second section of the analysis aims to investigate the association between clinical blood parameters and gene expression.  To achieve this, the correlation between gene expression levels and blood parameter levels across the </w:t>
      </w:r>
      <w:r w:rsidR="004B141E">
        <w:rPr>
          <w:rFonts w:ascii="Times New Roman" w:hAnsi="Times New Roman" w:cs="Times New Roman"/>
        </w:rPr>
        <w:t xml:space="preserve">microarray </w:t>
      </w:r>
      <w:r>
        <w:rPr>
          <w:rFonts w:ascii="Times New Roman" w:hAnsi="Times New Roman" w:cs="Times New Roman"/>
        </w:rPr>
        <w:t>samples were measured using Spearman’s index.</w:t>
      </w:r>
    </w:p>
    <w:p w14:paraId="769067FF" w14:textId="77777777" w:rsidR="003620CD" w:rsidRDefault="003620CD" w:rsidP="003620CD">
      <w:pPr>
        <w:jc w:val="both"/>
        <w:rPr>
          <w:rFonts w:ascii="Times New Roman" w:hAnsi="Times New Roman" w:cs="Times New Roman"/>
        </w:rPr>
      </w:pPr>
    </w:p>
    <w:p w14:paraId="1CF28B23" w14:textId="04C5877E" w:rsidR="003620CD" w:rsidRPr="002E7767" w:rsidRDefault="00CB77A3" w:rsidP="003620CD">
      <w:pPr>
        <w:jc w:val="both"/>
        <w:rPr>
          <w:rFonts w:ascii="Times New Roman" w:hAnsi="Times New Roman" w:cs="Times New Roman"/>
        </w:rPr>
      </w:pPr>
      <w:r>
        <w:rPr>
          <w:rFonts w:ascii="Times New Roman" w:hAnsi="Times New Roman" w:cs="Times New Roman"/>
          <w:i/>
        </w:rPr>
        <w:t>Figure 15</w:t>
      </w:r>
      <w:bookmarkStart w:id="0" w:name="_GoBack"/>
      <w:bookmarkEnd w:id="0"/>
      <w:r w:rsidR="003620CD">
        <w:rPr>
          <w:rFonts w:ascii="Times New Roman" w:hAnsi="Times New Roman" w:cs="Times New Roman"/>
          <w:i/>
        </w:rPr>
        <w:t xml:space="preserve"> </w:t>
      </w:r>
      <w:r w:rsidR="003620CD">
        <w:rPr>
          <w:rFonts w:ascii="Times New Roman" w:hAnsi="Times New Roman" w:cs="Times New Roman"/>
        </w:rPr>
        <w:t>| Network displaying correlation between gene expression and clinical blood parameter levels.  Red nodes represent blood parameters, blue nodes represent genes, edges represent correlations and are colored by sign (red indicates positive correlation, blue indicates negative correla</w:t>
      </w:r>
      <w:r w:rsidR="009717EA">
        <w:rPr>
          <w:rFonts w:ascii="Times New Roman" w:hAnsi="Times New Roman" w:cs="Times New Roman"/>
        </w:rPr>
        <w:t>tion).  Correlations above R=0.7</w:t>
      </w:r>
      <w:r w:rsidR="003620CD">
        <w:rPr>
          <w:rFonts w:ascii="Times New Roman" w:hAnsi="Times New Roman" w:cs="Times New Roman"/>
        </w:rPr>
        <w:t xml:space="preserve"> are displayed</w:t>
      </w:r>
      <w:r w:rsidR="00C605AF">
        <w:rPr>
          <w:rFonts w:ascii="Times New Roman" w:hAnsi="Times New Roman" w:cs="Times New Roman"/>
        </w:rPr>
        <w:t>.</w:t>
      </w:r>
    </w:p>
    <w:p w14:paraId="1FD08DF7" w14:textId="77777777" w:rsidR="003620CD" w:rsidRDefault="003620CD" w:rsidP="003620CD">
      <w:pPr>
        <w:jc w:val="both"/>
        <w:rPr>
          <w:rFonts w:ascii="Times New Roman" w:hAnsi="Times New Roman" w:cs="Times New Roman"/>
          <w:i/>
        </w:rPr>
      </w:pPr>
      <w:r>
        <w:rPr>
          <w:rFonts w:ascii="Times New Roman" w:hAnsi="Times New Roman" w:cs="Times New Roman"/>
          <w:i/>
        </w:rPr>
        <w:t xml:space="preserve"> </w:t>
      </w:r>
    </w:p>
    <w:p w14:paraId="101E30CE" w14:textId="77777777" w:rsidR="0060533A" w:rsidRDefault="0060533A" w:rsidP="002A5B61">
      <w:pPr>
        <w:jc w:val="both"/>
        <w:rPr>
          <w:rFonts w:ascii="Times New Roman" w:hAnsi="Times New Roman" w:cs="Times New Roman"/>
        </w:rPr>
      </w:pPr>
    </w:p>
    <w:p w14:paraId="7143187D" w14:textId="0740DD7A" w:rsidR="0060533A" w:rsidRPr="0060533A" w:rsidRDefault="0060533A" w:rsidP="002A5B61">
      <w:pPr>
        <w:jc w:val="both"/>
        <w:rPr>
          <w:rFonts w:ascii="Times New Roman" w:hAnsi="Times New Roman" w:cs="Times New Roman"/>
          <w:b/>
          <w:sz w:val="30"/>
          <w:szCs w:val="30"/>
        </w:rPr>
      </w:pPr>
      <w:r w:rsidRPr="0060533A">
        <w:rPr>
          <w:rFonts w:ascii="Times New Roman" w:hAnsi="Times New Roman" w:cs="Times New Roman"/>
          <w:b/>
          <w:sz w:val="30"/>
          <w:szCs w:val="30"/>
        </w:rPr>
        <w:t>Methods</w:t>
      </w:r>
    </w:p>
    <w:p w14:paraId="360F6274" w14:textId="576B6949" w:rsidR="0060533A" w:rsidRDefault="008B4A7D" w:rsidP="002A5B61">
      <w:pPr>
        <w:jc w:val="both"/>
        <w:rPr>
          <w:rFonts w:ascii="Times New Roman" w:hAnsi="Times New Roman" w:cs="Times New Roman"/>
          <w:b/>
          <w:sz w:val="28"/>
          <w:szCs w:val="28"/>
        </w:rPr>
      </w:pPr>
      <w:r>
        <w:rPr>
          <w:rFonts w:ascii="Times New Roman" w:hAnsi="Times New Roman" w:cs="Times New Roman"/>
          <w:b/>
          <w:sz w:val="28"/>
          <w:szCs w:val="28"/>
        </w:rPr>
        <w:t>Data Preprocessing</w:t>
      </w:r>
    </w:p>
    <w:p w14:paraId="20B85C24" w14:textId="7EDD6C0B" w:rsidR="0060533A" w:rsidRPr="0001355D" w:rsidRDefault="008B4A7D" w:rsidP="0060533A">
      <w:pPr>
        <w:jc w:val="both"/>
        <w:rPr>
          <w:rFonts w:ascii="Times New Roman" w:hAnsi="Times New Roman" w:cs="Times New Roman"/>
          <w:b/>
        </w:rPr>
      </w:pPr>
      <w:r>
        <w:rPr>
          <w:rFonts w:ascii="Times New Roman" w:hAnsi="Times New Roman" w:cs="Times New Roman"/>
          <w:b/>
        </w:rPr>
        <w:t>Ebola Data</w:t>
      </w:r>
    </w:p>
    <w:p w14:paraId="5BB38C45" w14:textId="4CC28320" w:rsidR="0060533A" w:rsidRDefault="0060533A" w:rsidP="0060533A">
      <w:pPr>
        <w:jc w:val="both"/>
        <w:rPr>
          <w:rFonts w:ascii="Times New Roman" w:hAnsi="Times New Roman" w:cs="Times New Roman"/>
        </w:rPr>
      </w:pPr>
      <w:r>
        <w:rPr>
          <w:rFonts w:ascii="Times New Roman" w:hAnsi="Times New Roman" w:cs="Times New Roman"/>
        </w:rPr>
        <w:t xml:space="preserve">FASTQ files containing single-end, 100 base pair reads were generated and kindly provided by Ilhem Messaoudi’s lab.  </w:t>
      </w:r>
      <w:r w:rsidRPr="00145F06">
        <w:rPr>
          <w:rFonts w:ascii="Times New Roman" w:hAnsi="Times New Roman" w:cs="Times New Roman"/>
        </w:rPr>
        <w:t>Kallisto</w:t>
      </w:r>
      <w:r w:rsidR="00723B50">
        <w:rPr>
          <w:rFonts w:ascii="Times New Roman" w:hAnsi="Times New Roman" w:cs="Times New Roman"/>
        </w:rPr>
        <w:t xml:space="preserve"> </w:t>
      </w:r>
      <w:r w:rsidR="00723B50">
        <w:rPr>
          <w:rFonts w:ascii="Times New Roman" w:hAnsi="Times New Roman" w:cs="Times New Roman"/>
        </w:rPr>
        <w:fldChar w:fldCharType="begin"/>
      </w:r>
      <w:r w:rsidR="00723B50">
        <w:rPr>
          <w:rFonts w:ascii="Times New Roman" w:hAnsi="Times New Roman" w:cs="Times New Roman"/>
        </w:rPr>
        <w:instrText xml:space="preserve"> ADDIN ZOTERO_ITEM CSL_CITATION {"citationID":"z6fmBwe3","properties":{"formattedCitation":"(Bray et al., 2016)","plainCitation":"(Bray et al., 2016)"},"citationItems":[{"id":4,"uris":["http://zotero.org/users/local/cIvAoSrB/items/H7IPDWKK"],"uri":["http://zotero.org/users/local/cIvAoSrB/items/H7IPDWKK"],"itemData":{"id":4,"type":"article-journal","title":"Near-optimal probabilistic RNA-seq quantification","container-title":"Nature Biotechnology","page":"525-527","volume":"34","issue":"5","source":"www.nature.com","abstract":"We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analysis.","DOI":"10.1038/nbt.3519","ISSN":"1087-0156","journalAbbreviation":"Nat Biotech","language":"en","author":[{"family":"Bray","given":"Nicolas L."},{"family":"Pimentel","given":"Harold"},{"family":"Melsted","given":"Páll"},{"family":"Pachter","given":"Lior"}],"issued":{"date-parts":[["2016",5]]}}}],"schema":"https://github.com/citation-style-language/schema/raw/master/csl-citation.json"} </w:instrText>
      </w:r>
      <w:r w:rsidR="00723B50">
        <w:rPr>
          <w:rFonts w:ascii="Times New Roman" w:hAnsi="Times New Roman" w:cs="Times New Roman"/>
        </w:rPr>
        <w:fldChar w:fldCharType="separate"/>
      </w:r>
      <w:r w:rsidR="00723B50">
        <w:rPr>
          <w:rFonts w:ascii="Times New Roman" w:hAnsi="Times New Roman" w:cs="Times New Roman"/>
          <w:noProof/>
        </w:rPr>
        <w:t>(Bray et al., 2016)</w:t>
      </w:r>
      <w:r w:rsidR="00723B50">
        <w:rPr>
          <w:rFonts w:ascii="Times New Roman" w:hAnsi="Times New Roman" w:cs="Times New Roman"/>
        </w:rPr>
        <w:fldChar w:fldCharType="end"/>
      </w:r>
      <w:r>
        <w:rPr>
          <w:rFonts w:ascii="Times New Roman" w:hAnsi="Times New Roman" w:cs="Times New Roman"/>
        </w:rPr>
        <w:t xml:space="preserve"> was used to align the reads to the latest Ensembl </w:t>
      </w:r>
      <w:r>
        <w:rPr>
          <w:rFonts w:ascii="Times New Roman" w:hAnsi="Times New Roman" w:cs="Times New Roman"/>
          <w:i/>
        </w:rPr>
        <w:t>Macaca mulatta</w:t>
      </w:r>
      <w:r>
        <w:rPr>
          <w:rFonts w:ascii="Times New Roman" w:hAnsi="Times New Roman" w:cs="Times New Roman"/>
        </w:rPr>
        <w:t xml:space="preserve"> transcriptome build (Mmul_8.0.1.cdna.all) and to quantify transcript expression.  Total gene expression was calculated by summing the readcounts of corresponding transcripts.  Raw readcount data was normalized using the Variance Stabilizing Transformation method, available in the </w:t>
      </w:r>
      <w:r w:rsidRPr="00145F06">
        <w:rPr>
          <w:rFonts w:ascii="Times New Roman" w:hAnsi="Times New Roman" w:cs="Times New Roman"/>
        </w:rPr>
        <w:t>DESeq</w:t>
      </w:r>
      <w:r>
        <w:rPr>
          <w:rFonts w:ascii="Times New Roman" w:hAnsi="Times New Roman" w:cs="Times New Roman"/>
        </w:rPr>
        <w:t xml:space="preserve"> R package</w:t>
      </w:r>
      <w:r w:rsidR="00723B50">
        <w:rPr>
          <w:rFonts w:ascii="Times New Roman" w:hAnsi="Times New Roman" w:cs="Times New Roman"/>
        </w:rPr>
        <w:t xml:space="preserve"> </w:t>
      </w:r>
      <w:r w:rsidR="00723B50">
        <w:rPr>
          <w:rFonts w:ascii="Times New Roman" w:hAnsi="Times New Roman" w:cs="Times New Roman"/>
        </w:rPr>
        <w:fldChar w:fldCharType="begin"/>
      </w:r>
      <w:r w:rsidR="00723B50">
        <w:rPr>
          <w:rFonts w:ascii="Times New Roman" w:hAnsi="Times New Roman" w:cs="Times New Roman"/>
        </w:rPr>
        <w:instrText xml:space="preserve"> ADDIN ZOTERO_ITEM CSL_CITATION {"citationID":"IaxbNMV6","properties":{"formattedCitation":"(Love et al., 2014)","plainCitation":"(Love et al., 2014)"},"citationItems":[{"id":9,"uris":["http://zotero.org/users/local/cIvAoSrB/items/ESFS7VQD"],"uri":["http://zotero.org/users/local/cIvAoSrB/items/ESFS7VQD"],"itemData":{"id":9,"type":"article-journal","title":"Moderated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23B50">
        <w:rPr>
          <w:rFonts w:ascii="Times New Roman" w:hAnsi="Times New Roman" w:cs="Times New Roman"/>
        </w:rPr>
        <w:fldChar w:fldCharType="separate"/>
      </w:r>
      <w:r w:rsidR="00723B50">
        <w:rPr>
          <w:rFonts w:ascii="Times New Roman" w:hAnsi="Times New Roman" w:cs="Times New Roman"/>
          <w:noProof/>
        </w:rPr>
        <w:t>(Love et al., 2014)</w:t>
      </w:r>
      <w:r w:rsidR="00723B50">
        <w:rPr>
          <w:rFonts w:ascii="Times New Roman" w:hAnsi="Times New Roman" w:cs="Times New Roman"/>
        </w:rPr>
        <w:fldChar w:fldCharType="end"/>
      </w:r>
      <w:r>
        <w:rPr>
          <w:rFonts w:ascii="Times New Roman" w:hAnsi="Times New Roman" w:cs="Times New Roman"/>
        </w:rPr>
        <w:t>.</w:t>
      </w:r>
    </w:p>
    <w:p w14:paraId="12191FF1" w14:textId="77777777" w:rsidR="0060533A" w:rsidRDefault="0060533A" w:rsidP="0060533A">
      <w:pPr>
        <w:jc w:val="both"/>
        <w:rPr>
          <w:rFonts w:ascii="Times New Roman" w:hAnsi="Times New Roman" w:cs="Times New Roman"/>
        </w:rPr>
      </w:pPr>
    </w:p>
    <w:p w14:paraId="10C95763" w14:textId="77777777" w:rsidR="008B4A7D" w:rsidRDefault="008B4A7D" w:rsidP="008B4A7D">
      <w:pPr>
        <w:jc w:val="both"/>
        <w:rPr>
          <w:rFonts w:ascii="Times New Roman" w:hAnsi="Times New Roman" w:cs="Times New Roman"/>
          <w:b/>
        </w:rPr>
      </w:pPr>
      <w:r>
        <w:rPr>
          <w:rFonts w:ascii="Times New Roman" w:hAnsi="Times New Roman" w:cs="Times New Roman"/>
          <w:b/>
        </w:rPr>
        <w:t>Yellow Fever Dataset</w:t>
      </w:r>
    </w:p>
    <w:p w14:paraId="172A2B56" w14:textId="1C007904" w:rsidR="008B4A7D" w:rsidRDefault="008B4A7D" w:rsidP="008B4A7D">
      <w:pPr>
        <w:jc w:val="both"/>
        <w:rPr>
          <w:rFonts w:ascii="Times New Roman" w:hAnsi="Times New Roman" w:cs="Times New Roman"/>
        </w:rPr>
      </w:pPr>
      <w:r>
        <w:rPr>
          <w:rFonts w:ascii="Times New Roman" w:hAnsi="Times New Roman" w:cs="Times New Roman"/>
        </w:rPr>
        <w:t xml:space="preserve">Raw expression data was downloaded from the GEO series GSE51972.  Probes were matched to gene symbols using the platform annotation file for </w:t>
      </w:r>
      <w:r w:rsidRPr="000925AE">
        <w:rPr>
          <w:rFonts w:ascii="Times New Roman" w:hAnsi="Times New Roman" w:cs="Times New Roman"/>
        </w:rPr>
        <w:t>GPL3535</w:t>
      </w:r>
      <w:r>
        <w:rPr>
          <w:rFonts w:ascii="Times New Roman" w:hAnsi="Times New Roman" w:cs="Times New Roman"/>
        </w:rPr>
        <w:t xml:space="preserve"> downloaded from GEO.  Expression levels of genes with multiple matching probes were calculated by averaging the expression of corresponding probes.  Expression data was then normalized using the Quantile Normalization method</w:t>
      </w:r>
      <w:r w:rsidR="00723B50">
        <w:rPr>
          <w:rFonts w:ascii="Times New Roman" w:hAnsi="Times New Roman" w:cs="Times New Roman"/>
        </w:rPr>
        <w:t xml:space="preserve"> </w:t>
      </w:r>
      <w:r w:rsidR="003F1FF1">
        <w:rPr>
          <w:rFonts w:ascii="Times New Roman" w:hAnsi="Times New Roman" w:cs="Times New Roman"/>
        </w:rPr>
        <w:fldChar w:fldCharType="begin"/>
      </w:r>
      <w:r w:rsidR="003F1FF1">
        <w:rPr>
          <w:rFonts w:ascii="Times New Roman" w:hAnsi="Times New Roman" w:cs="Times New Roman"/>
        </w:rPr>
        <w:instrText xml:space="preserve"> ADDIN ZOTERO_ITEM CSL_CITATION {"citationID":"UoT4iotJ","properties":{"formattedCitation":"(Bolstad et al., 2003)","plainCitation":"(Bolstad et al., 2003)"},"citationItems":[{"id":37,"uris":["http://zotero.org/users/local/cIvAoSrB/items/HM7EJPKZ"],"uri":["http://zotero.org/users/local/cIvAoSrB/items/HM7EJPKZ"],"itemData":{"id":37,"type":"article-journal","title":"A comparison of normalization methods for high density oligonucleotide array data based on variance and bias","container-title":"Bioinformatics (Oxford, England)","page":"185-193","volume":"19","issue":"2","source":"PubMed","abstract":"MOTIVATION: When running experiments that involve multiple high density oligonucleotide arrays, it is important to remove sources of variation between arrays of non-biological origin. Normalization is a process for reducing this variation. It is common to see non-linear relations between arrays and the standard normalization provided by Affymetrix does not perform well in these situations.\nRESULTS: We present three methods of performing normalization at the probe intensity level. These methods are called complete data methods because they make use of data from all arrays in an experiment to form the normalizing relation. These algorithms are compared to two methods that make use of a baseline array: a one number scaling based algorithm and a method that uses a non-linear normalizing relation by comparing the variability and bias of an expression measure. Two publicly available datasets are used to carry out the comparisons. The simplest and quickest complete data method is found to perform favorably.\nAVAILABILITY: Software implementing all three of the complete data normalization methods is available as part of the R package Affy, which is a part of the Bioconductor project http://www.bioconductor.org.\nSUPPLEMENTARY INFORMATION: Additional figures may be found at http://www.stat.berkeley.edu/~bolstad/normalize/index.html","ISSN":"1367-4803","note":"PMID: 12538238","journalAbbreviation":"Bioinformatics","language":"eng","author":[{"family":"Bolstad","given":"B. M."},{"family":"Irizarry","given":"R. A."},{"family":"Astrand","given":"M."},{"family":"Speed","given":"T. P."}],"issued":{"date-parts":[["2003",1,22]]}}}],"schema":"https://github.com/citation-style-language/schema/raw/master/csl-citation.json"} </w:instrText>
      </w:r>
      <w:r w:rsidR="003F1FF1">
        <w:rPr>
          <w:rFonts w:ascii="Times New Roman" w:hAnsi="Times New Roman" w:cs="Times New Roman"/>
        </w:rPr>
        <w:fldChar w:fldCharType="separate"/>
      </w:r>
      <w:r w:rsidR="003F1FF1">
        <w:rPr>
          <w:rFonts w:ascii="Times New Roman" w:hAnsi="Times New Roman" w:cs="Times New Roman"/>
          <w:noProof/>
        </w:rPr>
        <w:t>(Bolstad et al., 2003)</w:t>
      </w:r>
      <w:r w:rsidR="003F1FF1">
        <w:rPr>
          <w:rFonts w:ascii="Times New Roman" w:hAnsi="Times New Roman" w:cs="Times New Roman"/>
        </w:rPr>
        <w:fldChar w:fldCharType="end"/>
      </w:r>
      <w:r>
        <w:rPr>
          <w:rFonts w:ascii="Times New Roman" w:hAnsi="Times New Roman" w:cs="Times New Roman"/>
        </w:rPr>
        <w:t>.</w:t>
      </w:r>
    </w:p>
    <w:p w14:paraId="69DE50A9" w14:textId="77777777" w:rsidR="008B4A7D" w:rsidRDefault="008B4A7D" w:rsidP="0060533A">
      <w:pPr>
        <w:jc w:val="both"/>
        <w:rPr>
          <w:rFonts w:ascii="Times New Roman" w:hAnsi="Times New Roman" w:cs="Times New Roman"/>
        </w:rPr>
      </w:pPr>
    </w:p>
    <w:p w14:paraId="2FA50C87" w14:textId="3CB0B903" w:rsidR="008B4A7D" w:rsidRPr="008B4A7D" w:rsidRDefault="008B4A7D" w:rsidP="0060533A">
      <w:pPr>
        <w:jc w:val="both"/>
        <w:rPr>
          <w:rFonts w:ascii="Times New Roman" w:hAnsi="Times New Roman" w:cs="Times New Roman"/>
          <w:b/>
          <w:sz w:val="28"/>
          <w:szCs w:val="28"/>
        </w:rPr>
      </w:pPr>
      <w:r>
        <w:rPr>
          <w:rFonts w:ascii="Times New Roman" w:hAnsi="Times New Roman" w:cs="Times New Roman"/>
          <w:b/>
          <w:sz w:val="28"/>
          <w:szCs w:val="28"/>
        </w:rPr>
        <w:t>Data Analysis</w:t>
      </w:r>
    </w:p>
    <w:p w14:paraId="6BF72EC1" w14:textId="2CDF277A" w:rsidR="00A85004" w:rsidRDefault="00A85004" w:rsidP="0060533A">
      <w:pPr>
        <w:jc w:val="both"/>
        <w:rPr>
          <w:rFonts w:ascii="Times New Roman" w:hAnsi="Times New Roman" w:cs="Times New Roman"/>
          <w:b/>
        </w:rPr>
      </w:pPr>
      <w:r>
        <w:rPr>
          <w:rFonts w:ascii="Times New Roman" w:hAnsi="Times New Roman" w:cs="Times New Roman"/>
          <w:b/>
        </w:rPr>
        <w:t>Principal Components Analysis</w:t>
      </w:r>
    </w:p>
    <w:p w14:paraId="42E6D751" w14:textId="6D4E5510" w:rsidR="00A85004" w:rsidRPr="00A85004" w:rsidRDefault="00A85004" w:rsidP="0060533A">
      <w:pPr>
        <w:jc w:val="both"/>
        <w:rPr>
          <w:rFonts w:ascii="Times New Roman" w:hAnsi="Times New Roman" w:cs="Times New Roman"/>
        </w:rPr>
      </w:pPr>
      <w:r>
        <w:rPr>
          <w:rFonts w:ascii="Times New Roman" w:hAnsi="Times New Roman" w:cs="Times New Roman"/>
        </w:rPr>
        <w:t>An R implementation of the Principal Components Analysis (PCA) algorithm</w:t>
      </w:r>
      <w:r w:rsidR="003F1FF1">
        <w:rPr>
          <w:rFonts w:ascii="Times New Roman" w:hAnsi="Times New Roman" w:cs="Times New Roman"/>
        </w:rPr>
        <w:t xml:space="preserve"> </w:t>
      </w:r>
      <w:r>
        <w:rPr>
          <w:rFonts w:ascii="Times New Roman" w:hAnsi="Times New Roman" w:cs="Times New Roman"/>
        </w:rPr>
        <w:t xml:space="preserve"> was used to generate the three-dimensional visualizations of samples.  The analysis was performed by taking a subset of the top 5000 most variables genes in each dataset.</w:t>
      </w:r>
    </w:p>
    <w:p w14:paraId="04C98B04" w14:textId="77777777" w:rsidR="00A85004" w:rsidRDefault="00A85004" w:rsidP="0060533A">
      <w:pPr>
        <w:jc w:val="both"/>
        <w:rPr>
          <w:rFonts w:ascii="Times New Roman" w:hAnsi="Times New Roman" w:cs="Times New Roman"/>
          <w:b/>
        </w:rPr>
      </w:pPr>
    </w:p>
    <w:p w14:paraId="68EB111A" w14:textId="7289BFA3" w:rsidR="0060533A" w:rsidRPr="0001355D" w:rsidRDefault="0060533A" w:rsidP="0060533A">
      <w:pPr>
        <w:jc w:val="both"/>
        <w:rPr>
          <w:rFonts w:ascii="Times New Roman" w:hAnsi="Times New Roman" w:cs="Times New Roman"/>
          <w:b/>
        </w:rPr>
      </w:pPr>
      <w:r w:rsidRPr="0001355D">
        <w:rPr>
          <w:rFonts w:ascii="Times New Roman" w:hAnsi="Times New Roman" w:cs="Times New Roman"/>
          <w:b/>
        </w:rPr>
        <w:t>Differential expression</w:t>
      </w:r>
      <w:r w:rsidR="0001355D">
        <w:rPr>
          <w:rFonts w:ascii="Times New Roman" w:hAnsi="Times New Roman" w:cs="Times New Roman"/>
          <w:b/>
        </w:rPr>
        <w:t xml:space="preserve"> analysis</w:t>
      </w:r>
    </w:p>
    <w:p w14:paraId="22927E25" w14:textId="72DBA2A3" w:rsidR="0001355D" w:rsidRDefault="0060533A" w:rsidP="0060533A">
      <w:pPr>
        <w:jc w:val="both"/>
        <w:rPr>
          <w:rFonts w:ascii="Times New Roman" w:hAnsi="Times New Roman" w:cs="Times New Roman"/>
        </w:rPr>
      </w:pPr>
      <w:r>
        <w:rPr>
          <w:rFonts w:ascii="Times New Roman" w:hAnsi="Times New Roman" w:cs="Times New Roman"/>
        </w:rPr>
        <w:t>Differential gene expression signatures were calculated by applying the Characteristic Direction method</w:t>
      </w:r>
      <w:r w:rsidR="00E57B7E">
        <w:rPr>
          <w:rFonts w:ascii="Times New Roman" w:hAnsi="Times New Roman" w:cs="Times New Roman"/>
        </w:rPr>
        <w:t xml:space="preserve"> </w:t>
      </w:r>
      <w:r w:rsidR="00E57B7E">
        <w:rPr>
          <w:rFonts w:ascii="Times New Roman" w:hAnsi="Times New Roman" w:cs="Times New Roman"/>
        </w:rPr>
        <w:fldChar w:fldCharType="begin"/>
      </w:r>
      <w:r w:rsidR="00E57B7E">
        <w:rPr>
          <w:rFonts w:ascii="Times New Roman" w:hAnsi="Times New Roman" w:cs="Times New Roman"/>
        </w:rPr>
        <w:instrText xml:space="preserve"> ADDIN ZOTERO_ITEM CSL_CITATION {"citationID":"NCF0bRb6","properties":{"formattedCitation":"(Clark et al., 2014)","plainCitation":"(Clark et al., 2014)"},"citationItems":[{"id":22,"uris":["http://zotero.org/users/local/cIvAoSrB/items/J69I3X5P"],"uri":["http://zotero.org/users/local/cIvAoSrB/items/J69I3X5P"],"itemData":{"id":22,"type":"article-journal","title":"The characteristic direction: a geometrical approach to identify differentially expressed genes","container-title":"BMC Bioinformatics","page":"79","volume":"15","source":"BioMed Central","abstract":"Identifying differentially expressed genes (DEG) is a fundamental step in studies that perform genome wide expression profiling. Typically, DEG are identified by univariate approaches such as Significance Analysis of Microarrays (SAM) or Linear Models for Microarray Data (LIMMA) for processing cDNA microarrays, and differential gene expression analysis based on the negative binomial distribution (DESeq) or Empirical analysis of Digital Gene Expression data in R (edgeR) for RNA-seq profiling.","DOI":"10.1186/1471-2105-15-79","ISSN":"1471-2105","shortTitle":"The characteristic direction","journalAbbreviation":"BMC Bioinformatics","author":[{"family":"Clark","given":"Neil R."},{"family":"Hu","given":"Kevin S."},{"family":"Feldmann","given":"Axel S."},{"family":"Kou","given":"Yan"},{"family":"Chen","given":"Edward Y."},{"family":"Duan","given":"Qiaonan"},{"family":"Ma’ayan","given":"Avi"}],"issued":{"date-parts":[["2014"]]}}}],"schema":"https://github.com/citation-style-language/schema/raw/master/csl-citation.json"} </w:instrText>
      </w:r>
      <w:r w:rsidR="00E57B7E">
        <w:rPr>
          <w:rFonts w:ascii="Times New Roman" w:hAnsi="Times New Roman" w:cs="Times New Roman"/>
        </w:rPr>
        <w:fldChar w:fldCharType="separate"/>
      </w:r>
      <w:r w:rsidR="00E57B7E">
        <w:rPr>
          <w:rFonts w:ascii="Times New Roman" w:hAnsi="Times New Roman" w:cs="Times New Roman"/>
          <w:noProof/>
        </w:rPr>
        <w:t>(Clark et al., 2014)</w:t>
      </w:r>
      <w:r w:rsidR="00E57B7E">
        <w:rPr>
          <w:rFonts w:ascii="Times New Roman" w:hAnsi="Times New Roman" w:cs="Times New Roman"/>
        </w:rPr>
        <w:fldChar w:fldCharType="end"/>
      </w:r>
      <w:r>
        <w:rPr>
          <w:rFonts w:ascii="Times New Roman" w:hAnsi="Times New Roman" w:cs="Times New Roman"/>
        </w:rPr>
        <w:t xml:space="preserve"> on normalized gene expression data.  The signatures were generated by comparing samples from each timepoint to the </w:t>
      </w:r>
      <w:r w:rsidR="000A55E7">
        <w:rPr>
          <w:rFonts w:ascii="Times New Roman" w:hAnsi="Times New Roman" w:cs="Times New Roman"/>
        </w:rPr>
        <w:t>pre-infection timepoint</w:t>
      </w:r>
      <w:r>
        <w:rPr>
          <w:rFonts w:ascii="Times New Roman" w:hAnsi="Times New Roman" w:cs="Times New Roman"/>
        </w:rPr>
        <w:t>.</w:t>
      </w:r>
    </w:p>
    <w:p w14:paraId="78F1E4C8" w14:textId="77777777" w:rsidR="0001355D" w:rsidRDefault="0001355D" w:rsidP="0060533A">
      <w:pPr>
        <w:jc w:val="both"/>
        <w:rPr>
          <w:rFonts w:ascii="Times New Roman" w:hAnsi="Times New Roman" w:cs="Times New Roman"/>
        </w:rPr>
      </w:pPr>
    </w:p>
    <w:p w14:paraId="72E2D6D2" w14:textId="03583466" w:rsidR="0001355D" w:rsidRPr="0001355D" w:rsidRDefault="0001355D" w:rsidP="0060533A">
      <w:pPr>
        <w:jc w:val="both"/>
        <w:rPr>
          <w:rFonts w:ascii="Times New Roman" w:hAnsi="Times New Roman" w:cs="Times New Roman"/>
          <w:b/>
        </w:rPr>
      </w:pPr>
      <w:r>
        <w:rPr>
          <w:rFonts w:ascii="Times New Roman" w:hAnsi="Times New Roman" w:cs="Times New Roman"/>
          <w:b/>
        </w:rPr>
        <w:t>Enrichment and small molecule identification</w:t>
      </w:r>
    </w:p>
    <w:p w14:paraId="1CFC0743" w14:textId="4503C3FF" w:rsidR="0060533A" w:rsidRPr="00240091" w:rsidRDefault="0060533A" w:rsidP="0060533A">
      <w:pPr>
        <w:jc w:val="both"/>
        <w:rPr>
          <w:rFonts w:ascii="Times New Roman" w:hAnsi="Times New Roman" w:cs="Times New Roman"/>
        </w:rPr>
      </w:pPr>
      <w:r>
        <w:rPr>
          <w:rFonts w:ascii="Times New Roman" w:hAnsi="Times New Roman" w:cs="Times New Roman"/>
        </w:rPr>
        <w:t>Enrichment analysis was performed on the top 500 most overexpressed and underexpressed genesets for each signature using Enrichr</w:t>
      </w:r>
      <w:r w:rsidR="0088763E">
        <w:rPr>
          <w:rFonts w:ascii="Times New Roman" w:hAnsi="Times New Roman" w:cs="Times New Roman"/>
        </w:rPr>
        <w:t xml:space="preserve"> </w:t>
      </w:r>
      <w:r w:rsidR="0088763E">
        <w:rPr>
          <w:rFonts w:ascii="Times New Roman" w:hAnsi="Times New Roman" w:cs="Times New Roman"/>
        </w:rPr>
        <w:fldChar w:fldCharType="begin"/>
      </w:r>
      <w:r w:rsidR="0088763E">
        <w:rPr>
          <w:rFonts w:ascii="Times New Roman" w:hAnsi="Times New Roman" w:cs="Times New Roman"/>
        </w:rPr>
        <w:instrText xml:space="preserve"> ADDIN ZOTERO_ITEM CSL_CITATION {"citationID":"VyBO9om6","properties":{"formattedCitation":"(Chen et al., 2013)","plainCitation":"(Chen et al., 2013)"},"citationItems":[{"id":13,"uris":["http://zotero.org/users/local/cIvAoSrB/items/UZ9FXVH6"],"uri":["http://zotero.org/users/local/cIvAoSrB/items/UZ9FXVH6"],"itemData":{"id":13,"type":"article-journal","title":"Enrichr: interactive and collaborative HTML5 gene list enrichment analysis tool","container-title":"BMC Bioinformatics","page":"128","volume":"14","source":"BioMed Central","abstract":"System-wide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improvement.","DOI":"10.1186/1471-2105-14-128","ISSN":"1471-2105","shortTitle":"Enrichr","journalAbbreviation":"BMC Bioinformatics","author":[{"family":"Chen","given":"Edward Y."},{"family":"Tan","given":"Christopher M."},{"family":"Kou","given":"Yan"},{"family":"Duan","given":"Qiaonan"},{"family":"Wang","given":"Zichen"},{"family":"Meirelles","given":"Gabriela Vaz"},{"family":"Clark","given":"Neil R."},{"family":"Ma’ayan","given":"Avi"}],"issued":{"date-parts":[["2013"]]}}}],"schema":"https://github.com/citation-style-language/schema/raw/master/csl-citation.json"} </w:instrText>
      </w:r>
      <w:r w:rsidR="0088763E">
        <w:rPr>
          <w:rFonts w:ascii="Times New Roman" w:hAnsi="Times New Roman" w:cs="Times New Roman"/>
        </w:rPr>
        <w:fldChar w:fldCharType="separate"/>
      </w:r>
      <w:r w:rsidR="0088763E">
        <w:rPr>
          <w:rFonts w:ascii="Times New Roman" w:hAnsi="Times New Roman" w:cs="Times New Roman"/>
          <w:noProof/>
        </w:rPr>
        <w:t>(Chen et al., 2013)</w:t>
      </w:r>
      <w:r w:rsidR="0088763E">
        <w:rPr>
          <w:rFonts w:ascii="Times New Roman" w:hAnsi="Times New Roman" w:cs="Times New Roman"/>
        </w:rPr>
        <w:fldChar w:fldCharType="end"/>
      </w:r>
      <w:r>
        <w:rPr>
          <w:rFonts w:ascii="Times New Roman" w:hAnsi="Times New Roman" w:cs="Times New Roman"/>
        </w:rPr>
        <w:t>.  Small molecule identification was performed on the complete gene expression signatures using L10</w:t>
      </w:r>
      <w:r w:rsidR="00CA6CDB">
        <w:rPr>
          <w:rFonts w:ascii="Times New Roman" w:hAnsi="Times New Roman" w:cs="Times New Roman"/>
        </w:rPr>
        <w:t>0</w:t>
      </w:r>
      <w:r>
        <w:rPr>
          <w:rFonts w:ascii="Times New Roman" w:hAnsi="Times New Roman" w:cs="Times New Roman"/>
        </w:rPr>
        <w:t>0CDS</w:t>
      </w:r>
      <w:r>
        <w:rPr>
          <w:rFonts w:ascii="Times New Roman" w:hAnsi="Times New Roman" w:cs="Times New Roman"/>
          <w:vertAlign w:val="superscript"/>
        </w:rPr>
        <w:t>2</w:t>
      </w:r>
      <w:r w:rsidR="0088763E">
        <w:rPr>
          <w:rFonts w:ascii="Times New Roman" w:hAnsi="Times New Roman" w:cs="Times New Roman"/>
        </w:rPr>
        <w:t xml:space="preserve"> </w:t>
      </w:r>
      <w:r w:rsidR="000A55E7">
        <w:rPr>
          <w:rFonts w:ascii="Times New Roman" w:hAnsi="Times New Roman" w:cs="Times New Roman"/>
        </w:rPr>
        <w:fldChar w:fldCharType="begin"/>
      </w:r>
      <w:r w:rsidR="000A55E7">
        <w:rPr>
          <w:rFonts w:ascii="Times New Roman" w:hAnsi="Times New Roman" w:cs="Times New Roman"/>
        </w:rPr>
        <w:instrText xml:space="preserve"> ADDIN ZOTERO_ITEM CSL_CITATION {"citationID":"MDuIW9rx","properties":{"formattedCitation":"(Duan et al., 2016)","plainCitation":"(Duan et al., 2016)"},"citationItems":[{"id":17,"uris":["http://zotero.org/users/local/cIvAoSrB/items/VSEC2ICV"],"uri":["http://zotero.org/users/local/cIvAoSrB/items/VSEC2ICV"],"itemData":{"id":17,"type":"article-journal","title":"L1000CDS2: LINCS L1000 characteristic direction signatures search engine","container-title":"npj Systems Biology and Applications","page":"16015","volume":"2","source":"www.nature.com","abstract":"Gene expression: Search engine helps find drug leads A new search engine can help scientists identify small molecules that will alter gene expression patterns in human cells.","DOI":"10.1038/npjsba.2016.15","ISSN":"2056-7189","shortTitle":"L1000CDS2","language":"en","author":[{"family":"Duan","given":"Qiaonan"},{"family":"Reid","given":"St Patrick"},{"family":"Clark","given":"Neil R."},{"family":"Wang","given":"Zichen"},{"family":"Fernandez","given":"Nicolas F."},{"family":"Rouillard","given":"Andrew D."},{"family":"Readhead","given":"Ben"},{"family":"Tritsch","given":"Sarah R."},{"family":"Hodos","given":"Rachel"},{"family":"Hafner","given":"Marc"},{"family":"Niepel","given":"Mario"},{"family":"Sorger","given":"Peter K."},{"family":"Dudley","given":"Joel T."},{"family":"Bavari","given":"Sina"},{"family":"Panchal","given":"Rekha G."},{"family":"Ma’ayan","given":"Avi"}],"issued":{"date-parts":[["2016",8,4]]}}}],"schema":"https://github.com/citation-style-language/schema/raw/master/csl-citation.json"} </w:instrText>
      </w:r>
      <w:r w:rsidR="000A55E7">
        <w:rPr>
          <w:rFonts w:ascii="Times New Roman" w:hAnsi="Times New Roman" w:cs="Times New Roman"/>
        </w:rPr>
        <w:fldChar w:fldCharType="separate"/>
      </w:r>
      <w:r w:rsidR="000A55E7">
        <w:rPr>
          <w:rFonts w:ascii="Times New Roman" w:hAnsi="Times New Roman" w:cs="Times New Roman"/>
          <w:noProof/>
        </w:rPr>
        <w:t>(Duan et al., 2016)</w:t>
      </w:r>
      <w:r w:rsidR="000A55E7">
        <w:rPr>
          <w:rFonts w:ascii="Times New Roman" w:hAnsi="Times New Roman" w:cs="Times New Roman"/>
        </w:rPr>
        <w:fldChar w:fldCharType="end"/>
      </w:r>
      <w:r>
        <w:rPr>
          <w:rFonts w:ascii="Times New Roman" w:hAnsi="Times New Roman" w:cs="Times New Roman"/>
        </w:rPr>
        <w:t>.</w:t>
      </w:r>
    </w:p>
    <w:p w14:paraId="7BB75AE4" w14:textId="77777777" w:rsidR="0060533A" w:rsidRDefault="0060533A" w:rsidP="002A5B61">
      <w:pPr>
        <w:jc w:val="both"/>
        <w:rPr>
          <w:rFonts w:ascii="Times New Roman" w:hAnsi="Times New Roman" w:cs="Times New Roman"/>
          <w:b/>
        </w:rPr>
      </w:pPr>
    </w:p>
    <w:p w14:paraId="1DEBD49C" w14:textId="69DED524" w:rsidR="0060533A" w:rsidRPr="0001355D" w:rsidRDefault="00D46DC1" w:rsidP="002A5B61">
      <w:pPr>
        <w:jc w:val="both"/>
        <w:rPr>
          <w:rFonts w:ascii="Times New Roman" w:hAnsi="Times New Roman" w:cs="Times New Roman"/>
          <w:b/>
        </w:rPr>
      </w:pPr>
      <w:r w:rsidRPr="0001355D">
        <w:rPr>
          <w:rFonts w:ascii="Times New Roman" w:hAnsi="Times New Roman" w:cs="Times New Roman"/>
          <w:b/>
        </w:rPr>
        <w:t>Clinical data</w:t>
      </w:r>
      <w:r w:rsidR="0001355D">
        <w:rPr>
          <w:rFonts w:ascii="Times New Roman" w:hAnsi="Times New Roman" w:cs="Times New Roman"/>
          <w:b/>
        </w:rPr>
        <w:t xml:space="preserve"> analysis</w:t>
      </w:r>
    </w:p>
    <w:p w14:paraId="506F9288" w14:textId="6C873CB8" w:rsidR="008B4A7D" w:rsidRDefault="00D46DC1" w:rsidP="002A5B61">
      <w:pPr>
        <w:jc w:val="both"/>
        <w:rPr>
          <w:rFonts w:ascii="Times New Roman" w:hAnsi="Times New Roman" w:cs="Times New Roman"/>
        </w:rPr>
      </w:pPr>
      <w:r>
        <w:rPr>
          <w:rFonts w:ascii="Times New Roman" w:hAnsi="Times New Roman" w:cs="Times New Roman"/>
        </w:rPr>
        <w:t>Associations between clinical parameters and normalized gene expression levels were calculated across each samples by Spearman’s index.  Network visualizati</w:t>
      </w:r>
      <w:r w:rsidR="001D3540">
        <w:rPr>
          <w:rFonts w:ascii="Times New Roman" w:hAnsi="Times New Roman" w:cs="Times New Roman"/>
        </w:rPr>
        <w:t>on was generated with Cytoscape</w:t>
      </w:r>
      <w:r w:rsidR="002B3B13">
        <w:rPr>
          <w:rFonts w:ascii="Times New Roman" w:hAnsi="Times New Roman" w:cs="Times New Roman"/>
        </w:rPr>
        <w:t xml:space="preserve"> </w:t>
      </w:r>
      <w:r w:rsidR="002B3B13">
        <w:rPr>
          <w:rFonts w:ascii="Times New Roman" w:hAnsi="Times New Roman" w:cs="Times New Roman"/>
        </w:rPr>
        <w:fldChar w:fldCharType="begin"/>
      </w:r>
      <w:r w:rsidR="002B3B13">
        <w:rPr>
          <w:rFonts w:ascii="Times New Roman" w:hAnsi="Times New Roman" w:cs="Times New Roman"/>
        </w:rPr>
        <w:instrText xml:space="preserve"> ADDIN ZOTERO_ITEM CSL_CITATION {"citationID":"wSA15G6Z","properties":{"formattedCitation":"(Shannon et al., 2003)","plainCitation":"(Shannon et al., 2003)"},"citationItems":[{"id":39,"uris":["http://zotero.org/users/local/cIvAoSrB/items/IEWPVHRP"],"uri":["http://zotero.org/users/local/cIvAoSrB/items/IEWPVHRP"],"itemData":{"id":39,"type":"article-journal","title":"Cytoscape: a software environment for integrated models of biomolecular interaction networks","container-title":"Genome Research","page":"2498-2504","volume":"13","issue":"11","source":"PubMed","abstract":"Cytoscape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models.","DOI":"10.1101/gr.1239303","ISSN":"1088-9051","note":"PMID: 14597658\nPMCID: PMC403769","shortTitle":"Cytoscape","journalAbbreviation":"Genome Res.","language":"eng","author":[{"family":"Shannon","given":"Paul"},{"family":"Markiel","given":"Andrew"},{"family":"Ozier","given":"Owen"},{"family":"Baliga","given":"Nitin S."},{"family":"Wang","given":"Jonathan T."},{"family":"Ramage","given":"Daniel"},{"family":"Amin","given":"Nada"},{"family":"Schwikowski","given":"Benno"},{"family":"Ideker","given":"Trey"}],"issued":{"date-parts":[["2003",11]]}}}],"schema":"https://github.com/citation-style-language/schema/raw/master/csl-citation.json"} </w:instrText>
      </w:r>
      <w:r w:rsidR="002B3B13">
        <w:rPr>
          <w:rFonts w:ascii="Times New Roman" w:hAnsi="Times New Roman" w:cs="Times New Roman"/>
        </w:rPr>
        <w:fldChar w:fldCharType="separate"/>
      </w:r>
      <w:r w:rsidR="002B3B13">
        <w:rPr>
          <w:rFonts w:ascii="Times New Roman" w:hAnsi="Times New Roman" w:cs="Times New Roman"/>
          <w:noProof/>
        </w:rPr>
        <w:t>(Shannon et al., 2003)</w:t>
      </w:r>
      <w:r w:rsidR="002B3B13">
        <w:rPr>
          <w:rFonts w:ascii="Times New Roman" w:hAnsi="Times New Roman" w:cs="Times New Roman"/>
        </w:rPr>
        <w:fldChar w:fldCharType="end"/>
      </w:r>
      <w:r w:rsidR="001D3540">
        <w:rPr>
          <w:rFonts w:ascii="Times New Roman" w:hAnsi="Times New Roman" w:cs="Times New Roman"/>
        </w:rPr>
        <w:t>.  Displayed networks show the most significant correlations between genes and clinical parameters; a cutoff of 0.6 and 0.7 for Spearman R was used respectively for the E</w:t>
      </w:r>
      <w:r w:rsidR="00B35C15">
        <w:rPr>
          <w:rFonts w:ascii="Times New Roman" w:hAnsi="Times New Roman" w:cs="Times New Roman"/>
        </w:rPr>
        <w:t>bola and Yellow Fever datasets.</w:t>
      </w:r>
    </w:p>
    <w:p w14:paraId="43A298B0" w14:textId="77777777" w:rsidR="00B35C15" w:rsidRDefault="00B35C15" w:rsidP="002A5B61">
      <w:pPr>
        <w:jc w:val="both"/>
        <w:rPr>
          <w:rFonts w:ascii="Times New Roman" w:hAnsi="Times New Roman" w:cs="Times New Roman"/>
        </w:rPr>
      </w:pPr>
    </w:p>
    <w:p w14:paraId="4FC87EDA" w14:textId="59B74A5C" w:rsidR="00B35C15" w:rsidRPr="00B35C15" w:rsidRDefault="00B35C15" w:rsidP="002A5B61">
      <w:pPr>
        <w:jc w:val="both"/>
        <w:rPr>
          <w:rFonts w:ascii="Times New Roman" w:hAnsi="Times New Roman" w:cs="Times New Roman"/>
          <w:b/>
          <w:sz w:val="30"/>
          <w:szCs w:val="30"/>
        </w:rPr>
      </w:pPr>
      <w:r>
        <w:rPr>
          <w:rFonts w:ascii="Times New Roman" w:hAnsi="Times New Roman" w:cs="Times New Roman"/>
          <w:b/>
          <w:sz w:val="30"/>
          <w:szCs w:val="30"/>
        </w:rPr>
        <w:t>References</w:t>
      </w:r>
    </w:p>
    <w:p w14:paraId="7E0275EE" w14:textId="77777777" w:rsidR="00B35C15" w:rsidRDefault="00B35C15" w:rsidP="002A5B61">
      <w:pPr>
        <w:jc w:val="both"/>
        <w:rPr>
          <w:rFonts w:ascii="Times New Roman" w:hAnsi="Times New Roman" w:cs="Times New Roman"/>
        </w:rPr>
      </w:pPr>
    </w:p>
    <w:p w14:paraId="2A04D560" w14:textId="77777777" w:rsidR="00F168FB" w:rsidRPr="00F168FB" w:rsidRDefault="00B35C15" w:rsidP="00F168FB">
      <w:pPr>
        <w:pStyle w:val="Bibliography"/>
        <w:rPr>
          <w:rFonts w:ascii="Times New Roman" w:hAnsi="Times New Roman" w:cs="Times New Roman"/>
        </w:rPr>
      </w:pPr>
      <w:r>
        <w:fldChar w:fldCharType="begin"/>
      </w:r>
      <w:r w:rsidR="001C2021">
        <w:instrText xml:space="preserve"> ADDIN ZOTERO_BIBL {"custom":[]} CSL_BIBLIOGRAPHY </w:instrText>
      </w:r>
      <w:r>
        <w:fldChar w:fldCharType="separate"/>
      </w:r>
      <w:r w:rsidR="00F168FB" w:rsidRPr="00F168FB">
        <w:rPr>
          <w:rFonts w:ascii="Times New Roman" w:hAnsi="Times New Roman" w:cs="Times New Roman"/>
        </w:rPr>
        <w:t xml:space="preserve">Bolstad, B.M., Irizarry, R.A., Astrand, M., and Speed, T.P. (2003). A comparison of normalization methods for high density oligonucleotide array data based on variance and bias. Bioinforma. Oxf. Engl. </w:t>
      </w:r>
      <w:r w:rsidR="00F168FB" w:rsidRPr="00F168FB">
        <w:rPr>
          <w:rFonts w:ascii="Times New Roman" w:hAnsi="Times New Roman" w:cs="Times New Roman"/>
          <w:i/>
          <w:iCs/>
        </w:rPr>
        <w:t>19</w:t>
      </w:r>
      <w:r w:rsidR="00F168FB" w:rsidRPr="00F168FB">
        <w:rPr>
          <w:rFonts w:ascii="Times New Roman" w:hAnsi="Times New Roman" w:cs="Times New Roman"/>
        </w:rPr>
        <w:t>, 185–193.</w:t>
      </w:r>
    </w:p>
    <w:p w14:paraId="167A9A45"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 xml:space="preserve">Bray, N.L., Pimentel, H., Melsted, P., and Pachter, L. (2016). Near-optimal probabilistic RNA-seq quantification. Nat. Biotechnol. </w:t>
      </w:r>
      <w:r w:rsidRPr="00F168FB">
        <w:rPr>
          <w:rFonts w:ascii="Times New Roman" w:hAnsi="Times New Roman" w:cs="Times New Roman"/>
          <w:i/>
          <w:iCs/>
        </w:rPr>
        <w:t>34</w:t>
      </w:r>
      <w:r w:rsidRPr="00F168FB">
        <w:rPr>
          <w:rFonts w:ascii="Times New Roman" w:hAnsi="Times New Roman" w:cs="Times New Roman"/>
        </w:rPr>
        <w:t>, 525–527.</w:t>
      </w:r>
    </w:p>
    <w:p w14:paraId="787D0D19"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 xml:space="preserve">Chaves Valadão, A.L., Abreu, C.M., Dias, J.Z., Arantes, P., Verli, H., Tanuri, A., and de Aguiar, R.S. (2015). Natural Plant Alkaloid (Emetine) Inhibits HIV-1 Replication by Interfering with Reverse Transcriptase Activity. Mol. Basel Switz. </w:t>
      </w:r>
      <w:r w:rsidRPr="00F168FB">
        <w:rPr>
          <w:rFonts w:ascii="Times New Roman" w:hAnsi="Times New Roman" w:cs="Times New Roman"/>
          <w:i/>
          <w:iCs/>
        </w:rPr>
        <w:t>20</w:t>
      </w:r>
      <w:r w:rsidRPr="00F168FB">
        <w:rPr>
          <w:rFonts w:ascii="Times New Roman" w:hAnsi="Times New Roman" w:cs="Times New Roman"/>
        </w:rPr>
        <w:t>, 11474–11489.</w:t>
      </w:r>
    </w:p>
    <w:p w14:paraId="706C7596"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 xml:space="preserve">Chen, E.Y., Tan, C.M., Kou, Y., Duan, Q., Wang, Z., Meirelles, G.V., Clark, N.R., and Ma’ayan, A. (2013). Enrichr: interactive and collaborative HTML5 gene list enrichment analysis tool. BMC Bioinformatics </w:t>
      </w:r>
      <w:r w:rsidRPr="00F168FB">
        <w:rPr>
          <w:rFonts w:ascii="Times New Roman" w:hAnsi="Times New Roman" w:cs="Times New Roman"/>
          <w:i/>
          <w:iCs/>
        </w:rPr>
        <w:t>14</w:t>
      </w:r>
      <w:r w:rsidRPr="00F168FB">
        <w:rPr>
          <w:rFonts w:ascii="Times New Roman" w:hAnsi="Times New Roman" w:cs="Times New Roman"/>
        </w:rPr>
        <w:t>, 128.</w:t>
      </w:r>
    </w:p>
    <w:p w14:paraId="0BE7DEED"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 xml:space="preserve">Clark, N.R., Hu, K.S., Feldmann, A.S., Kou, Y., Chen, E.Y., Duan, Q., and Ma’ayan, A. (2014). The characteristic direction: a geometrical approach to identify differentially expressed genes. BMC Bioinformatics </w:t>
      </w:r>
      <w:r w:rsidRPr="00F168FB">
        <w:rPr>
          <w:rFonts w:ascii="Times New Roman" w:hAnsi="Times New Roman" w:cs="Times New Roman"/>
          <w:i/>
          <w:iCs/>
        </w:rPr>
        <w:t>15</w:t>
      </w:r>
      <w:r w:rsidRPr="00F168FB">
        <w:rPr>
          <w:rFonts w:ascii="Times New Roman" w:hAnsi="Times New Roman" w:cs="Times New Roman"/>
        </w:rPr>
        <w:t>, 79.</w:t>
      </w:r>
    </w:p>
    <w:p w14:paraId="595FDF12"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 xml:space="preserve">Duan, Q., Reid, S.P., Clark, N.R., Wang, Z., Fernandez, N.F., Rouillard, A.D., Readhead, B., Tritsch, S.R., Hodos, R., Hafner, M., et al. (2016). L1000CDS2: LINCS L1000 characteristic direction signatures search engine. Npj Syst. Biol. Appl. </w:t>
      </w:r>
      <w:r w:rsidRPr="00F168FB">
        <w:rPr>
          <w:rFonts w:ascii="Times New Roman" w:hAnsi="Times New Roman" w:cs="Times New Roman"/>
          <w:i/>
          <w:iCs/>
        </w:rPr>
        <w:t>2</w:t>
      </w:r>
      <w:r w:rsidRPr="00F168FB">
        <w:rPr>
          <w:rFonts w:ascii="Times New Roman" w:hAnsi="Times New Roman" w:cs="Times New Roman"/>
        </w:rPr>
        <w:t>, 16015.</w:t>
      </w:r>
    </w:p>
    <w:p w14:paraId="4DFD9F7D"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 xml:space="preserve">Gabrielsen, B., Monath, T.P., Huggins, J.W., Kefauver, D.F., Pettit, G.R., Groszek, G., Hollingshead, M., Kirsi, J.J., Shannon, W.M., and Schubert, E.M. (1992). Antiviral (RNA) activity of selected Amaryllidaceae isoquinoline constituents and synthesis of related substances. J. Nat. Prod. </w:t>
      </w:r>
      <w:r w:rsidRPr="00F168FB">
        <w:rPr>
          <w:rFonts w:ascii="Times New Roman" w:hAnsi="Times New Roman" w:cs="Times New Roman"/>
          <w:i/>
          <w:iCs/>
        </w:rPr>
        <w:t>55</w:t>
      </w:r>
      <w:r w:rsidRPr="00F168FB">
        <w:rPr>
          <w:rFonts w:ascii="Times New Roman" w:hAnsi="Times New Roman" w:cs="Times New Roman"/>
        </w:rPr>
        <w:t>, 1569–1581.</w:t>
      </w:r>
    </w:p>
    <w:p w14:paraId="15DC521C"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 xml:space="preserve">Love, M.I., Huber, W., and Anders, S. (2014). Moderated estimation of fold change and dispersion for RNA-seq data with DESeq2. Genome Biol. </w:t>
      </w:r>
      <w:r w:rsidRPr="00F168FB">
        <w:rPr>
          <w:rFonts w:ascii="Times New Roman" w:hAnsi="Times New Roman" w:cs="Times New Roman"/>
          <w:i/>
          <w:iCs/>
        </w:rPr>
        <w:t>15</w:t>
      </w:r>
      <w:r w:rsidRPr="00F168FB">
        <w:rPr>
          <w:rFonts w:ascii="Times New Roman" w:hAnsi="Times New Roman" w:cs="Times New Roman"/>
        </w:rPr>
        <w:t>, 550.</w:t>
      </w:r>
    </w:p>
    <w:p w14:paraId="4046AB87"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 xml:space="preserve">Mohan, R., Hammers, H., Bargagna-mohan, P., Zhan, X., Herbstritt, C., Ruiz, A., Zhang, L., Hanson, A., Conner, B., Rougas, J., et al. (2004). Withaferin A is a potent inhibitor of angiogenesis. Angiogenesis </w:t>
      </w:r>
      <w:r w:rsidRPr="00F168FB">
        <w:rPr>
          <w:rFonts w:ascii="Times New Roman" w:hAnsi="Times New Roman" w:cs="Times New Roman"/>
          <w:i/>
          <w:iCs/>
        </w:rPr>
        <w:t>7</w:t>
      </w:r>
      <w:r w:rsidRPr="00F168FB">
        <w:rPr>
          <w:rFonts w:ascii="Times New Roman" w:hAnsi="Times New Roman" w:cs="Times New Roman"/>
        </w:rPr>
        <w:t>, 115–122.</w:t>
      </w:r>
    </w:p>
    <w:p w14:paraId="722F2C16"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 xml:space="preserve">Shannon, P., Markiel, A., Ozier, O., Baliga, N.S., Wang, J.T., Ramage, D., Amin, N., Schwikowski, B., and Ideker, T. (2003). Cytoscape: a software environment for integrated models of biomolecular interaction networks. Genome Res. </w:t>
      </w:r>
      <w:r w:rsidRPr="00F168FB">
        <w:rPr>
          <w:rFonts w:ascii="Times New Roman" w:hAnsi="Times New Roman" w:cs="Times New Roman"/>
          <w:i/>
          <w:iCs/>
        </w:rPr>
        <w:t>13</w:t>
      </w:r>
      <w:r w:rsidRPr="00F168FB">
        <w:rPr>
          <w:rFonts w:ascii="Times New Roman" w:hAnsi="Times New Roman" w:cs="Times New Roman"/>
        </w:rPr>
        <w:t>, 2498–2504.</w:t>
      </w:r>
    </w:p>
    <w:p w14:paraId="16BB443A" w14:textId="77777777" w:rsidR="00F168FB" w:rsidRPr="00F168FB" w:rsidRDefault="00F168FB" w:rsidP="00F168FB">
      <w:pPr>
        <w:pStyle w:val="Bibliography"/>
        <w:rPr>
          <w:rFonts w:ascii="Times New Roman" w:hAnsi="Times New Roman" w:cs="Times New Roman"/>
        </w:rPr>
      </w:pPr>
      <w:r w:rsidRPr="00F168FB">
        <w:rPr>
          <w:rFonts w:ascii="Times New Roman" w:hAnsi="Times New Roman" w:cs="Times New Roman"/>
        </w:rPr>
        <w:t>http://amp.pharm.mssm.edu/clustergrammer/ Clustergrammer.</w:t>
      </w:r>
    </w:p>
    <w:p w14:paraId="4030EC93" w14:textId="7C6A1744" w:rsidR="00B35C15" w:rsidRPr="001D3540" w:rsidRDefault="00B35C15" w:rsidP="002A5B61">
      <w:pPr>
        <w:jc w:val="both"/>
        <w:rPr>
          <w:rFonts w:ascii="Times New Roman" w:hAnsi="Times New Roman" w:cs="Times New Roman"/>
        </w:rPr>
      </w:pPr>
      <w:r>
        <w:rPr>
          <w:rFonts w:ascii="Times New Roman" w:hAnsi="Times New Roman" w:cs="Times New Roman"/>
        </w:rPr>
        <w:fldChar w:fldCharType="end"/>
      </w:r>
    </w:p>
    <w:sectPr w:rsidR="00B35C15" w:rsidRPr="001D3540" w:rsidSect="007D7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22264"/>
    <w:multiLevelType w:val="hybridMultilevel"/>
    <w:tmpl w:val="1902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F5153"/>
    <w:multiLevelType w:val="hybridMultilevel"/>
    <w:tmpl w:val="48B0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93"/>
    <w:rsid w:val="00007931"/>
    <w:rsid w:val="0001355D"/>
    <w:rsid w:val="000424C4"/>
    <w:rsid w:val="0007286D"/>
    <w:rsid w:val="0009146C"/>
    <w:rsid w:val="000925AE"/>
    <w:rsid w:val="0009794D"/>
    <w:rsid w:val="000A54ED"/>
    <w:rsid w:val="000A55E7"/>
    <w:rsid w:val="000A6913"/>
    <w:rsid w:val="000A6E9D"/>
    <w:rsid w:val="000B043C"/>
    <w:rsid w:val="000D7A46"/>
    <w:rsid w:val="00112D24"/>
    <w:rsid w:val="001224B6"/>
    <w:rsid w:val="00166540"/>
    <w:rsid w:val="001A6CA3"/>
    <w:rsid w:val="001C2021"/>
    <w:rsid w:val="001D1119"/>
    <w:rsid w:val="001D3540"/>
    <w:rsid w:val="001E0BAE"/>
    <w:rsid w:val="00211A98"/>
    <w:rsid w:val="002178FE"/>
    <w:rsid w:val="00262903"/>
    <w:rsid w:val="00277613"/>
    <w:rsid w:val="0028122F"/>
    <w:rsid w:val="00292AA8"/>
    <w:rsid w:val="002A5B61"/>
    <w:rsid w:val="002B3B13"/>
    <w:rsid w:val="002C227D"/>
    <w:rsid w:val="002E4863"/>
    <w:rsid w:val="002E5A84"/>
    <w:rsid w:val="002E7767"/>
    <w:rsid w:val="0030497F"/>
    <w:rsid w:val="003064CE"/>
    <w:rsid w:val="00323BFC"/>
    <w:rsid w:val="003620CD"/>
    <w:rsid w:val="00363F23"/>
    <w:rsid w:val="003870C6"/>
    <w:rsid w:val="003A56D0"/>
    <w:rsid w:val="003A74D2"/>
    <w:rsid w:val="003B7062"/>
    <w:rsid w:val="003F14B3"/>
    <w:rsid w:val="003F1FF1"/>
    <w:rsid w:val="0040205F"/>
    <w:rsid w:val="0040687E"/>
    <w:rsid w:val="0044216C"/>
    <w:rsid w:val="00446905"/>
    <w:rsid w:val="00447DC4"/>
    <w:rsid w:val="00451EED"/>
    <w:rsid w:val="00465DDF"/>
    <w:rsid w:val="00473B40"/>
    <w:rsid w:val="00486B30"/>
    <w:rsid w:val="00491089"/>
    <w:rsid w:val="004A5DF9"/>
    <w:rsid w:val="004B141E"/>
    <w:rsid w:val="004B46A4"/>
    <w:rsid w:val="004C5FA3"/>
    <w:rsid w:val="004D1F30"/>
    <w:rsid w:val="004D6989"/>
    <w:rsid w:val="00502EF5"/>
    <w:rsid w:val="00512D37"/>
    <w:rsid w:val="00513C05"/>
    <w:rsid w:val="005459D1"/>
    <w:rsid w:val="005529C5"/>
    <w:rsid w:val="00561BC1"/>
    <w:rsid w:val="00570E6A"/>
    <w:rsid w:val="00581567"/>
    <w:rsid w:val="005E3D75"/>
    <w:rsid w:val="005F017E"/>
    <w:rsid w:val="005F7B13"/>
    <w:rsid w:val="006050CA"/>
    <w:rsid w:val="0060533A"/>
    <w:rsid w:val="00616A92"/>
    <w:rsid w:val="00646AE4"/>
    <w:rsid w:val="006754CE"/>
    <w:rsid w:val="0068212F"/>
    <w:rsid w:val="00685012"/>
    <w:rsid w:val="00695954"/>
    <w:rsid w:val="00697D2E"/>
    <w:rsid w:val="006B6DF2"/>
    <w:rsid w:val="0071288C"/>
    <w:rsid w:val="00723B50"/>
    <w:rsid w:val="00736B3E"/>
    <w:rsid w:val="007700B6"/>
    <w:rsid w:val="00787298"/>
    <w:rsid w:val="007904F3"/>
    <w:rsid w:val="007A1581"/>
    <w:rsid w:val="007B1E68"/>
    <w:rsid w:val="007C2EE3"/>
    <w:rsid w:val="007C6138"/>
    <w:rsid w:val="007D7E7E"/>
    <w:rsid w:val="007F41F6"/>
    <w:rsid w:val="007F5DC3"/>
    <w:rsid w:val="00813ECD"/>
    <w:rsid w:val="00827379"/>
    <w:rsid w:val="0086117B"/>
    <w:rsid w:val="00873CA9"/>
    <w:rsid w:val="008751B6"/>
    <w:rsid w:val="00886DB6"/>
    <w:rsid w:val="0088763E"/>
    <w:rsid w:val="00887B7E"/>
    <w:rsid w:val="008A4981"/>
    <w:rsid w:val="008B4A7D"/>
    <w:rsid w:val="008B5A93"/>
    <w:rsid w:val="008C2C5E"/>
    <w:rsid w:val="008E40D3"/>
    <w:rsid w:val="008F318B"/>
    <w:rsid w:val="00911F68"/>
    <w:rsid w:val="009415BE"/>
    <w:rsid w:val="009717EA"/>
    <w:rsid w:val="00985A7A"/>
    <w:rsid w:val="009974AD"/>
    <w:rsid w:val="009B46C2"/>
    <w:rsid w:val="009C69A2"/>
    <w:rsid w:val="009C71DF"/>
    <w:rsid w:val="009E6DFB"/>
    <w:rsid w:val="00A0213E"/>
    <w:rsid w:val="00A05A3B"/>
    <w:rsid w:val="00A10F95"/>
    <w:rsid w:val="00A20B63"/>
    <w:rsid w:val="00A85004"/>
    <w:rsid w:val="00A95EC0"/>
    <w:rsid w:val="00AA1545"/>
    <w:rsid w:val="00AB7D0A"/>
    <w:rsid w:val="00AC516E"/>
    <w:rsid w:val="00B0105A"/>
    <w:rsid w:val="00B018B1"/>
    <w:rsid w:val="00B1167A"/>
    <w:rsid w:val="00B33DB2"/>
    <w:rsid w:val="00B35C15"/>
    <w:rsid w:val="00B63CFA"/>
    <w:rsid w:val="00B74574"/>
    <w:rsid w:val="00B8385F"/>
    <w:rsid w:val="00BA318F"/>
    <w:rsid w:val="00BA3EF2"/>
    <w:rsid w:val="00BA611F"/>
    <w:rsid w:val="00BD242E"/>
    <w:rsid w:val="00C13AE0"/>
    <w:rsid w:val="00C1719B"/>
    <w:rsid w:val="00C17D27"/>
    <w:rsid w:val="00C456FC"/>
    <w:rsid w:val="00C605AF"/>
    <w:rsid w:val="00C67DCE"/>
    <w:rsid w:val="00C7161C"/>
    <w:rsid w:val="00C908CF"/>
    <w:rsid w:val="00CA6CDB"/>
    <w:rsid w:val="00CB2698"/>
    <w:rsid w:val="00CB77A3"/>
    <w:rsid w:val="00CC0EE9"/>
    <w:rsid w:val="00CC7E57"/>
    <w:rsid w:val="00CD599C"/>
    <w:rsid w:val="00D04274"/>
    <w:rsid w:val="00D16C71"/>
    <w:rsid w:val="00D46DC1"/>
    <w:rsid w:val="00D72ADA"/>
    <w:rsid w:val="00DA03CB"/>
    <w:rsid w:val="00DE0C5B"/>
    <w:rsid w:val="00DE5A15"/>
    <w:rsid w:val="00DE7CD1"/>
    <w:rsid w:val="00DF51F2"/>
    <w:rsid w:val="00E55DDC"/>
    <w:rsid w:val="00E57B7E"/>
    <w:rsid w:val="00EA183D"/>
    <w:rsid w:val="00EB0A61"/>
    <w:rsid w:val="00EB3978"/>
    <w:rsid w:val="00EB4D57"/>
    <w:rsid w:val="00ED5E26"/>
    <w:rsid w:val="00F01678"/>
    <w:rsid w:val="00F168FB"/>
    <w:rsid w:val="00F34627"/>
    <w:rsid w:val="00F444CD"/>
    <w:rsid w:val="00F614E3"/>
    <w:rsid w:val="00F674EC"/>
    <w:rsid w:val="00F809EB"/>
    <w:rsid w:val="00F9121E"/>
    <w:rsid w:val="00FB2C72"/>
    <w:rsid w:val="00FD2036"/>
    <w:rsid w:val="00FE2547"/>
    <w:rsid w:val="00FF71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84C0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92"/>
    <w:pPr>
      <w:ind w:left="720"/>
      <w:contextualSpacing/>
    </w:pPr>
  </w:style>
  <w:style w:type="paragraph" w:styleId="Bibliography">
    <w:name w:val="Bibliography"/>
    <w:basedOn w:val="Normal"/>
    <w:next w:val="Normal"/>
    <w:uiPriority w:val="37"/>
    <w:unhideWhenUsed/>
    <w:rsid w:val="00B35C15"/>
    <w:pPr>
      <w:tabs>
        <w:tab w:val="left" w:pos="260"/>
      </w:tabs>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10505">
      <w:bodyDiv w:val="1"/>
      <w:marLeft w:val="0"/>
      <w:marRight w:val="0"/>
      <w:marTop w:val="0"/>
      <w:marBottom w:val="0"/>
      <w:divBdr>
        <w:top w:val="none" w:sz="0" w:space="0" w:color="auto"/>
        <w:left w:val="none" w:sz="0" w:space="0" w:color="auto"/>
        <w:bottom w:val="none" w:sz="0" w:space="0" w:color="auto"/>
        <w:right w:val="none" w:sz="0" w:space="0" w:color="auto"/>
      </w:divBdr>
    </w:div>
    <w:div w:id="505898625">
      <w:bodyDiv w:val="1"/>
      <w:marLeft w:val="0"/>
      <w:marRight w:val="0"/>
      <w:marTop w:val="0"/>
      <w:marBottom w:val="0"/>
      <w:divBdr>
        <w:top w:val="none" w:sz="0" w:space="0" w:color="auto"/>
        <w:left w:val="none" w:sz="0" w:space="0" w:color="auto"/>
        <w:bottom w:val="none" w:sz="0" w:space="0" w:color="auto"/>
        <w:right w:val="none" w:sz="0" w:space="0" w:color="auto"/>
      </w:divBdr>
    </w:div>
    <w:div w:id="1046636314">
      <w:bodyDiv w:val="1"/>
      <w:marLeft w:val="0"/>
      <w:marRight w:val="0"/>
      <w:marTop w:val="0"/>
      <w:marBottom w:val="0"/>
      <w:divBdr>
        <w:top w:val="none" w:sz="0" w:space="0" w:color="auto"/>
        <w:left w:val="none" w:sz="0" w:space="0" w:color="auto"/>
        <w:bottom w:val="none" w:sz="0" w:space="0" w:color="auto"/>
        <w:right w:val="none" w:sz="0" w:space="0" w:color="auto"/>
      </w:divBdr>
    </w:div>
    <w:div w:id="1327709349">
      <w:bodyDiv w:val="1"/>
      <w:marLeft w:val="0"/>
      <w:marRight w:val="0"/>
      <w:marTop w:val="0"/>
      <w:marBottom w:val="0"/>
      <w:divBdr>
        <w:top w:val="none" w:sz="0" w:space="0" w:color="auto"/>
        <w:left w:val="none" w:sz="0" w:space="0" w:color="auto"/>
        <w:bottom w:val="none" w:sz="0" w:space="0" w:color="auto"/>
        <w:right w:val="none" w:sz="0" w:space="0" w:color="auto"/>
      </w:divBdr>
    </w:div>
    <w:div w:id="1877814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7321</Words>
  <Characters>41730</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den.torre.94@gmail.com</dc:creator>
  <cp:keywords/>
  <dc:description/>
  <cp:lastModifiedBy>den.torre.94@gmail.com</cp:lastModifiedBy>
  <cp:revision>69</cp:revision>
  <dcterms:created xsi:type="dcterms:W3CDTF">2017-02-25T02:11:00Z</dcterms:created>
  <dcterms:modified xsi:type="dcterms:W3CDTF">2017-02-25T04:05:00Z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id="NG61MBLj"/&gt;&lt;style id="http://www.zotero.org/styles/cell"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