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BB4B0C"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48596366" w:rsidR="00421EB3" w:rsidRPr="00F55BAB" w:rsidRDefault="00F55BAB" w:rsidP="00F55BAB">
      <w:r>
        <w:t xml:space="preserve">Car Parking è un’applicazione che aiuta gli utenti a trovare i parcheggi più vicini in base alla propria posizione;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BB4B0C"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BB4B0C"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B76EE64" w:rsidR="0035360F" w:rsidRPr="0027523D" w:rsidRDefault="00F62EC2" w:rsidP="0027523D">
      <w:r>
        <w:t>Probabilmente tutte le funzionalità saranno utilizzate in situazioni in cui l’utente è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64E8868E"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di un parcheggio</w:t>
      </w:r>
      <w:r w:rsidR="00841C33">
        <w:rPr>
          <w:rFonts w:asciiTheme="minorHAnsi" w:hAnsiTheme="minorHAnsi" w:cstheme="minorHAnsi"/>
        </w:rPr>
        <w:t xml:space="preserve"> cliccando sull’apposito textbox posto in basso nella schermata “Dettaglio parcheggio”</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2A5F7C21" w:rsidR="00A26CE6" w:rsidRP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213A3C5C" w14:textId="522A6692" w:rsidR="00C13369" w:rsidRDefault="00C13369" w:rsidP="00C13369">
      <w:pPr>
        <w:rPr>
          <w:rFonts w:asciiTheme="minorHAnsi" w:hAnsiTheme="minorHAnsi" w:cstheme="minorHAnsi"/>
        </w:rPr>
      </w:pP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lastRenderedPageBreak/>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26164B4F" w:rsidR="00C1336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lastRenderedPageBreak/>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19D21E1E">
            <wp:extent cx="6332220" cy="4700905"/>
            <wp:effectExtent l="0" t="0" r="0" b="444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332220" cy="470090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lastRenderedPageBreak/>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r>
        <w:rPr>
          <w:rFonts w:asciiTheme="minorHAnsi" w:hAnsiTheme="minorHAnsi" w:cstheme="minorHAnsi"/>
        </w:rPr>
        <w:t>.</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CC97A07" w14:textId="40404988" w:rsidR="006B35A8" w:rsidRDefault="006B35A8" w:rsidP="00EC0568">
      <w:pPr>
        <w:jc w:val="both"/>
        <w:rPr>
          <w:rFonts w:asciiTheme="minorHAnsi" w:hAnsiTheme="minorHAnsi" w:cstheme="minorHAnsi"/>
          <w:b/>
        </w:rPr>
      </w:pPr>
      <w:r>
        <w:rPr>
          <w:rFonts w:asciiTheme="minorHAnsi" w:hAnsiTheme="minorHAnsi" w:cstheme="minorHAnsi"/>
          <w:b/>
        </w:rPr>
        <w:t>Galleria</w:t>
      </w:r>
    </w:p>
    <w:p w14:paraId="7D51B59A" w14:textId="3FDE3BC1"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61E563D5" w:rsidR="00F65E7E" w:rsidRDefault="00F65E7E" w:rsidP="00EC0568">
      <w:pPr>
        <w:jc w:val="both"/>
        <w:rPr>
          <w:rFonts w:asciiTheme="minorHAnsi" w:hAnsiTheme="minorHAnsi" w:cstheme="minorHAnsi"/>
        </w:rPr>
      </w:pPr>
      <w:r>
        <w:rPr>
          <w:rFonts w:asciiTheme="minorHAnsi" w:hAnsiTheme="minorHAnsi" w:cstheme="minorHAnsi"/>
        </w:rPr>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w:t>
      </w:r>
      <w:r>
        <w:rPr>
          <w:rFonts w:asciiTheme="minorHAnsi" w:hAnsiTheme="minorHAnsi" w:cstheme="minorHAnsi"/>
          <w:lang w:eastAsia="it-IT"/>
        </w:rPr>
        <w:t>trann</w:t>
      </w:r>
      <w:r>
        <w:rPr>
          <w:rFonts w:asciiTheme="minorHAnsi" w:hAnsiTheme="minorHAnsi" w:cstheme="minorHAnsi"/>
          <w:lang w:eastAsia="it-IT"/>
        </w:rPr>
        <w:t>o essere visualizzate sia in una disposizione a griglia</w:t>
      </w:r>
      <w:r>
        <w:rPr>
          <w:rFonts w:asciiTheme="minorHAnsi" w:hAnsiTheme="minorHAnsi" w:cstheme="minorHAnsi"/>
          <w:lang w:eastAsia="it-IT"/>
        </w:rPr>
        <w:t>, sia in colonna.</w:t>
      </w:r>
    </w:p>
    <w:p w14:paraId="1EDABEFF" w14:textId="48DDED57" w:rsidR="006B35A8" w:rsidRDefault="006B35A8" w:rsidP="00EC0568">
      <w:pPr>
        <w:jc w:val="both"/>
        <w:rPr>
          <w:rFonts w:asciiTheme="minorHAnsi" w:hAnsiTheme="minorHAnsi" w:cstheme="minorHAnsi"/>
        </w:rPr>
      </w:pPr>
    </w:p>
    <w:p w14:paraId="04E6FEFF" w14:textId="77777777" w:rsidR="006B35A8" w:rsidRPr="006B35A8" w:rsidRDefault="006B35A8" w:rsidP="00EC0568">
      <w:pPr>
        <w:jc w:val="both"/>
        <w:rPr>
          <w:rFonts w:asciiTheme="minorHAnsi" w:hAnsiTheme="minorHAnsi" w:cstheme="minorHAnsi"/>
        </w:rPr>
      </w:pPr>
    </w:p>
    <w:p w14:paraId="7B9DB5BA" w14:textId="77777777" w:rsidR="00245E1B" w:rsidRPr="000D25DC" w:rsidRDefault="00245E1B" w:rsidP="00EC0568">
      <w:pPr>
        <w:jc w:val="both"/>
        <w:rPr>
          <w:rFonts w:asciiTheme="minorHAnsi" w:hAnsiTheme="minorHAnsi" w:cstheme="minorHAnsi"/>
        </w:rPr>
      </w:pPr>
    </w:p>
    <w:p w14:paraId="2DC9A35B" w14:textId="3CE39ADA" w:rsidR="000D25DC" w:rsidRDefault="005F2420" w:rsidP="00EC0568">
      <w:pPr>
        <w:jc w:val="both"/>
        <w:rPr>
          <w:rFonts w:asciiTheme="minorHAnsi" w:hAnsiTheme="minorHAnsi" w:cstheme="minorHAnsi"/>
          <w:b/>
        </w:rPr>
      </w:pPr>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60B133EE" w14:textId="7C38B049" w:rsidR="0028689B" w:rsidRPr="000634CB" w:rsidRDefault="0028689B" w:rsidP="0028689B">
      <w:pPr>
        <w:jc w:val="both"/>
        <w:rPr>
          <w:rFonts w:asciiTheme="minorHAnsi" w:hAnsiTheme="minorHAnsi" w:cstheme="minorHAnsi"/>
        </w:rPr>
      </w:pPr>
      <w:r>
        <w:rPr>
          <w:rFonts w:asciiTheme="minorHAnsi" w:hAnsiTheme="minorHAnsi" w:cstheme="minorHAnsi"/>
        </w:rPr>
        <w:t xml:space="preserve">Questa è la </w:t>
      </w:r>
      <w:r w:rsidR="006B35A8">
        <w:rPr>
          <w:rFonts w:asciiTheme="minorHAnsi" w:hAnsiTheme="minorHAnsi" w:cstheme="minorHAnsi"/>
        </w:rPr>
        <w:t>sesta</w:t>
      </w:r>
      <w:r>
        <w:rPr>
          <w:rFonts w:asciiTheme="minorHAnsi" w:hAnsiTheme="minorHAnsi" w:cstheme="minorHAnsi"/>
        </w:rPr>
        <w:t xml:space="preserve"> vista riservata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5AE7F4B0">
            <wp:extent cx="6703596" cy="4131635"/>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6"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 di parcheggio).</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1608C723"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77777777" w:rsidR="00FD50B9" w:rsidRPr="00FD50B9" w:rsidRDefault="00FD50B9" w:rsidP="00FD50B9">
      <w:pPr>
        <w:rPr>
          <w:rFonts w:asciiTheme="minorHAnsi" w:hAnsiTheme="minorHAnsi" w:cstheme="minorHAnsi"/>
          <w:b/>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50A85C1E" w14:textId="77777777" w:rsidR="00FC1C8D" w:rsidRPr="00FD50B9"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FD50B9">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49BCC748" wp14:editId="1FADB298">
            <wp:extent cx="6332220" cy="65970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332220" cy="6597015"/>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04CC9384"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4D069ADC" w:rsidR="002C6EAF" w:rsidRDefault="002C6EAF" w:rsidP="002C6EAF">
      <w:pPr>
        <w:rPr>
          <w:rFonts w:asciiTheme="minorHAnsi" w:hAnsiTheme="minorHAnsi" w:cstheme="minorHAnsi"/>
          <w:lang w:eastAsia="it-IT"/>
        </w:rPr>
      </w:pPr>
      <w:r>
        <w:rPr>
          <w:rFonts w:asciiTheme="minorHAnsi" w:hAnsiTheme="minorHAnsi" w:cstheme="minorHAnsi"/>
          <w:lang w:eastAsia="it-IT"/>
        </w:rPr>
        <w:t>Infine, nella parte bassa dello schermo, è presente una toolbar contenente</w:t>
      </w:r>
      <w:r w:rsidR="00916E9C">
        <w:rPr>
          <w:rFonts w:asciiTheme="minorHAnsi" w:hAnsiTheme="minorHAnsi" w:cstheme="minorHAnsi"/>
          <w:lang w:eastAsia="it-IT"/>
        </w:rPr>
        <w:t xml:space="preserve"> 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1D3DB629"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 xml:space="preserve">presente nella </w:t>
      </w:r>
      <w:r w:rsidR="001D291C">
        <w:rPr>
          <w:rFonts w:asciiTheme="minorHAnsi" w:hAnsiTheme="minorHAnsi" w:cstheme="minorHAnsi"/>
          <w:lang w:eastAsia="it-IT"/>
        </w:rPr>
        <w:t xml:space="preserve">toolbar della </w:t>
      </w:r>
      <w:r>
        <w:rPr>
          <w:rFonts w:asciiTheme="minorHAnsi" w:hAnsiTheme="minorHAnsi" w:cstheme="minorHAnsi"/>
          <w:lang w:eastAsia="it-IT"/>
        </w:rPr>
        <w:t>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9F1F844"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toolbar della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2DA116C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“Accedi”.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77777777" w:rsidR="006B3330" w:rsidRPr="006B3330" w:rsidRDefault="006B3330" w:rsidP="006B3330">
      <w:pPr>
        <w:rPr>
          <w:rFonts w:ascii="Calibri" w:eastAsia="Calibri" w:hAnsi="Calibri"/>
        </w:rPr>
      </w:pPr>
      <w:r w:rsidRPr="006B3330">
        <w:rPr>
          <w:rFonts w:ascii="Calibri" w:eastAsia="Calibri" w:hAnsi="Calibri"/>
        </w:rPr>
        <w:t>La vista delle impostazioni è raggiungibile cliccando sull’icona dell’ingranaggio presente nella toolbar della 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5715AE15"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7EBC66CC"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25EC4ED0"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“Visualizza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77777777" w:rsidR="00FA4658" w:rsidRPr="00796CA1" w:rsidRDefault="00FA4658" w:rsidP="00EC0568">
      <w:pPr>
        <w:rPr>
          <w:rFonts w:asciiTheme="minorHAnsi" w:hAnsiTheme="minorHAnsi" w:cstheme="minorHAnsi"/>
        </w:rPr>
      </w:pPr>
    </w:p>
    <w:p w14:paraId="78AB61D3" w14:textId="1A0510D9" w:rsidR="008F5CA5"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282E6067"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16350A64" w14:textId="73B9EF8D" w:rsidR="008F5CA5" w:rsidRDefault="008F5CA5" w:rsidP="008F5CA5">
      <w:pPr>
        <w:rPr>
          <w:rFonts w:asciiTheme="minorHAnsi" w:eastAsiaTheme="minorEastAsia" w:hAnsiTheme="minorHAnsi" w:cstheme="minorBidi"/>
          <w:noProof w:val="0"/>
        </w:rPr>
      </w:pPr>
    </w:p>
    <w:p w14:paraId="43CDC0B9" w14:textId="47673F31" w:rsidR="005C594E" w:rsidRDefault="008F5CA5" w:rsidP="005C594E">
      <w:pPr>
        <w:pStyle w:val="Default"/>
        <w:rPr>
          <w:rFonts w:asciiTheme="minorHAnsi" w:eastAsiaTheme="minorEastAsia" w:hAnsiTheme="minorHAnsi" w:cstheme="minorBidi"/>
        </w:rPr>
      </w:pPr>
      <w:r w:rsidRPr="008F5CA5">
        <w:rPr>
          <w:rFonts w:asciiTheme="minorHAnsi" w:eastAsiaTheme="minorEastAsia" w:hAnsiTheme="minorHAnsi" w:cstheme="minorBidi"/>
        </w:rPr>
        <w:br/>
      </w:r>
      <w:r w:rsidR="005C594E" w:rsidRPr="005C594E">
        <w:rPr>
          <w:rFonts w:asciiTheme="minorHAnsi" w:eastAsiaTheme="minorEastAsia" w:hAnsiTheme="minorHAnsi" w:cstheme="minorBidi"/>
          <w:b/>
          <w:bCs/>
        </w:rPr>
        <w:t>Roboto</w:t>
      </w:r>
      <w:r w:rsidR="005C594E" w:rsidRPr="005C594E">
        <w:rPr>
          <w:rFonts w:asciiTheme="minorHAnsi" w:eastAsiaTheme="minorEastAsia" w:hAnsiTheme="minorHAnsi" w:cstheme="minorBidi"/>
        </w:rPr>
        <w:t> è una </w:t>
      </w:r>
      <w:r w:rsidR="005C594E">
        <w:rPr>
          <w:rFonts w:asciiTheme="minorHAnsi" w:eastAsiaTheme="minorEastAsia" w:hAnsiTheme="minorHAnsi" w:cstheme="minorBidi"/>
        </w:rPr>
        <w:t xml:space="preserve">famiglia di caratteri tipografici sans-serif neo-grotteschi sviluppata da Google </w:t>
      </w:r>
    </w:p>
    <w:p w14:paraId="5EF0074D" w14:textId="39550045" w:rsidR="005C594E" w:rsidRDefault="005C594E" w:rsidP="005C594E">
      <w:pPr>
        <w:pStyle w:val="Default"/>
        <w:rPr>
          <w:rFonts w:asciiTheme="minorHAnsi" w:eastAsiaTheme="minorEastAsia" w:hAnsiTheme="minorHAnsi" w:cstheme="minorBidi"/>
        </w:rPr>
      </w:pPr>
    </w:p>
    <w:p w14:paraId="0CF8351B" w14:textId="77777777" w:rsidR="005C594E" w:rsidRDefault="005C594E" w:rsidP="005C594E">
      <w:pPr>
        <w:pStyle w:val="Default"/>
        <w:rPr>
          <w:rFonts w:asciiTheme="minorHAnsi" w:eastAsiaTheme="minorEastAsia" w:hAnsiTheme="minorHAnsi" w:cstheme="minorBidi"/>
        </w:rPr>
      </w:pP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2ED8C4C3">
            <wp:extent cx="6332220" cy="15436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332220" cy="1543685"/>
                    </a:xfrm>
                    <a:prstGeom prst="rect">
                      <a:avLst/>
                    </a:prstGeom>
                  </pic:spPr>
                </pic:pic>
              </a:graphicData>
            </a:graphic>
          </wp:inline>
        </w:drawing>
      </w:r>
    </w:p>
    <w:p w14:paraId="51641FE6" w14:textId="65A92511" w:rsidR="00981073" w:rsidRDefault="00981073" w:rsidP="00FC1C8D">
      <w:pPr>
        <w:jc w:val="both"/>
        <w:rPr>
          <w:rFonts w:asciiTheme="minorHAnsi" w:hAnsiTheme="minorHAnsi" w:cstheme="minorHAnsi"/>
        </w:rPr>
      </w:pPr>
    </w:p>
    <w:p w14:paraId="24FFF1B1" w14:textId="76E6CFCD" w:rsidR="00F65E7E" w:rsidRDefault="0085038B" w:rsidP="00FC1C8D">
      <w:pPr>
        <w:jc w:val="both"/>
        <w:rPr>
          <w:rFonts w:asciiTheme="minorHAnsi" w:hAnsiTheme="minorHAnsi" w:cstheme="minorHAnsi"/>
          <w:b/>
        </w:rPr>
      </w:pPr>
      <w:r>
        <w:rPr>
          <w:rFonts w:asciiTheme="minorHAnsi" w:hAnsiTheme="minorHAnsi" w:cstheme="minorHAnsi"/>
          <w:b/>
        </w:rPr>
        <w:t>Hi-Fi Wireframes</w:t>
      </w:r>
    </w:p>
    <w:p w14:paraId="0FBEEDDA" w14:textId="77777777" w:rsidR="0085038B" w:rsidRDefault="0085038B" w:rsidP="00FC1C8D">
      <w:pPr>
        <w:jc w:val="both"/>
        <w:rPr>
          <w:rFonts w:asciiTheme="minorHAnsi" w:hAnsiTheme="minorHAnsi" w:cstheme="minorHAnsi"/>
          <w:b/>
        </w:rPr>
      </w:pPr>
      <w:bookmarkStart w:id="0" w:name="_GoBack"/>
      <w:bookmarkEnd w:id="0"/>
    </w:p>
    <w:p w14:paraId="4831EEC4" w14:textId="77777777" w:rsidR="0085038B" w:rsidRPr="0085038B" w:rsidRDefault="0085038B" w:rsidP="00FC1C8D">
      <w:pPr>
        <w:jc w:val="both"/>
        <w:rPr>
          <w:rFonts w:asciiTheme="minorHAnsi" w:hAnsiTheme="minorHAnsi" w:cstheme="minorHAnsi"/>
          <w:b/>
        </w:rPr>
      </w:pPr>
    </w:p>
    <w:sectPr w:rsidR="0085038B" w:rsidRPr="0085038B" w:rsidSect="00FA173D">
      <w:headerReference w:type="default" r:id="rId40"/>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F49FC" w14:textId="77777777" w:rsidR="00BB4B0C" w:rsidRDefault="00BB4B0C" w:rsidP="00264DE8">
      <w:r>
        <w:separator/>
      </w:r>
    </w:p>
  </w:endnote>
  <w:endnote w:type="continuationSeparator" w:id="0">
    <w:p w14:paraId="094D6C51" w14:textId="77777777" w:rsidR="00BB4B0C" w:rsidRDefault="00BB4B0C"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A3404" w14:textId="77777777" w:rsidR="00BB4B0C" w:rsidRDefault="00BB4B0C" w:rsidP="00264DE8">
      <w:r>
        <w:separator/>
      </w:r>
    </w:p>
  </w:footnote>
  <w:footnote w:type="continuationSeparator" w:id="0">
    <w:p w14:paraId="39337E69" w14:textId="77777777" w:rsidR="00BB4B0C" w:rsidRDefault="00BB4B0C"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30DA"/>
    <w:rsid w:val="007E3359"/>
    <w:rsid w:val="007E4623"/>
    <w:rsid w:val="007F5C73"/>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7628"/>
    <w:rsid w:val="00CC0040"/>
    <w:rsid w:val="00CC222D"/>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66D1FF-D6D8-4F3D-BDD8-12B1A8CF3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2593</TotalTime>
  <Pages>18</Pages>
  <Words>3399</Words>
  <Characters>19377</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22</cp:revision>
  <dcterms:created xsi:type="dcterms:W3CDTF">2019-03-26T08:42:00Z</dcterms:created>
  <dcterms:modified xsi:type="dcterms:W3CDTF">2019-04-30T14:37:00Z</dcterms:modified>
</cp:coreProperties>
</file>