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AFA35" w14:textId="77777777" w:rsidR="00410C30" w:rsidRPr="00875A77" w:rsidRDefault="00410C30" w:rsidP="009F5A5E">
      <w:pPr>
        <w:shd w:val="clear" w:color="auto" w:fill="FFFFFF"/>
        <w:spacing w:before="360" w:after="240" w:line="240" w:lineRule="auto"/>
        <w:outlineLvl w:val="3"/>
        <w:rPr>
          <w:rFonts w:eastAsia="Times New Roman" w:cs="Times New Roman"/>
          <w:b/>
          <w:bCs/>
          <w:color w:val="24292E"/>
          <w:sz w:val="32"/>
          <w:szCs w:val="32"/>
          <w:lang w:eastAsia="ru-RU"/>
        </w:rPr>
      </w:pPr>
      <w:r w:rsidRPr="00875A77">
        <w:rPr>
          <w:rFonts w:eastAsia="Times New Roman" w:cs="Times New Roman"/>
          <w:b/>
          <w:bCs/>
          <w:color w:val="24292E"/>
          <w:sz w:val="32"/>
          <w:szCs w:val="32"/>
          <w:lang w:eastAsia="ru-RU"/>
        </w:rPr>
        <w:t>Соглашения об именах</w:t>
      </w:r>
    </w:p>
    <w:p w14:paraId="3BDD9B72" w14:textId="77777777" w:rsidR="00410C30" w:rsidRPr="00875A77" w:rsidRDefault="00410C30" w:rsidP="009F5A5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875A77">
        <w:rPr>
          <w:rFonts w:eastAsia="Times New Roman" w:cs="Times New Roman"/>
          <w:color w:val="24292E"/>
          <w:szCs w:val="28"/>
          <w:lang w:eastAsia="ru-RU"/>
        </w:rPr>
        <w:t>«Внутренний» означает внутренний по отношению к модулю, защищенный или частный внутри класса.</w:t>
      </w:r>
    </w:p>
    <w:p w14:paraId="3FA1363C" w14:textId="77777777" w:rsidR="00410C30" w:rsidRPr="00875A77" w:rsidRDefault="00410C30" w:rsidP="009F5A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875A77">
        <w:rPr>
          <w:rFonts w:eastAsia="Times New Roman" w:cs="Times New Roman"/>
          <w:color w:val="24292E"/>
          <w:szCs w:val="28"/>
          <w:lang w:eastAsia="ru-RU"/>
        </w:rPr>
        <w:t xml:space="preserve">Добавление одного подчеркивания </w:t>
      </w:r>
      <w:proofErr w:type="gramStart"/>
      <w:r w:rsidRPr="00875A77">
        <w:rPr>
          <w:rFonts w:eastAsia="Times New Roman" w:cs="Times New Roman"/>
          <w:color w:val="24292E"/>
          <w:szCs w:val="28"/>
          <w:lang w:eastAsia="ru-RU"/>
        </w:rPr>
        <w:t>( _</w:t>
      </w:r>
      <w:proofErr w:type="gramEnd"/>
      <w:r w:rsidRPr="00875A77">
        <w:rPr>
          <w:rFonts w:eastAsia="Times New Roman" w:cs="Times New Roman"/>
          <w:color w:val="24292E"/>
          <w:szCs w:val="28"/>
          <w:lang w:eastAsia="ru-RU"/>
        </w:rPr>
        <w:t>) в некоторой степени поддерживает защиту переменных и функций модуля (линтеры будут помечать доступ к защищенному элементу). Обратите внимание, что модульные тесты могут получать доступ к защищенным константам из тестируемых модулей.</w:t>
      </w:r>
    </w:p>
    <w:p w14:paraId="26AA8320" w14:textId="77777777" w:rsidR="00410C30" w:rsidRPr="00875A77" w:rsidRDefault="00410C30" w:rsidP="009F5A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875A77">
        <w:rPr>
          <w:rFonts w:eastAsia="Times New Roman" w:cs="Times New Roman"/>
          <w:color w:val="24292E"/>
          <w:szCs w:val="28"/>
          <w:lang w:eastAsia="ru-RU"/>
        </w:rPr>
        <w:t>Добавление двойного подчеркивания ( __также известного как «</w:t>
      </w:r>
      <w:proofErr w:type="spellStart"/>
      <w:r w:rsidRPr="00875A77">
        <w:rPr>
          <w:rFonts w:eastAsia="Times New Roman" w:cs="Times New Roman"/>
          <w:color w:val="24292E"/>
          <w:szCs w:val="28"/>
          <w:lang w:eastAsia="ru-RU"/>
        </w:rPr>
        <w:t>dunder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>») к переменной экземпляра или методу фактически делает переменную или метод частной для своего класса (с использованием искажения имени); мы не одобряем его использование, поскольку оно влияет на читаемость и тестируемость и не является </w:t>
      </w:r>
      <w:r w:rsidRPr="00875A77">
        <w:rPr>
          <w:rFonts w:eastAsia="Times New Roman" w:cs="Times New Roman"/>
          <w:i/>
          <w:iCs/>
          <w:color w:val="24292E"/>
          <w:szCs w:val="28"/>
          <w:lang w:eastAsia="ru-RU"/>
        </w:rPr>
        <w:t>конфиденциальным</w:t>
      </w:r>
      <w:r w:rsidRPr="00875A77">
        <w:rPr>
          <w:rFonts w:eastAsia="Times New Roman" w:cs="Times New Roman"/>
          <w:color w:val="24292E"/>
          <w:szCs w:val="28"/>
          <w:lang w:eastAsia="ru-RU"/>
        </w:rPr>
        <w:t> . Предпочитайте одно подчеркивание.</w:t>
      </w:r>
    </w:p>
    <w:p w14:paraId="7675289B" w14:textId="77777777" w:rsidR="00410C30" w:rsidRPr="00875A77" w:rsidRDefault="00410C30" w:rsidP="009F5A5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875A77">
        <w:rPr>
          <w:rFonts w:eastAsia="Times New Roman" w:cs="Times New Roman"/>
          <w:color w:val="24292E"/>
          <w:szCs w:val="28"/>
          <w:lang w:eastAsia="ru-RU"/>
        </w:rPr>
        <w:t xml:space="preserve">Поместите связанные классы и функции верхнего уровня вместе в модуль. В отличие от </w:t>
      </w:r>
      <w:proofErr w:type="spellStart"/>
      <w:r w:rsidRPr="00875A77">
        <w:rPr>
          <w:rFonts w:eastAsia="Times New Roman" w:cs="Times New Roman"/>
          <w:color w:val="24292E"/>
          <w:szCs w:val="28"/>
          <w:lang w:eastAsia="ru-RU"/>
        </w:rPr>
        <w:t>Java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>, здесь нет необходимости ограничивать себя одним классом для каждого модуля.</w:t>
      </w:r>
    </w:p>
    <w:p w14:paraId="07A3B52D" w14:textId="77777777" w:rsidR="00410C30" w:rsidRPr="00875A77" w:rsidRDefault="00410C30" w:rsidP="009F5A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875A77">
        <w:rPr>
          <w:rFonts w:eastAsia="Times New Roman" w:cs="Times New Roman"/>
          <w:color w:val="24292E"/>
          <w:szCs w:val="28"/>
          <w:lang w:eastAsia="ru-RU"/>
        </w:rPr>
        <w:t xml:space="preserve">Используйте </w:t>
      </w:r>
      <w:proofErr w:type="spellStart"/>
      <w:r w:rsidRPr="00875A77">
        <w:rPr>
          <w:rFonts w:eastAsia="Times New Roman" w:cs="Times New Roman"/>
          <w:color w:val="24292E"/>
          <w:szCs w:val="28"/>
          <w:lang w:eastAsia="ru-RU"/>
        </w:rPr>
        <w:t>CapWords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 xml:space="preserve"> для имен классов, но low_with_under.py для имен модулей. Хотя существуют некоторые старые модули с именем CapWords.py, сейчас это не рекомендуется, потому что это сбивает с толку, когда модуль назван в честь класса. («подожди – я написал </w:t>
      </w:r>
      <w:proofErr w:type="spellStart"/>
      <w:r w:rsidRPr="00875A77">
        <w:rPr>
          <w:rFonts w:eastAsia="Times New Roman" w:cs="Times New Roman"/>
          <w:color w:val="24292E"/>
          <w:szCs w:val="28"/>
          <w:lang w:eastAsia="ru-RU"/>
        </w:rPr>
        <w:t>import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 xml:space="preserve"> </w:t>
      </w:r>
      <w:proofErr w:type="spellStart"/>
      <w:r w:rsidRPr="00875A77">
        <w:rPr>
          <w:rFonts w:eastAsia="Times New Roman" w:cs="Times New Roman"/>
          <w:color w:val="24292E"/>
          <w:szCs w:val="28"/>
          <w:lang w:eastAsia="ru-RU"/>
        </w:rPr>
        <w:t>StringIOили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> </w:t>
      </w:r>
      <w:proofErr w:type="spellStart"/>
      <w:r w:rsidRPr="00875A77">
        <w:rPr>
          <w:rFonts w:eastAsia="Times New Roman" w:cs="Times New Roman"/>
          <w:color w:val="24292E"/>
          <w:szCs w:val="28"/>
          <w:lang w:eastAsia="ru-RU"/>
        </w:rPr>
        <w:t>from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 xml:space="preserve"> </w:t>
      </w:r>
      <w:proofErr w:type="spellStart"/>
      <w:r w:rsidRPr="00875A77">
        <w:rPr>
          <w:rFonts w:eastAsia="Times New Roman" w:cs="Times New Roman"/>
          <w:color w:val="24292E"/>
          <w:szCs w:val="28"/>
          <w:lang w:eastAsia="ru-RU"/>
        </w:rPr>
        <w:t>StringIO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 xml:space="preserve"> </w:t>
      </w:r>
      <w:proofErr w:type="spellStart"/>
      <w:r w:rsidRPr="00875A77">
        <w:rPr>
          <w:rFonts w:eastAsia="Times New Roman" w:cs="Times New Roman"/>
          <w:color w:val="24292E"/>
          <w:szCs w:val="28"/>
          <w:lang w:eastAsia="ru-RU"/>
        </w:rPr>
        <w:t>import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 xml:space="preserve"> </w:t>
      </w:r>
      <w:proofErr w:type="spellStart"/>
      <w:r w:rsidRPr="00875A77">
        <w:rPr>
          <w:rFonts w:eastAsia="Times New Roman" w:cs="Times New Roman"/>
          <w:color w:val="24292E"/>
          <w:szCs w:val="28"/>
          <w:lang w:eastAsia="ru-RU"/>
        </w:rPr>
        <w:t>StringIO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>?»)</w:t>
      </w:r>
    </w:p>
    <w:p w14:paraId="2E6A445C" w14:textId="244D8970" w:rsidR="00410C30" w:rsidRPr="00875A77" w:rsidRDefault="00410C30" w:rsidP="009F5A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875A77">
        <w:rPr>
          <w:rFonts w:eastAsia="Times New Roman" w:cs="Times New Roman"/>
          <w:color w:val="24292E"/>
          <w:szCs w:val="28"/>
          <w:lang w:eastAsia="ru-RU"/>
        </w:rPr>
        <w:t>Новые файлы </w:t>
      </w:r>
      <w:r w:rsidRPr="00875A77">
        <w:rPr>
          <w:rFonts w:eastAsia="Times New Roman" w:cs="Times New Roman"/>
          <w:i/>
          <w:iCs/>
          <w:color w:val="24292E"/>
          <w:szCs w:val="28"/>
          <w:lang w:eastAsia="ru-RU"/>
        </w:rPr>
        <w:t>модульных тестов</w:t>
      </w:r>
      <w:r w:rsidRPr="00875A77">
        <w:rPr>
          <w:rFonts w:eastAsia="Times New Roman" w:cs="Times New Roman"/>
          <w:color w:val="24292E"/>
          <w:szCs w:val="28"/>
          <w:lang w:eastAsia="ru-RU"/>
        </w:rPr>
        <w:t xml:space="preserve"> соответствуют именам методов </w:t>
      </w:r>
      <w:proofErr w:type="spellStart"/>
      <w:r w:rsidRPr="00875A77">
        <w:rPr>
          <w:rFonts w:eastAsia="Times New Roman" w:cs="Times New Roman"/>
          <w:color w:val="24292E"/>
          <w:szCs w:val="28"/>
          <w:lang w:eastAsia="ru-RU"/>
        </w:rPr>
        <w:t>low_with_under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>, совместимым с PEP 8, например </w:t>
      </w:r>
      <w:proofErr w:type="spellStart"/>
      <w:r w:rsidRPr="00875A77">
        <w:rPr>
          <w:rFonts w:eastAsia="Times New Roman" w:cs="Times New Roman"/>
          <w:color w:val="24292E"/>
          <w:szCs w:val="28"/>
          <w:lang w:eastAsia="ru-RU"/>
        </w:rPr>
        <w:t>test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>_&lt;</w:t>
      </w:r>
      <w:proofErr w:type="spellStart"/>
      <w:r w:rsidRPr="00875A77">
        <w:rPr>
          <w:rFonts w:eastAsia="Times New Roman" w:cs="Times New Roman"/>
          <w:color w:val="24292E"/>
          <w:szCs w:val="28"/>
          <w:lang w:eastAsia="ru-RU"/>
        </w:rPr>
        <w:t>method_under_</w:t>
      </w:r>
      <w:proofErr w:type="gramStart"/>
      <w:r w:rsidRPr="00875A77">
        <w:rPr>
          <w:rFonts w:eastAsia="Times New Roman" w:cs="Times New Roman"/>
          <w:color w:val="24292E"/>
          <w:szCs w:val="28"/>
          <w:lang w:eastAsia="ru-RU"/>
        </w:rPr>
        <w:t>test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>&gt;_</w:t>
      </w:r>
      <w:proofErr w:type="gramEnd"/>
      <w:r w:rsidRPr="00875A77">
        <w:rPr>
          <w:rFonts w:eastAsia="Times New Roman" w:cs="Times New Roman"/>
          <w:color w:val="24292E"/>
          <w:szCs w:val="28"/>
          <w:lang w:eastAsia="ru-RU"/>
        </w:rPr>
        <w:t>&lt;</w:t>
      </w:r>
      <w:proofErr w:type="spellStart"/>
      <w:r w:rsidRPr="00875A77">
        <w:rPr>
          <w:rFonts w:eastAsia="Times New Roman" w:cs="Times New Roman"/>
          <w:color w:val="24292E"/>
          <w:szCs w:val="28"/>
          <w:lang w:eastAsia="ru-RU"/>
        </w:rPr>
        <w:t>state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 xml:space="preserve">&gt;. Для </w:t>
      </w:r>
      <w:proofErr w:type="gramStart"/>
      <w:r w:rsidRPr="00875A77">
        <w:rPr>
          <w:rFonts w:eastAsia="Times New Roman" w:cs="Times New Roman"/>
          <w:color w:val="24292E"/>
          <w:szCs w:val="28"/>
          <w:lang w:eastAsia="ru-RU"/>
        </w:rPr>
        <w:t>согласованности(</w:t>
      </w:r>
      <w:proofErr w:type="gramEnd"/>
      <w:r w:rsidRPr="00875A77">
        <w:rPr>
          <w:rFonts w:eastAsia="Times New Roman" w:cs="Times New Roman"/>
          <w:color w:val="24292E"/>
          <w:szCs w:val="28"/>
          <w:lang w:eastAsia="ru-RU"/>
        </w:rPr>
        <w:t xml:space="preserve">*) с устаревшими модулями, которые следуют за именами функций </w:t>
      </w:r>
      <w:proofErr w:type="spellStart"/>
      <w:r w:rsidRPr="00875A77">
        <w:rPr>
          <w:rFonts w:eastAsia="Times New Roman" w:cs="Times New Roman"/>
          <w:color w:val="24292E"/>
          <w:szCs w:val="28"/>
          <w:lang w:eastAsia="ru-RU"/>
        </w:rPr>
        <w:t>CapWords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>, в именах методов, начинающихся с, могут появляться символы подчеркивания </w:t>
      </w:r>
      <w:proofErr w:type="spellStart"/>
      <w:r w:rsidRPr="00875A77">
        <w:rPr>
          <w:rFonts w:eastAsia="Times New Roman" w:cs="Times New Roman"/>
          <w:color w:val="24292E"/>
          <w:szCs w:val="28"/>
          <w:lang w:eastAsia="ru-RU"/>
        </w:rPr>
        <w:t>test</w:t>
      </w:r>
      <w:proofErr w:type="spellEnd"/>
      <w:r w:rsidR="007859D6" w:rsidRPr="00875A77">
        <w:rPr>
          <w:rFonts w:eastAsia="Times New Roman" w:cs="Times New Roman"/>
          <w:color w:val="24292E"/>
          <w:szCs w:val="28"/>
          <w:lang w:eastAsia="ru-RU"/>
        </w:rPr>
        <w:t xml:space="preserve"> </w:t>
      </w:r>
      <w:r w:rsidRPr="00875A77">
        <w:rPr>
          <w:rFonts w:eastAsia="Times New Roman" w:cs="Times New Roman"/>
          <w:color w:val="24292E"/>
          <w:szCs w:val="28"/>
          <w:lang w:eastAsia="ru-RU"/>
        </w:rPr>
        <w:t>для разделения логических компонентов имени. Один из возможных шаблонов </w:t>
      </w:r>
      <w:proofErr w:type="spellStart"/>
      <w:proofErr w:type="gramStart"/>
      <w:r w:rsidRPr="00875A77">
        <w:rPr>
          <w:rFonts w:eastAsia="Times New Roman" w:cs="Times New Roman"/>
          <w:color w:val="24292E"/>
          <w:szCs w:val="28"/>
          <w:lang w:eastAsia="ru-RU"/>
        </w:rPr>
        <w:t>test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>&lt;</w:t>
      </w:r>
      <w:proofErr w:type="spellStart"/>
      <w:proofErr w:type="gramEnd"/>
      <w:r w:rsidRPr="00875A77">
        <w:rPr>
          <w:rFonts w:eastAsia="Times New Roman" w:cs="Times New Roman"/>
          <w:color w:val="24292E"/>
          <w:szCs w:val="28"/>
          <w:lang w:eastAsia="ru-RU"/>
        </w:rPr>
        <w:t>MethodUnderTest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>&gt;_&lt;</w:t>
      </w:r>
      <w:proofErr w:type="spellStart"/>
      <w:r w:rsidRPr="00875A77">
        <w:rPr>
          <w:rFonts w:eastAsia="Times New Roman" w:cs="Times New Roman"/>
          <w:color w:val="24292E"/>
          <w:szCs w:val="28"/>
          <w:lang w:eastAsia="ru-RU"/>
        </w:rPr>
        <w:t>state</w:t>
      </w:r>
      <w:proofErr w:type="spellEnd"/>
      <w:r w:rsidRPr="00875A77">
        <w:rPr>
          <w:rFonts w:eastAsia="Times New Roman" w:cs="Times New Roman"/>
          <w:color w:val="24292E"/>
          <w:szCs w:val="28"/>
          <w:lang w:eastAsia="ru-RU"/>
        </w:rPr>
        <w:t>&gt;.</w:t>
      </w:r>
    </w:p>
    <w:p w14:paraId="04DC8B73" w14:textId="77777777" w:rsidR="00410C30" w:rsidRDefault="00410C30" w:rsidP="009F5A5E">
      <w:pPr>
        <w:spacing w:line="240" w:lineRule="auto"/>
      </w:pPr>
    </w:p>
    <w:tbl>
      <w:tblPr>
        <w:tblStyle w:val="a3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687"/>
        <w:gridCol w:w="2551"/>
        <w:gridCol w:w="4111"/>
      </w:tblGrid>
      <w:tr w:rsidR="00410C30" w14:paraId="7C203D94" w14:textId="77777777" w:rsidTr="00410C30">
        <w:tc>
          <w:tcPr>
            <w:tcW w:w="3687" w:type="dxa"/>
            <w:vAlign w:val="center"/>
          </w:tcPr>
          <w:p w14:paraId="406C0D54" w14:textId="7B6883E3" w:rsidR="00410C30" w:rsidRDefault="00410C30" w:rsidP="009F5A5E">
            <w:r>
              <w:rPr>
                <w:rFonts w:ascii="Segoe UI" w:hAnsi="Segoe UI" w:cs="Segoe UI"/>
                <w:b/>
                <w:bCs/>
                <w:color w:val="24292E"/>
              </w:rPr>
              <w:t>Тип</w:t>
            </w:r>
          </w:p>
        </w:tc>
        <w:tc>
          <w:tcPr>
            <w:tcW w:w="2551" w:type="dxa"/>
            <w:vAlign w:val="center"/>
          </w:tcPr>
          <w:p w14:paraId="0C4838F1" w14:textId="739889C2" w:rsidR="00410C30" w:rsidRDefault="00410C30" w:rsidP="009F5A5E">
            <w:r>
              <w:rPr>
                <w:rFonts w:ascii="Segoe UI" w:hAnsi="Segoe UI" w:cs="Segoe UI"/>
                <w:b/>
                <w:bCs/>
                <w:color w:val="24292E"/>
              </w:rPr>
              <w:t>Общественный</w:t>
            </w:r>
          </w:p>
        </w:tc>
        <w:tc>
          <w:tcPr>
            <w:tcW w:w="4111" w:type="dxa"/>
            <w:vAlign w:val="center"/>
          </w:tcPr>
          <w:p w14:paraId="49BD3ED5" w14:textId="3DE9BFB4" w:rsidR="00410C30" w:rsidRDefault="00410C30" w:rsidP="009F5A5E">
            <w:r>
              <w:rPr>
                <w:rFonts w:ascii="Segoe UI" w:hAnsi="Segoe UI" w:cs="Segoe UI"/>
                <w:b/>
                <w:bCs/>
                <w:color w:val="24292E"/>
              </w:rPr>
              <w:t>Внутренний</w:t>
            </w:r>
          </w:p>
        </w:tc>
      </w:tr>
      <w:tr w:rsidR="00410C30" w14:paraId="019F0236" w14:textId="77777777" w:rsidTr="00410C30">
        <w:tc>
          <w:tcPr>
            <w:tcW w:w="3687" w:type="dxa"/>
            <w:vAlign w:val="center"/>
          </w:tcPr>
          <w:p w14:paraId="7BE74C8D" w14:textId="4B6C2957" w:rsidR="00410C30" w:rsidRDefault="00410C30" w:rsidP="009F5A5E">
            <w:r>
              <w:rPr>
                <w:rFonts w:ascii="Segoe UI" w:hAnsi="Segoe UI" w:cs="Segoe UI"/>
                <w:color w:val="24292E"/>
              </w:rPr>
              <w:t>Пакеты</w:t>
            </w:r>
          </w:p>
        </w:tc>
        <w:tc>
          <w:tcPr>
            <w:tcW w:w="2551" w:type="dxa"/>
            <w:vAlign w:val="center"/>
          </w:tcPr>
          <w:p w14:paraId="7370ABBD" w14:textId="0F7ADD5A" w:rsidR="00410C30" w:rsidRDefault="00410C30" w:rsidP="009F5A5E">
            <w:proofErr w:type="spellStart"/>
            <w:r>
              <w:rPr>
                <w:rStyle w:val="HTML"/>
                <w:rFonts w:ascii="Consolas" w:eastAsiaTheme="minorHAnsi" w:hAnsi="Consolas"/>
                <w:color w:val="24292E"/>
              </w:rPr>
              <w:t>lower_with_under</w:t>
            </w:r>
            <w:proofErr w:type="spellEnd"/>
          </w:p>
        </w:tc>
        <w:tc>
          <w:tcPr>
            <w:tcW w:w="4111" w:type="dxa"/>
            <w:vAlign w:val="center"/>
          </w:tcPr>
          <w:p w14:paraId="44796EDE" w14:textId="77777777" w:rsidR="00410C30" w:rsidRDefault="00410C30" w:rsidP="009F5A5E"/>
        </w:tc>
      </w:tr>
      <w:tr w:rsidR="00410C30" w14:paraId="2AFCD9EE" w14:textId="77777777" w:rsidTr="00410C30">
        <w:tc>
          <w:tcPr>
            <w:tcW w:w="3687" w:type="dxa"/>
            <w:vAlign w:val="center"/>
          </w:tcPr>
          <w:p w14:paraId="4C2470A3" w14:textId="778A8B00" w:rsidR="00410C30" w:rsidRDefault="00410C30" w:rsidP="009F5A5E">
            <w:r>
              <w:rPr>
                <w:rFonts w:ascii="Segoe UI" w:hAnsi="Segoe UI" w:cs="Segoe UI"/>
                <w:color w:val="24292E"/>
              </w:rPr>
              <w:t>Модули</w:t>
            </w:r>
          </w:p>
        </w:tc>
        <w:tc>
          <w:tcPr>
            <w:tcW w:w="2551" w:type="dxa"/>
            <w:vAlign w:val="center"/>
          </w:tcPr>
          <w:p w14:paraId="2D01FEB3" w14:textId="19037FE1" w:rsidR="00410C30" w:rsidRDefault="00410C30" w:rsidP="009F5A5E">
            <w:proofErr w:type="spellStart"/>
            <w:r>
              <w:rPr>
                <w:rStyle w:val="HTML"/>
                <w:rFonts w:ascii="Consolas" w:eastAsiaTheme="minorHAnsi" w:hAnsi="Consolas"/>
                <w:color w:val="24292E"/>
              </w:rPr>
              <w:t>lower_with_under</w:t>
            </w:r>
            <w:proofErr w:type="spellEnd"/>
          </w:p>
        </w:tc>
        <w:tc>
          <w:tcPr>
            <w:tcW w:w="4111" w:type="dxa"/>
            <w:vAlign w:val="center"/>
          </w:tcPr>
          <w:p w14:paraId="4094E408" w14:textId="364D9E66" w:rsidR="00410C30" w:rsidRDefault="00410C30" w:rsidP="009F5A5E">
            <w:r>
              <w:rPr>
                <w:rStyle w:val="HTML"/>
                <w:rFonts w:ascii="Consolas" w:eastAsiaTheme="minorHAnsi" w:hAnsi="Consolas"/>
                <w:color w:val="24292E"/>
              </w:rPr>
              <w:t>_</w:t>
            </w:r>
            <w:proofErr w:type="spellStart"/>
            <w:r>
              <w:rPr>
                <w:rStyle w:val="HTML"/>
                <w:rFonts w:ascii="Consolas" w:eastAsiaTheme="minorHAnsi" w:hAnsi="Consolas"/>
                <w:color w:val="24292E"/>
              </w:rPr>
              <w:t>lower_with_under</w:t>
            </w:r>
            <w:proofErr w:type="spellEnd"/>
          </w:p>
        </w:tc>
      </w:tr>
      <w:tr w:rsidR="00410C30" w14:paraId="7B681520" w14:textId="77777777" w:rsidTr="00410C30">
        <w:tc>
          <w:tcPr>
            <w:tcW w:w="3687" w:type="dxa"/>
            <w:vAlign w:val="center"/>
          </w:tcPr>
          <w:p w14:paraId="41413CD4" w14:textId="5AC289B7" w:rsidR="00410C30" w:rsidRDefault="00410C30" w:rsidP="009F5A5E">
            <w:r>
              <w:rPr>
                <w:rFonts w:ascii="Segoe UI" w:hAnsi="Segoe UI" w:cs="Segoe UI"/>
                <w:color w:val="24292E"/>
              </w:rPr>
              <w:t>Классы</w:t>
            </w:r>
          </w:p>
        </w:tc>
        <w:tc>
          <w:tcPr>
            <w:tcW w:w="2551" w:type="dxa"/>
            <w:vAlign w:val="center"/>
          </w:tcPr>
          <w:p w14:paraId="7EC761C9" w14:textId="742A2970" w:rsidR="00410C30" w:rsidRDefault="00410C30" w:rsidP="009F5A5E">
            <w:proofErr w:type="spellStart"/>
            <w:r>
              <w:rPr>
                <w:rStyle w:val="HTML"/>
                <w:rFonts w:ascii="Consolas" w:eastAsiaTheme="minorHAnsi" w:hAnsi="Consolas"/>
                <w:color w:val="24292E"/>
              </w:rPr>
              <w:t>CapWords</w:t>
            </w:r>
            <w:proofErr w:type="spellEnd"/>
          </w:p>
        </w:tc>
        <w:tc>
          <w:tcPr>
            <w:tcW w:w="4111" w:type="dxa"/>
            <w:vAlign w:val="center"/>
          </w:tcPr>
          <w:p w14:paraId="41FF54E1" w14:textId="1084A67A" w:rsidR="00410C30" w:rsidRDefault="00410C30" w:rsidP="009F5A5E">
            <w:r>
              <w:rPr>
                <w:rStyle w:val="HTML"/>
                <w:rFonts w:ascii="Consolas" w:eastAsiaTheme="minorHAnsi" w:hAnsi="Consolas"/>
                <w:color w:val="24292E"/>
              </w:rPr>
              <w:t>_</w:t>
            </w:r>
            <w:proofErr w:type="spellStart"/>
            <w:r>
              <w:rPr>
                <w:rStyle w:val="HTML"/>
                <w:rFonts w:ascii="Consolas" w:eastAsiaTheme="minorHAnsi" w:hAnsi="Consolas"/>
                <w:color w:val="24292E"/>
              </w:rPr>
              <w:t>CapWords</w:t>
            </w:r>
            <w:proofErr w:type="spellEnd"/>
          </w:p>
        </w:tc>
      </w:tr>
      <w:tr w:rsidR="00410C30" w14:paraId="75B76C75" w14:textId="77777777" w:rsidTr="00410C30">
        <w:tc>
          <w:tcPr>
            <w:tcW w:w="3687" w:type="dxa"/>
            <w:vAlign w:val="center"/>
          </w:tcPr>
          <w:p w14:paraId="62FF6136" w14:textId="4BF3424E" w:rsidR="00410C30" w:rsidRDefault="00410C30" w:rsidP="009F5A5E">
            <w:r>
              <w:rPr>
                <w:rFonts w:ascii="Segoe UI" w:hAnsi="Segoe UI" w:cs="Segoe UI"/>
                <w:color w:val="24292E"/>
              </w:rPr>
              <w:t>Исключения</w:t>
            </w:r>
          </w:p>
        </w:tc>
        <w:tc>
          <w:tcPr>
            <w:tcW w:w="2551" w:type="dxa"/>
            <w:vAlign w:val="center"/>
          </w:tcPr>
          <w:p w14:paraId="7A4146BB" w14:textId="4E4375B7" w:rsidR="00410C30" w:rsidRDefault="00410C30" w:rsidP="009F5A5E">
            <w:proofErr w:type="spellStart"/>
            <w:r>
              <w:rPr>
                <w:rStyle w:val="HTML"/>
                <w:rFonts w:ascii="Consolas" w:eastAsiaTheme="minorHAnsi" w:hAnsi="Consolas"/>
                <w:color w:val="24292E"/>
              </w:rPr>
              <w:t>CapWords</w:t>
            </w:r>
            <w:proofErr w:type="spellEnd"/>
          </w:p>
        </w:tc>
        <w:tc>
          <w:tcPr>
            <w:tcW w:w="4111" w:type="dxa"/>
            <w:vAlign w:val="center"/>
          </w:tcPr>
          <w:p w14:paraId="35436646" w14:textId="77777777" w:rsidR="00410C30" w:rsidRDefault="00410C30" w:rsidP="009F5A5E"/>
        </w:tc>
      </w:tr>
      <w:tr w:rsidR="00410C30" w14:paraId="20CA563D" w14:textId="77777777" w:rsidTr="00410C30">
        <w:tc>
          <w:tcPr>
            <w:tcW w:w="3687" w:type="dxa"/>
            <w:vAlign w:val="center"/>
          </w:tcPr>
          <w:p w14:paraId="18C8CD53" w14:textId="0D07BCFC" w:rsidR="00410C30" w:rsidRDefault="00410C30" w:rsidP="009F5A5E">
            <w:r>
              <w:rPr>
                <w:rFonts w:ascii="Segoe UI" w:hAnsi="Segoe UI" w:cs="Segoe UI"/>
                <w:color w:val="24292E"/>
              </w:rPr>
              <w:t>Функции</w:t>
            </w:r>
          </w:p>
        </w:tc>
        <w:tc>
          <w:tcPr>
            <w:tcW w:w="2551" w:type="dxa"/>
            <w:vAlign w:val="center"/>
          </w:tcPr>
          <w:p w14:paraId="6A79B6B3" w14:textId="7CE9B84E" w:rsidR="00410C30" w:rsidRDefault="00410C30" w:rsidP="009F5A5E">
            <w:proofErr w:type="spellStart"/>
            <w:r>
              <w:rPr>
                <w:rStyle w:val="HTML"/>
                <w:rFonts w:ascii="Consolas" w:eastAsiaTheme="minorHAnsi" w:hAnsi="Consolas"/>
                <w:color w:val="24292E"/>
              </w:rPr>
              <w:t>lower_with_</w:t>
            </w:r>
            <w:proofErr w:type="gramStart"/>
            <w:r>
              <w:rPr>
                <w:rStyle w:val="HTML"/>
                <w:rFonts w:ascii="Consolas" w:eastAsiaTheme="minorHAnsi" w:hAnsi="Consolas"/>
                <w:color w:val="24292E"/>
              </w:rPr>
              <w:t>under</w:t>
            </w:r>
            <w:proofErr w:type="spellEnd"/>
            <w:r>
              <w:rPr>
                <w:rStyle w:val="HTML"/>
                <w:rFonts w:ascii="Consolas" w:eastAsiaTheme="minorHAnsi" w:hAnsi="Consolas"/>
                <w:color w:val="24292E"/>
              </w:rPr>
              <w:t>(</w:t>
            </w:r>
            <w:proofErr w:type="gramEnd"/>
            <w:r>
              <w:rPr>
                <w:rStyle w:val="HTML"/>
                <w:rFonts w:ascii="Consolas" w:eastAsiaTheme="minorHAnsi" w:hAnsi="Consolas"/>
                <w:color w:val="24292E"/>
              </w:rPr>
              <w:t>)</w:t>
            </w:r>
          </w:p>
        </w:tc>
        <w:tc>
          <w:tcPr>
            <w:tcW w:w="4111" w:type="dxa"/>
            <w:vAlign w:val="center"/>
          </w:tcPr>
          <w:p w14:paraId="5A62F127" w14:textId="2D508159" w:rsidR="00410C30" w:rsidRDefault="00410C30" w:rsidP="009F5A5E">
            <w:r>
              <w:rPr>
                <w:rStyle w:val="HTML"/>
                <w:rFonts w:ascii="Consolas" w:eastAsiaTheme="minorHAnsi" w:hAnsi="Consolas"/>
                <w:color w:val="24292E"/>
              </w:rPr>
              <w:t>_</w:t>
            </w:r>
            <w:proofErr w:type="spellStart"/>
            <w:r>
              <w:rPr>
                <w:rStyle w:val="HTML"/>
                <w:rFonts w:ascii="Consolas" w:eastAsiaTheme="minorHAnsi" w:hAnsi="Consolas"/>
                <w:color w:val="24292E"/>
              </w:rPr>
              <w:t>lower_with_</w:t>
            </w:r>
            <w:proofErr w:type="gramStart"/>
            <w:r>
              <w:rPr>
                <w:rStyle w:val="HTML"/>
                <w:rFonts w:ascii="Consolas" w:eastAsiaTheme="minorHAnsi" w:hAnsi="Consolas"/>
                <w:color w:val="24292E"/>
              </w:rPr>
              <w:t>under</w:t>
            </w:r>
            <w:proofErr w:type="spellEnd"/>
            <w:r>
              <w:rPr>
                <w:rStyle w:val="HTML"/>
                <w:rFonts w:ascii="Consolas" w:eastAsiaTheme="minorHAnsi" w:hAnsi="Consolas"/>
                <w:color w:val="24292E"/>
              </w:rPr>
              <w:t>(</w:t>
            </w:r>
            <w:proofErr w:type="gramEnd"/>
            <w:r>
              <w:rPr>
                <w:rStyle w:val="HTML"/>
                <w:rFonts w:ascii="Consolas" w:eastAsiaTheme="minorHAnsi" w:hAnsi="Consolas"/>
                <w:color w:val="24292E"/>
              </w:rPr>
              <w:t>)</w:t>
            </w:r>
          </w:p>
        </w:tc>
      </w:tr>
      <w:tr w:rsidR="00410C30" w14:paraId="5CD059DE" w14:textId="77777777" w:rsidTr="00410C30">
        <w:tc>
          <w:tcPr>
            <w:tcW w:w="3687" w:type="dxa"/>
            <w:vAlign w:val="center"/>
          </w:tcPr>
          <w:p w14:paraId="0D5B1950" w14:textId="047EF44C" w:rsidR="00410C30" w:rsidRDefault="00410C30" w:rsidP="009F5A5E">
            <w:r>
              <w:rPr>
                <w:rFonts w:ascii="Segoe UI" w:hAnsi="Segoe UI" w:cs="Segoe UI"/>
                <w:color w:val="24292E"/>
              </w:rPr>
              <w:t>Глобальные/классовые константы</w:t>
            </w:r>
          </w:p>
        </w:tc>
        <w:tc>
          <w:tcPr>
            <w:tcW w:w="2551" w:type="dxa"/>
            <w:vAlign w:val="center"/>
          </w:tcPr>
          <w:p w14:paraId="7AE6B98C" w14:textId="156ECD98" w:rsidR="00410C30" w:rsidRDefault="00410C30" w:rsidP="009F5A5E">
            <w:r>
              <w:rPr>
                <w:rStyle w:val="HTML"/>
                <w:rFonts w:ascii="Consolas" w:eastAsiaTheme="minorHAnsi" w:hAnsi="Consolas"/>
                <w:color w:val="24292E"/>
              </w:rPr>
              <w:t>CAPS_WITH_UNDER</w:t>
            </w:r>
          </w:p>
        </w:tc>
        <w:tc>
          <w:tcPr>
            <w:tcW w:w="4111" w:type="dxa"/>
            <w:vAlign w:val="center"/>
          </w:tcPr>
          <w:p w14:paraId="00692580" w14:textId="56D20CB8" w:rsidR="00410C30" w:rsidRDefault="00410C30" w:rsidP="009F5A5E">
            <w:r>
              <w:rPr>
                <w:rStyle w:val="HTML"/>
                <w:rFonts w:ascii="Consolas" w:eastAsiaTheme="minorHAnsi" w:hAnsi="Consolas"/>
                <w:color w:val="24292E"/>
              </w:rPr>
              <w:t>_CAPS_WITH_UNDER</w:t>
            </w:r>
          </w:p>
        </w:tc>
      </w:tr>
      <w:tr w:rsidR="00410C30" w14:paraId="3E403503" w14:textId="77777777" w:rsidTr="00410C30">
        <w:tc>
          <w:tcPr>
            <w:tcW w:w="3687" w:type="dxa"/>
          </w:tcPr>
          <w:p w14:paraId="69C506F4" w14:textId="7D5E8456" w:rsidR="00410C30" w:rsidRDefault="00410C30" w:rsidP="009F5A5E">
            <w:pPr>
              <w:rPr>
                <w:rFonts w:ascii="Segoe UI" w:hAnsi="Segoe UI" w:cs="Segoe UI"/>
                <w:color w:val="24292E"/>
              </w:rPr>
            </w:pPr>
            <w:r w:rsidRPr="00185513">
              <w:lastRenderedPageBreak/>
              <w:t>Глобальные переменные/классовые переменные</w:t>
            </w:r>
          </w:p>
        </w:tc>
        <w:tc>
          <w:tcPr>
            <w:tcW w:w="2551" w:type="dxa"/>
            <w:vAlign w:val="center"/>
          </w:tcPr>
          <w:p w14:paraId="46A89D93" w14:textId="5B0E784D" w:rsidR="00410C30" w:rsidRDefault="00410C30" w:rsidP="009F5A5E">
            <w:pPr>
              <w:rPr>
                <w:rStyle w:val="HTML"/>
                <w:rFonts w:ascii="Consolas" w:eastAsiaTheme="minorHAnsi" w:hAnsi="Consolas"/>
                <w:color w:val="24292E"/>
              </w:rPr>
            </w:pPr>
            <w:r>
              <w:rPr>
                <w:rStyle w:val="HTML"/>
                <w:rFonts w:ascii="Consolas" w:eastAsiaTheme="minorHAnsi" w:hAnsi="Consolas"/>
                <w:color w:val="24292E"/>
              </w:rPr>
              <w:t>CAPS_WITH_UNDER</w:t>
            </w:r>
          </w:p>
        </w:tc>
        <w:tc>
          <w:tcPr>
            <w:tcW w:w="4111" w:type="dxa"/>
            <w:vAlign w:val="center"/>
          </w:tcPr>
          <w:p w14:paraId="4DB1EF90" w14:textId="3149D760" w:rsidR="00410C30" w:rsidRDefault="00410C30" w:rsidP="009F5A5E">
            <w:pPr>
              <w:rPr>
                <w:rStyle w:val="HTML"/>
                <w:rFonts w:ascii="Consolas" w:eastAsiaTheme="minorHAnsi" w:hAnsi="Consolas"/>
                <w:color w:val="24292E"/>
              </w:rPr>
            </w:pPr>
            <w:r>
              <w:rPr>
                <w:rStyle w:val="HTML"/>
                <w:rFonts w:ascii="Consolas" w:eastAsiaTheme="minorHAnsi" w:hAnsi="Consolas"/>
                <w:color w:val="24292E"/>
              </w:rPr>
              <w:t>_CAPS_WITH_UNDER</w:t>
            </w:r>
          </w:p>
        </w:tc>
      </w:tr>
      <w:tr w:rsidR="00410C30" w14:paraId="04A1F5BF" w14:textId="77777777" w:rsidTr="00410C30">
        <w:tc>
          <w:tcPr>
            <w:tcW w:w="3687" w:type="dxa"/>
          </w:tcPr>
          <w:p w14:paraId="78F910D2" w14:textId="1E7A7C77" w:rsidR="00410C30" w:rsidRDefault="00410C30" w:rsidP="009F5A5E">
            <w:pPr>
              <w:rPr>
                <w:rFonts w:ascii="Segoe UI" w:hAnsi="Segoe UI" w:cs="Segoe UI"/>
                <w:color w:val="24292E"/>
              </w:rPr>
            </w:pPr>
            <w:r w:rsidRPr="00185513">
              <w:t>Переменные экземпляра</w:t>
            </w:r>
          </w:p>
        </w:tc>
        <w:tc>
          <w:tcPr>
            <w:tcW w:w="2551" w:type="dxa"/>
          </w:tcPr>
          <w:p w14:paraId="06072E7F" w14:textId="5C059A1A" w:rsidR="00410C30" w:rsidRDefault="00410C30" w:rsidP="009F5A5E">
            <w:pPr>
              <w:rPr>
                <w:rStyle w:val="HTML"/>
                <w:rFonts w:ascii="Consolas" w:eastAsiaTheme="minorHAnsi" w:hAnsi="Consolas"/>
                <w:color w:val="24292E"/>
              </w:rPr>
            </w:pPr>
            <w:proofErr w:type="spellStart"/>
            <w:r w:rsidRPr="00185513">
              <w:t>lower_with_under</w:t>
            </w:r>
            <w:proofErr w:type="spellEnd"/>
          </w:p>
        </w:tc>
        <w:tc>
          <w:tcPr>
            <w:tcW w:w="4111" w:type="dxa"/>
          </w:tcPr>
          <w:p w14:paraId="5C8F6852" w14:textId="5DF5AC1D" w:rsidR="00410C30" w:rsidRDefault="00410C30" w:rsidP="009F5A5E">
            <w:pPr>
              <w:rPr>
                <w:rStyle w:val="HTML"/>
                <w:rFonts w:ascii="Consolas" w:eastAsiaTheme="minorHAnsi" w:hAnsi="Consolas"/>
                <w:color w:val="24292E"/>
              </w:rPr>
            </w:pPr>
            <w:r w:rsidRPr="00185513">
              <w:t>_</w:t>
            </w:r>
            <w:proofErr w:type="spellStart"/>
            <w:r w:rsidRPr="00185513">
              <w:t>lower_with_under</w:t>
            </w:r>
            <w:proofErr w:type="spellEnd"/>
            <w:r w:rsidRPr="00185513">
              <w:t>(защищено)</w:t>
            </w:r>
          </w:p>
        </w:tc>
      </w:tr>
      <w:tr w:rsidR="00410C30" w14:paraId="56033B6F" w14:textId="77777777" w:rsidTr="00410C30">
        <w:tc>
          <w:tcPr>
            <w:tcW w:w="3687" w:type="dxa"/>
          </w:tcPr>
          <w:p w14:paraId="0612B811" w14:textId="34D8B81E" w:rsidR="00410C30" w:rsidRDefault="00410C30" w:rsidP="009F5A5E">
            <w:pPr>
              <w:rPr>
                <w:rFonts w:ascii="Segoe UI" w:hAnsi="Segoe UI" w:cs="Segoe UI"/>
                <w:color w:val="24292E"/>
              </w:rPr>
            </w:pPr>
            <w:r w:rsidRPr="00185513">
              <w:t>Имена методов</w:t>
            </w:r>
          </w:p>
        </w:tc>
        <w:tc>
          <w:tcPr>
            <w:tcW w:w="2551" w:type="dxa"/>
          </w:tcPr>
          <w:p w14:paraId="172C1C26" w14:textId="791C19BB" w:rsidR="00410C30" w:rsidRDefault="00410C30" w:rsidP="009F5A5E">
            <w:pPr>
              <w:rPr>
                <w:rStyle w:val="HTML"/>
                <w:rFonts w:ascii="Consolas" w:eastAsiaTheme="minorHAnsi" w:hAnsi="Consolas"/>
                <w:color w:val="24292E"/>
              </w:rPr>
            </w:pPr>
            <w:proofErr w:type="spellStart"/>
            <w:r w:rsidRPr="00185513">
              <w:t>lower_with_</w:t>
            </w:r>
            <w:proofErr w:type="gramStart"/>
            <w:r w:rsidRPr="00185513">
              <w:t>under</w:t>
            </w:r>
            <w:proofErr w:type="spellEnd"/>
            <w:r w:rsidRPr="00185513">
              <w:t>(</w:t>
            </w:r>
            <w:proofErr w:type="gramEnd"/>
            <w:r w:rsidRPr="00185513">
              <w:t>)</w:t>
            </w:r>
          </w:p>
        </w:tc>
        <w:tc>
          <w:tcPr>
            <w:tcW w:w="4111" w:type="dxa"/>
          </w:tcPr>
          <w:p w14:paraId="1240AB95" w14:textId="46141C09" w:rsidR="00410C30" w:rsidRDefault="00410C30" w:rsidP="009F5A5E">
            <w:pPr>
              <w:rPr>
                <w:rStyle w:val="HTML"/>
                <w:rFonts w:ascii="Consolas" w:eastAsiaTheme="minorHAnsi" w:hAnsi="Consolas"/>
                <w:color w:val="24292E"/>
              </w:rPr>
            </w:pPr>
            <w:r w:rsidRPr="00185513">
              <w:t>_</w:t>
            </w:r>
            <w:proofErr w:type="spellStart"/>
            <w:r w:rsidRPr="00185513">
              <w:t>lower_with_under</w:t>
            </w:r>
            <w:proofErr w:type="spellEnd"/>
            <w:proofErr w:type="gramStart"/>
            <w:r w:rsidRPr="00185513">
              <w:t>()(</w:t>
            </w:r>
            <w:proofErr w:type="gramEnd"/>
            <w:r w:rsidRPr="00185513">
              <w:t>защищено)</w:t>
            </w:r>
          </w:p>
        </w:tc>
      </w:tr>
      <w:tr w:rsidR="00410C30" w14:paraId="107820B1" w14:textId="77777777" w:rsidTr="00410C30">
        <w:tc>
          <w:tcPr>
            <w:tcW w:w="3687" w:type="dxa"/>
          </w:tcPr>
          <w:p w14:paraId="52401778" w14:textId="0C845DEA" w:rsidR="00410C30" w:rsidRDefault="00410C30" w:rsidP="009F5A5E">
            <w:pPr>
              <w:rPr>
                <w:rFonts w:ascii="Segoe UI" w:hAnsi="Segoe UI" w:cs="Segoe UI"/>
                <w:color w:val="24292E"/>
              </w:rPr>
            </w:pPr>
            <w:r w:rsidRPr="00185513">
              <w:t>Параметры функции/метода</w:t>
            </w:r>
          </w:p>
        </w:tc>
        <w:tc>
          <w:tcPr>
            <w:tcW w:w="2551" w:type="dxa"/>
          </w:tcPr>
          <w:p w14:paraId="7FD14ACE" w14:textId="4D1388EA" w:rsidR="00410C30" w:rsidRDefault="00410C30" w:rsidP="009F5A5E">
            <w:pPr>
              <w:rPr>
                <w:rStyle w:val="HTML"/>
                <w:rFonts w:ascii="Consolas" w:eastAsiaTheme="minorHAnsi" w:hAnsi="Consolas"/>
                <w:color w:val="24292E"/>
              </w:rPr>
            </w:pPr>
            <w:proofErr w:type="spellStart"/>
            <w:r w:rsidRPr="00185513">
              <w:t>lower_with_under</w:t>
            </w:r>
            <w:proofErr w:type="spellEnd"/>
          </w:p>
        </w:tc>
        <w:tc>
          <w:tcPr>
            <w:tcW w:w="4111" w:type="dxa"/>
          </w:tcPr>
          <w:p w14:paraId="1B2FB67A" w14:textId="77777777" w:rsidR="00410C30" w:rsidRDefault="00410C30" w:rsidP="009F5A5E">
            <w:pPr>
              <w:rPr>
                <w:rStyle w:val="HTML"/>
                <w:rFonts w:ascii="Consolas" w:eastAsiaTheme="minorHAnsi" w:hAnsi="Consolas"/>
                <w:color w:val="24292E"/>
              </w:rPr>
            </w:pPr>
          </w:p>
        </w:tc>
      </w:tr>
      <w:tr w:rsidR="00410C30" w14:paraId="0885BA0C" w14:textId="77777777" w:rsidTr="00410C30">
        <w:tc>
          <w:tcPr>
            <w:tcW w:w="3687" w:type="dxa"/>
          </w:tcPr>
          <w:p w14:paraId="3DC907D8" w14:textId="0178479D" w:rsidR="00410C30" w:rsidRDefault="00410C30" w:rsidP="009F5A5E">
            <w:pPr>
              <w:rPr>
                <w:rFonts w:ascii="Segoe UI" w:hAnsi="Segoe UI" w:cs="Segoe UI"/>
                <w:color w:val="24292E"/>
              </w:rPr>
            </w:pPr>
            <w:r w:rsidRPr="00185513">
              <w:t>Локальные переменные</w:t>
            </w:r>
          </w:p>
        </w:tc>
        <w:tc>
          <w:tcPr>
            <w:tcW w:w="2551" w:type="dxa"/>
          </w:tcPr>
          <w:p w14:paraId="643EC960" w14:textId="7E5FF3E6" w:rsidR="00410C30" w:rsidRDefault="00410C30" w:rsidP="009F5A5E">
            <w:pPr>
              <w:rPr>
                <w:rStyle w:val="HTML"/>
                <w:rFonts w:ascii="Consolas" w:eastAsiaTheme="minorHAnsi" w:hAnsi="Consolas"/>
                <w:color w:val="24292E"/>
              </w:rPr>
            </w:pPr>
            <w:proofErr w:type="spellStart"/>
            <w:r w:rsidRPr="00185513">
              <w:t>lower_with_under</w:t>
            </w:r>
            <w:proofErr w:type="spellEnd"/>
          </w:p>
        </w:tc>
        <w:tc>
          <w:tcPr>
            <w:tcW w:w="4111" w:type="dxa"/>
          </w:tcPr>
          <w:p w14:paraId="57C054E5" w14:textId="77777777" w:rsidR="00410C30" w:rsidRDefault="00410C30" w:rsidP="009F5A5E">
            <w:pPr>
              <w:rPr>
                <w:rStyle w:val="HTML"/>
                <w:rFonts w:ascii="Consolas" w:eastAsiaTheme="minorHAnsi" w:hAnsi="Consolas"/>
                <w:color w:val="24292E"/>
              </w:rPr>
            </w:pPr>
          </w:p>
        </w:tc>
      </w:tr>
    </w:tbl>
    <w:p w14:paraId="57C1F594" w14:textId="46F712B8" w:rsidR="00410C30" w:rsidRDefault="00410C30" w:rsidP="009F5A5E">
      <w:pPr>
        <w:spacing w:line="240" w:lineRule="auto"/>
      </w:pPr>
    </w:p>
    <w:p w14:paraId="13AF467D" w14:textId="77777777" w:rsidR="00410C30" w:rsidRPr="00410C30" w:rsidRDefault="00410C30" w:rsidP="00875A77">
      <w:pPr>
        <w:shd w:val="clear" w:color="auto" w:fill="FFFFFF"/>
        <w:spacing w:before="360" w:after="240" w:line="240" w:lineRule="auto"/>
        <w:outlineLvl w:val="3"/>
        <w:rPr>
          <w:b/>
        </w:rPr>
      </w:pPr>
      <w:r w:rsidRPr="00875A77">
        <w:rPr>
          <w:rFonts w:eastAsia="Times New Roman" w:cs="Times New Roman"/>
          <w:b/>
          <w:bCs/>
          <w:color w:val="24292E"/>
          <w:sz w:val="32"/>
          <w:szCs w:val="32"/>
          <w:lang w:eastAsia="ru-RU"/>
        </w:rPr>
        <w:t>Длина</w:t>
      </w:r>
      <w:r w:rsidRPr="00410C30">
        <w:rPr>
          <w:b/>
        </w:rPr>
        <w:t xml:space="preserve"> функции</w:t>
      </w:r>
    </w:p>
    <w:p w14:paraId="37FA0274" w14:textId="62FFA7FD" w:rsidR="00410C30" w:rsidRDefault="00410C30" w:rsidP="009F5A5E">
      <w:pPr>
        <w:spacing w:line="240" w:lineRule="auto"/>
      </w:pPr>
      <w:r>
        <w:t>Отдавайте предпочтение небольшим и сфокусированным функциям.</w:t>
      </w:r>
    </w:p>
    <w:p w14:paraId="74CFA5B5" w14:textId="0D5723A8" w:rsidR="00410C30" w:rsidRDefault="00410C30" w:rsidP="009F5A5E">
      <w:pPr>
        <w:spacing w:line="240" w:lineRule="auto"/>
      </w:pPr>
      <w:r>
        <w:t>Мы понимаем, что длинные функции иногда уместны, поэтому на длину функции не налагается жесткого ограничения. Если функция превышает примерно 40 строк, подумайте, можно ли ее разбить без ущерба для структуры программы.</w:t>
      </w:r>
    </w:p>
    <w:p w14:paraId="0D0A2F3D" w14:textId="0387D731" w:rsidR="00410C30" w:rsidRDefault="00410C30" w:rsidP="009F5A5E">
      <w:pPr>
        <w:spacing w:line="240" w:lineRule="auto"/>
      </w:pPr>
      <w:r>
        <w:t>Даже если ваша длинная функция сейчас работает идеально, кто-то, изменивший ее через несколько месяцев, может добавить новое поведение. Это может привести к ошибкам, которые трудно обнаружить. Если ваши функции будут короткими и простыми, другим людям будет легче читать и изменять ваш код.</w:t>
      </w:r>
    </w:p>
    <w:p w14:paraId="0F960286" w14:textId="1EE31E75" w:rsidR="00410C30" w:rsidRDefault="00410C30" w:rsidP="009F5A5E">
      <w:pPr>
        <w:spacing w:line="240" w:lineRule="auto"/>
      </w:pPr>
      <w:r>
        <w:t>При работе с некоторым кодом вы можете встретить длинные и сложные функции. Не пугайтесь изменения существующего кода: если работа с такой функцией окажется сложной, вы обнаружите, что ошибки сложно отлаживать или вы хотите использовать ее часть в нескольких разных контекстах, рассмотрите возможность разбиения функции на более мелкие</w:t>
      </w:r>
      <w:proofErr w:type="gramStart"/>
      <w:r>
        <w:t>.</w:t>
      </w:r>
      <w:proofErr w:type="gramEnd"/>
      <w:r>
        <w:t xml:space="preserve"> и более управляемые части.</w:t>
      </w:r>
      <w:bookmarkStart w:id="0" w:name="_GoBack"/>
      <w:bookmarkEnd w:id="0"/>
    </w:p>
    <w:p w14:paraId="7E76F508" w14:textId="1A78A208" w:rsidR="009F5A5E" w:rsidRDefault="009F5A5E" w:rsidP="00875A77">
      <w:pPr>
        <w:shd w:val="clear" w:color="auto" w:fill="FFFFFF"/>
        <w:spacing w:before="360" w:after="240" w:line="240" w:lineRule="auto"/>
        <w:outlineLvl w:val="3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 </w:t>
      </w:r>
      <w:r w:rsidRPr="00875A77">
        <w:rPr>
          <w:rFonts w:eastAsia="Times New Roman" w:cs="Times New Roman"/>
          <w:b/>
          <w:bCs/>
          <w:color w:val="24292E"/>
          <w:sz w:val="32"/>
          <w:szCs w:val="32"/>
          <w:lang w:eastAsia="ru-RU"/>
        </w:rPr>
        <w:t>Математическая</w:t>
      </w:r>
      <w:r>
        <w:rPr>
          <w:rFonts w:ascii="Segoe UI" w:hAnsi="Segoe UI" w:cs="Segoe UI"/>
          <w:color w:val="24292E"/>
        </w:rPr>
        <w:t xml:space="preserve"> </w:t>
      </w:r>
      <w:r w:rsidRPr="00875A77">
        <w:rPr>
          <w:rFonts w:eastAsia="Times New Roman" w:cs="Times New Roman"/>
          <w:b/>
          <w:bCs/>
          <w:color w:val="24292E"/>
          <w:sz w:val="32"/>
          <w:szCs w:val="32"/>
          <w:lang w:eastAsia="ru-RU"/>
        </w:rPr>
        <w:t>запись</w:t>
      </w:r>
    </w:p>
    <w:p w14:paraId="20ECD0A5" w14:textId="33C80900" w:rsidR="00875A77" w:rsidRDefault="00875A77" w:rsidP="00875A77">
      <w:pPr>
        <w:rPr>
          <w:rFonts w:ascii="Segoe UI" w:hAnsi="Segoe UI" w:cs="Segoe UI"/>
          <w:color w:val="24292E"/>
        </w:rPr>
      </w:pPr>
      <w:r w:rsidRPr="00875A77">
        <w:t>Для кода связного с математикой предпочтительны краткое наименование переменных связанных на прямую с со статьей или алгоритмом. При</w:t>
      </w:r>
      <w:r>
        <w:t xml:space="preserve"> </w:t>
      </w:r>
      <w:r w:rsidRPr="00875A77">
        <w:t>этом не</w:t>
      </w:r>
      <w:r>
        <w:t xml:space="preserve"> </w:t>
      </w:r>
      <w:r w:rsidRPr="00875A77">
        <w:t>обходим</w:t>
      </w:r>
      <w:r>
        <w:t>а</w:t>
      </w:r>
      <w:r w:rsidRPr="00875A77">
        <w:t xml:space="preserve"> ссылаться на источник откуда взят материалом</w:t>
      </w:r>
      <w:r w:rsidRPr="00875A77">
        <w:rPr>
          <w:rFonts w:ascii="Segoe UI" w:hAnsi="Segoe UI" w:cs="Segoe UI"/>
          <w:color w:val="24292E"/>
        </w:rPr>
        <w:t>.</w:t>
      </w:r>
    </w:p>
    <w:p w14:paraId="7246EA88" w14:textId="77777777" w:rsidR="009F5A5E" w:rsidRDefault="009F5A5E" w:rsidP="00875A77">
      <w:pPr>
        <w:shd w:val="clear" w:color="auto" w:fill="FFFFFF"/>
        <w:spacing w:before="360" w:after="240" w:line="240" w:lineRule="auto"/>
        <w:outlineLvl w:val="3"/>
      </w:pPr>
      <w:r w:rsidRPr="00875A77">
        <w:rPr>
          <w:rFonts w:eastAsia="Times New Roman" w:cs="Times New Roman"/>
          <w:b/>
          <w:bCs/>
          <w:color w:val="24292E"/>
          <w:sz w:val="32"/>
          <w:szCs w:val="32"/>
          <w:lang w:eastAsia="ru-RU"/>
        </w:rPr>
        <w:t>Длина</w:t>
      </w:r>
      <w:r>
        <w:t xml:space="preserve"> </w:t>
      </w:r>
      <w:r w:rsidRPr="00875A77">
        <w:rPr>
          <w:rFonts w:eastAsia="Times New Roman" w:cs="Times New Roman"/>
          <w:b/>
          <w:bCs/>
          <w:color w:val="24292E"/>
          <w:sz w:val="32"/>
          <w:szCs w:val="32"/>
          <w:lang w:eastAsia="ru-RU"/>
        </w:rPr>
        <w:t>строки</w:t>
      </w:r>
    </w:p>
    <w:p w14:paraId="25A060B0" w14:textId="77777777" w:rsidR="009F5A5E" w:rsidRDefault="009F5A5E" w:rsidP="009F5A5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Максимальная длина строки — </w:t>
      </w:r>
      <w:r>
        <w:rPr>
          <w:rStyle w:val="a5"/>
          <w:rFonts w:ascii="Segoe UI" w:eastAsiaTheme="majorEastAsia" w:hAnsi="Segoe UI" w:cs="Segoe UI"/>
          <w:color w:val="24292E"/>
        </w:rPr>
        <w:t xml:space="preserve">80 </w:t>
      </w:r>
      <w:proofErr w:type="gramStart"/>
      <w:r>
        <w:rPr>
          <w:rStyle w:val="a5"/>
          <w:rFonts w:ascii="Segoe UI" w:eastAsiaTheme="majorEastAsia" w:hAnsi="Segoe UI" w:cs="Segoe UI"/>
          <w:color w:val="24292E"/>
        </w:rPr>
        <w:t>символов</w:t>
      </w:r>
      <w:r>
        <w:rPr>
          <w:rFonts w:ascii="Segoe UI" w:hAnsi="Segoe UI" w:cs="Segoe UI"/>
          <w:color w:val="24292E"/>
        </w:rPr>
        <w:t> .</w:t>
      </w:r>
      <w:proofErr w:type="gramEnd"/>
    </w:p>
    <w:p w14:paraId="14AA0E64" w14:textId="77777777" w:rsidR="009F5A5E" w:rsidRDefault="009F5A5E" w:rsidP="009F5A5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Явные исключения из ограничения в 80 символов:</w:t>
      </w:r>
    </w:p>
    <w:p w14:paraId="5AF6CC9F" w14:textId="77777777" w:rsidR="009F5A5E" w:rsidRDefault="009F5A5E" w:rsidP="009F5A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Длинные заявления об импорте.</w:t>
      </w:r>
    </w:p>
    <w:p w14:paraId="4914D5BD" w14:textId="77777777" w:rsidR="009F5A5E" w:rsidRDefault="009F5A5E" w:rsidP="009F5A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URL-адреса, имена путей или длинные флаги в комментариях.</w:t>
      </w:r>
    </w:p>
    <w:p w14:paraId="3B0A077E" w14:textId="1529EF80" w:rsidR="009F5A5E" w:rsidRDefault="009F5A5E" w:rsidP="009F5A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Длинные строковые константы уровня модуля, не содержащие пробелов, которые было бы неудобно разбивать на строки, например URL-адреса или имена путей.</w:t>
      </w:r>
    </w:p>
    <w:p w14:paraId="34400CAE" w14:textId="77777777" w:rsidR="009F5A5E" w:rsidRDefault="009F5A5E" w:rsidP="00875A77">
      <w:pPr>
        <w:shd w:val="clear" w:color="auto" w:fill="FFFFFF"/>
        <w:spacing w:before="360" w:after="240" w:line="240" w:lineRule="auto"/>
        <w:outlineLvl w:val="3"/>
        <w:rPr>
          <w:rFonts w:ascii="Segoe UI" w:hAnsi="Segoe UI" w:cs="Segoe UI"/>
          <w:color w:val="24292E"/>
          <w:sz w:val="30"/>
          <w:szCs w:val="30"/>
        </w:rPr>
      </w:pPr>
      <w:r w:rsidRPr="00875A77">
        <w:rPr>
          <w:rFonts w:eastAsia="Times New Roman" w:cs="Times New Roman"/>
          <w:b/>
          <w:bCs/>
          <w:color w:val="24292E"/>
          <w:sz w:val="32"/>
          <w:szCs w:val="32"/>
          <w:lang w:eastAsia="ru-RU"/>
        </w:rPr>
        <w:t>Отступ</w:t>
      </w:r>
    </w:p>
    <w:p w14:paraId="18334EBF" w14:textId="77777777" w:rsidR="009F5A5E" w:rsidRDefault="009F5A5E" w:rsidP="009F5A5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Отступы в блоках кода составляют </w:t>
      </w:r>
      <w:r>
        <w:rPr>
          <w:rStyle w:val="a5"/>
          <w:rFonts w:ascii="Segoe UI" w:eastAsiaTheme="majorEastAsia" w:hAnsi="Segoe UI" w:cs="Segoe UI"/>
          <w:color w:val="24292E"/>
        </w:rPr>
        <w:t xml:space="preserve">4 </w:t>
      </w:r>
      <w:proofErr w:type="gramStart"/>
      <w:r>
        <w:rPr>
          <w:rStyle w:val="a5"/>
          <w:rFonts w:ascii="Segoe UI" w:eastAsiaTheme="majorEastAsia" w:hAnsi="Segoe UI" w:cs="Segoe UI"/>
          <w:color w:val="24292E"/>
        </w:rPr>
        <w:t>пробела</w:t>
      </w:r>
      <w:r>
        <w:rPr>
          <w:rFonts w:ascii="Segoe UI" w:hAnsi="Segoe UI" w:cs="Segoe UI"/>
          <w:color w:val="24292E"/>
        </w:rPr>
        <w:t> .</w:t>
      </w:r>
      <w:proofErr w:type="gramEnd"/>
    </w:p>
    <w:p w14:paraId="0360BF92" w14:textId="7116DEDC" w:rsidR="009F5A5E" w:rsidRDefault="009F5A5E" w:rsidP="009F5A5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Никогда не используйте вкладки. Подразумеваемое продолжение строки должно выравнивать обернутые элементы по вертикали или использовать висячий отступ в 4 пробела. Закрывающие скобки (круглые, квадратные или фигурные) могут располагаться в конце выражения или на отдельных строках, но тогда должны иметь такой же отступ, как и строка с соответствующей открывающей скобкой.</w:t>
      </w:r>
    </w:p>
    <w:p w14:paraId="31A1F0C6" w14:textId="77777777" w:rsidR="009F5A5E" w:rsidRPr="009F5A5E" w:rsidRDefault="009F5A5E" w:rsidP="009F5A5E">
      <w:pPr>
        <w:pStyle w:val="HTML0"/>
        <w:shd w:val="clear" w:color="auto" w:fill="F6F8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Yes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: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</w:t>
      </w:r>
      <w:r w:rsidRPr="009F5A5E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Aligned with opening delimiter.</w:t>
      </w:r>
    </w:p>
    <w:p w14:paraId="2C9EA044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</w:t>
      </w: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foo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5A5E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long_function_</w:t>
      </w:r>
      <w:proofErr w:type="gram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name</w:t>
      </w:r>
      <w:proofErr w:type="spellEnd"/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(</w:t>
      </w:r>
      <w:proofErr w:type="spellStart"/>
      <w:proofErr w:type="gramEnd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var_one</w:t>
      </w:r>
      <w:proofErr w:type="spellEnd"/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,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var_two</w:t>
      </w:r>
      <w:proofErr w:type="spellEnd"/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,</w:t>
      </w:r>
    </w:p>
    <w:p w14:paraId="5C771D5A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                     </w:t>
      </w:r>
      <w:proofErr w:type="spell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var_three</w:t>
      </w:r>
      <w:proofErr w:type="spellEnd"/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,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var_four</w:t>
      </w:r>
      <w:proofErr w:type="spellEnd"/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)</w:t>
      </w:r>
    </w:p>
    <w:p w14:paraId="60ADFEED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</w:t>
      </w: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meal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5A5E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(</w:t>
      </w: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spam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,</w:t>
      </w:r>
    </w:p>
    <w:p w14:paraId="0E19C642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    </w:t>
      </w: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beans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)</w:t>
      </w:r>
    </w:p>
    <w:p w14:paraId="0DD784A2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</w:p>
    <w:p w14:paraId="2007E63D" w14:textId="77777777" w:rsidR="009F5A5E" w:rsidRPr="009F5A5E" w:rsidRDefault="009F5A5E" w:rsidP="009F5A5E">
      <w:pPr>
        <w:pStyle w:val="HTML0"/>
        <w:shd w:val="clear" w:color="auto" w:fill="F6F8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</w:t>
      </w:r>
      <w:r w:rsidRPr="009F5A5E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Aligned with opening delimiter in a dictionary.</w:t>
      </w:r>
    </w:p>
    <w:p w14:paraId="6A186C27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</w:t>
      </w: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foo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5A5E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{</w:t>
      </w:r>
    </w:p>
    <w:p w14:paraId="45FA04A3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</w:t>
      </w:r>
      <w:r w:rsidRPr="009F5A5E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</w:t>
      </w:r>
      <w:proofErr w:type="spellStart"/>
      <w:r w:rsidRPr="009F5A5E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long_dictionary_key</w:t>
      </w:r>
      <w:proofErr w:type="spellEnd"/>
      <w:r w:rsidRPr="009F5A5E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: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value1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5A5E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</w:t>
      </w:r>
    </w:p>
    <w:p w14:paraId="2390AD58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                       </w:t>
      </w: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value2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,</w:t>
      </w:r>
    </w:p>
    <w:p w14:paraId="0056D16E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...</w:t>
      </w:r>
    </w:p>
    <w:p w14:paraId="1DAD0EE1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}</w:t>
      </w:r>
    </w:p>
    <w:p w14:paraId="13207DC6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</w:p>
    <w:p w14:paraId="6085C0FC" w14:textId="77777777" w:rsidR="009F5A5E" w:rsidRPr="009F5A5E" w:rsidRDefault="009F5A5E" w:rsidP="009F5A5E">
      <w:pPr>
        <w:pStyle w:val="HTML0"/>
        <w:shd w:val="clear" w:color="auto" w:fill="F6F8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</w:t>
      </w:r>
      <w:r w:rsidRPr="009F5A5E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4-space hanging indent; nothing on first line.</w:t>
      </w:r>
    </w:p>
    <w:p w14:paraId="06497C43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</w:t>
      </w: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foo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5A5E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long_function_</w:t>
      </w:r>
      <w:proofErr w:type="gram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name</w:t>
      </w:r>
      <w:proofErr w:type="spellEnd"/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(</w:t>
      </w:r>
      <w:proofErr w:type="gramEnd"/>
    </w:p>
    <w:p w14:paraId="4C30BB5B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</w:t>
      </w:r>
      <w:proofErr w:type="spell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var_one</w:t>
      </w:r>
      <w:proofErr w:type="spellEnd"/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,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var_two</w:t>
      </w:r>
      <w:proofErr w:type="spellEnd"/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,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var_three</w:t>
      </w:r>
      <w:proofErr w:type="spellEnd"/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,</w:t>
      </w:r>
    </w:p>
    <w:p w14:paraId="04906190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</w:t>
      </w:r>
      <w:proofErr w:type="spell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var_four</w:t>
      </w:r>
      <w:proofErr w:type="spellEnd"/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)</w:t>
      </w:r>
    </w:p>
    <w:p w14:paraId="31FB7A13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</w:t>
      </w: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meal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5A5E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(</w:t>
      </w:r>
    </w:p>
    <w:p w14:paraId="1786FD8D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</w:t>
      </w: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spam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,</w:t>
      </w:r>
    </w:p>
    <w:p w14:paraId="30B9CB1D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</w:t>
      </w: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beans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)</w:t>
      </w:r>
    </w:p>
    <w:p w14:paraId="62B1D68C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</w:p>
    <w:p w14:paraId="5B80AFD8" w14:textId="77777777" w:rsidR="009F5A5E" w:rsidRPr="009F5A5E" w:rsidRDefault="009F5A5E" w:rsidP="009F5A5E">
      <w:pPr>
        <w:pStyle w:val="HTML0"/>
        <w:shd w:val="clear" w:color="auto" w:fill="F6F8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</w:t>
      </w:r>
      <w:r w:rsidRPr="009F5A5E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4-space hanging indent; nothing on first line,</w:t>
      </w:r>
    </w:p>
    <w:p w14:paraId="72E6DC63" w14:textId="77777777" w:rsidR="009F5A5E" w:rsidRPr="009F5A5E" w:rsidRDefault="009F5A5E" w:rsidP="009F5A5E">
      <w:pPr>
        <w:pStyle w:val="HTML0"/>
        <w:shd w:val="clear" w:color="auto" w:fill="F6F8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</w:t>
      </w:r>
      <w:r w:rsidRPr="009F5A5E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closing parenthesis on a new line.</w:t>
      </w:r>
    </w:p>
    <w:p w14:paraId="1DA1C9E3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</w:t>
      </w: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foo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5A5E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long_function_</w:t>
      </w:r>
      <w:proofErr w:type="gram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name</w:t>
      </w:r>
      <w:proofErr w:type="spellEnd"/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(</w:t>
      </w:r>
      <w:proofErr w:type="gramEnd"/>
    </w:p>
    <w:p w14:paraId="62CAD01F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</w:t>
      </w:r>
      <w:proofErr w:type="spell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var_one</w:t>
      </w:r>
      <w:proofErr w:type="spellEnd"/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,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var_two</w:t>
      </w:r>
      <w:proofErr w:type="spellEnd"/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,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var_three</w:t>
      </w:r>
      <w:proofErr w:type="spellEnd"/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,</w:t>
      </w:r>
    </w:p>
    <w:p w14:paraId="199F1A1E" w14:textId="77777777" w:rsidR="009F5A5E" w:rsidRPr="00875A77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</w:t>
      </w:r>
      <w:proofErr w:type="spellStart"/>
      <w:r w:rsidRPr="00875A77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var_four</w:t>
      </w:r>
      <w:proofErr w:type="spellEnd"/>
    </w:p>
    <w:p w14:paraId="07B9B71C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875A77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)</w:t>
      </w:r>
    </w:p>
    <w:p w14:paraId="7AB26836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</w:t>
      </w: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meal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5A5E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(</w:t>
      </w:r>
    </w:p>
    <w:p w14:paraId="2954E4EB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</w:t>
      </w: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spam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,</w:t>
      </w:r>
    </w:p>
    <w:p w14:paraId="38DEC43E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</w:t>
      </w: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beans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,</w:t>
      </w:r>
    </w:p>
    <w:p w14:paraId="551B5331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)</w:t>
      </w:r>
    </w:p>
    <w:p w14:paraId="14536262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</w:p>
    <w:p w14:paraId="5DF20C70" w14:textId="77777777" w:rsidR="009F5A5E" w:rsidRPr="009F5A5E" w:rsidRDefault="009F5A5E" w:rsidP="009F5A5E">
      <w:pPr>
        <w:pStyle w:val="HTML0"/>
        <w:shd w:val="clear" w:color="auto" w:fill="F6F8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</w:t>
      </w:r>
      <w:r w:rsidRPr="009F5A5E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4-space hanging indent in a dictionary.</w:t>
      </w:r>
    </w:p>
    <w:p w14:paraId="29D3FF6D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</w:t>
      </w:r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foo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5A5E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{</w:t>
      </w:r>
    </w:p>
    <w:p w14:paraId="44FAD12A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</w:t>
      </w:r>
      <w:r w:rsidRPr="009F5A5E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</w:t>
      </w:r>
      <w:proofErr w:type="spellStart"/>
      <w:r w:rsidRPr="009F5A5E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long_dictionary_key</w:t>
      </w:r>
      <w:proofErr w:type="spellEnd"/>
      <w:r w:rsidRPr="009F5A5E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</w:t>
      </w:r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:</w:t>
      </w:r>
    </w:p>
    <w:p w14:paraId="6537068E" w14:textId="77777777" w:rsidR="009F5A5E" w:rsidRP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    </w:t>
      </w:r>
      <w:proofErr w:type="spellStart"/>
      <w:r w:rsidRPr="009F5A5E">
        <w:rPr>
          <w:rStyle w:val="n"/>
          <w:rFonts w:ascii="Consolas" w:hAnsi="Consolas"/>
          <w:color w:val="24292E"/>
          <w:bdr w:val="none" w:sz="0" w:space="0" w:color="auto" w:frame="1"/>
          <w:lang w:val="en-US"/>
        </w:rPr>
        <w:t>long_dictionary_value</w:t>
      </w:r>
      <w:proofErr w:type="spellEnd"/>
      <w:r w:rsidRPr="009F5A5E">
        <w:rPr>
          <w:rStyle w:val="p"/>
          <w:rFonts w:ascii="Consolas" w:hAnsi="Consolas"/>
          <w:color w:val="24292E"/>
          <w:bdr w:val="none" w:sz="0" w:space="0" w:color="auto" w:frame="1"/>
          <w:lang w:val="en-US"/>
        </w:rPr>
        <w:t>,</w:t>
      </w:r>
    </w:p>
    <w:p w14:paraId="0B036EAC" w14:textId="77777777" w:rsidR="009F5A5E" w:rsidRDefault="009F5A5E" w:rsidP="009F5A5E">
      <w:pPr>
        <w:pStyle w:val="HTML0"/>
        <w:shd w:val="clear" w:color="auto" w:fill="F6F8FA"/>
        <w:rPr>
          <w:rStyle w:val="HTML"/>
          <w:rFonts w:ascii="Consolas" w:hAnsi="Consolas"/>
          <w:color w:val="24292E"/>
          <w:bdr w:val="none" w:sz="0" w:space="0" w:color="auto" w:frame="1"/>
        </w:rPr>
      </w:pPr>
      <w:r w:rsidRPr="009F5A5E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</w:t>
      </w:r>
      <w:r>
        <w:rPr>
          <w:rStyle w:val="p"/>
          <w:rFonts w:ascii="Consolas" w:hAnsi="Consolas"/>
          <w:color w:val="24292E"/>
          <w:bdr w:val="none" w:sz="0" w:space="0" w:color="auto" w:frame="1"/>
        </w:rPr>
        <w:t>...</w:t>
      </w:r>
    </w:p>
    <w:p w14:paraId="1DB98458" w14:textId="77777777" w:rsidR="009F5A5E" w:rsidRDefault="009F5A5E" w:rsidP="009F5A5E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Style w:val="HTML"/>
          <w:rFonts w:ascii="Consolas" w:hAnsi="Consolas"/>
          <w:color w:val="24292E"/>
          <w:bdr w:val="none" w:sz="0" w:space="0" w:color="auto" w:frame="1"/>
        </w:rPr>
        <w:t xml:space="preserve">       </w:t>
      </w:r>
      <w:r>
        <w:rPr>
          <w:rStyle w:val="p"/>
          <w:rFonts w:ascii="Consolas" w:hAnsi="Consolas"/>
          <w:color w:val="24292E"/>
          <w:bdr w:val="none" w:sz="0" w:space="0" w:color="auto" w:frame="1"/>
        </w:rPr>
        <w:t>}</w:t>
      </w:r>
    </w:p>
    <w:p w14:paraId="04D5C28B" w14:textId="77777777" w:rsidR="009F5A5E" w:rsidRPr="009F5A5E" w:rsidRDefault="009F5A5E" w:rsidP="009F5A5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3F59042F" w14:textId="77777777" w:rsidR="009F5A5E" w:rsidRDefault="009F5A5E" w:rsidP="009F5A5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F111917" w14:textId="77777777" w:rsidR="009F5A5E" w:rsidRDefault="009F5A5E" w:rsidP="00410C30"/>
    <w:sectPr w:rsidR="009F5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94FD5"/>
    <w:multiLevelType w:val="multilevel"/>
    <w:tmpl w:val="CF5C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C6B7B"/>
    <w:multiLevelType w:val="multilevel"/>
    <w:tmpl w:val="2C82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C2"/>
    <w:rsid w:val="003548C2"/>
    <w:rsid w:val="00410C30"/>
    <w:rsid w:val="007859D6"/>
    <w:rsid w:val="00875A77"/>
    <w:rsid w:val="009F5A5E"/>
    <w:rsid w:val="00CC310D"/>
    <w:rsid w:val="00D9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DE44"/>
  <w15:chartTrackingRefBased/>
  <w15:docId w15:val="{312FB7D0-7401-4145-A2DA-C782527B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0C30"/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410C3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10C30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10C3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10C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10C30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9F5A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F5A5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F5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5A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9F5A5E"/>
  </w:style>
  <w:style w:type="character" w:customStyle="1" w:styleId="p">
    <w:name w:val="p"/>
    <w:basedOn w:val="a0"/>
    <w:rsid w:val="009F5A5E"/>
  </w:style>
  <w:style w:type="character" w:customStyle="1" w:styleId="c1">
    <w:name w:val="c1"/>
    <w:basedOn w:val="a0"/>
    <w:rsid w:val="009F5A5E"/>
  </w:style>
  <w:style w:type="character" w:customStyle="1" w:styleId="o">
    <w:name w:val="o"/>
    <w:basedOn w:val="a0"/>
    <w:rsid w:val="009F5A5E"/>
  </w:style>
  <w:style w:type="character" w:customStyle="1" w:styleId="s">
    <w:name w:val="s"/>
    <w:basedOn w:val="a0"/>
    <w:rsid w:val="009F5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84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57934-0899-4F7D-B22A-9B21CC7C1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Егоров</dc:creator>
  <cp:keywords/>
  <dc:description/>
  <cp:lastModifiedBy>Александр Егоров</cp:lastModifiedBy>
  <cp:revision>4</cp:revision>
  <dcterms:created xsi:type="dcterms:W3CDTF">2023-11-06T12:22:00Z</dcterms:created>
  <dcterms:modified xsi:type="dcterms:W3CDTF">2023-11-14T17:41:00Z</dcterms:modified>
</cp:coreProperties>
</file>