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medservice-bodensee.ru (от 11.08.2014)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2012-10-20 (Возраст: 01 г., 09 мес., 22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.PILOS-BLK1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Лечение в Германии Ваш партнер компания МедсервисБодензее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в Германии, лечение Германии, лечение Германия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64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67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глазные клиники берлина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частная клиника вивантес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самые престижные клиники мира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клиники германия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 без посредников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косметологические клиники бранденбурга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берлин виттенбергплац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как выгоднее лечиться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где лучше лечиться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советы по лечению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клиника гелиос берлин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крефельд германия клиника гелиос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рака кожи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кардиохирургия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клиниках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позвоночника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обследование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онкологии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медицинское обследование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и отдых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стоимость лечения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лучшие 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