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acexgroup.net (от 07.10.2014)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2013-08-24 (Возраст: 01 г., 01 мес., 13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.TimeWeb-1,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| Российский международный логистический альянс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1С-Битрикс: Управление сайтом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1С-Битрикс, CMS, PHP, bitrix, система управления контентом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194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122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221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23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