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rsdekor.ru (от 27.10.2014)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2012-10-19 (Возраст: 02 г., 00 мес., 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.INFOBOX, Colocation and virtual hosting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Отделка квартир. Заказать отделку квартиры под ключ по отличной цене в Москве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ООО «РЕМСТРОЙДЕКОР» является одной из крупнейших на рынке отделочных компаний Московской области выполняющих весь комплекс работ по созданию внешнего и внутреннего облика строящихся зданий (объектов)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ремстройдекор, ремонтно отделочные работы, отделка новой квартиры, выполнение отделочных работ, отделка помещений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105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273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44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43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37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112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отделка помещений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выполнение отделочных работ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отделка новой квартиры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ремонтно отделочные работы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