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ppart.ru (от 05.12.2014)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2007-03-14 (Возраст: 07 г., 08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RU-RUSONYX-20060829, Rusonyx,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Фасадный декор из стеклофибробетона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Архитектура Благополучия – частное предприятие, стремящееся к поиску лучших решений в производстве фасадов и интерьеров, скульптуры, малых архитектурных форм. У нас - свое архитектурное бюро, собственное технологичное производство и партнеры, с котор...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Архитектура благополучия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338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1922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593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