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gadalka-elena.ru (от 15.01.2015)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2014-09-29 (Возраст: 00 г., 03 мес., 17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Гадалка Елена Алексеевна - сильнейший маг по Свердловской области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Гадалка Елена Жуковская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потайной шепоток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оберег от насильственной смерти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быстрый отворот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быстро снять порчу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порча на мужское бессилие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гадалки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отказ от помощи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снятие порчи с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молитва - очищение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притяжение денег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магия любви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снятие родового проклятия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снятие сглаза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снятие порчи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сурочивание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венец безбрачия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