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lavr-avto.ru (от 24.02.2015)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2009-03-30 (Возраст: 05 г., 10 мес., 25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.MCHOST-NET, MCHOST-NET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Автотехцентр - ЛаврАвто (Автосервис СВАО г. Москва) Локальный кузовной ремонт, полная и локальная покраска автомобиля. Техническое обслуживание автомобилей в Москве.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Автотехцентр ЛаврАвто - ремонт автомобилей всех марок. Качественный кузовной ремонт и покраска автомобиля. Ремонт двигателя. Техническое обслуживание автомобилей на севере москвы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102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995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6146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183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51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