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www.woodlinegroup.ru (от 23.03.2015)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2013-07-09 (Возраст: 01 г., 08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.SPRINTHOST-S10, Sprinthost P17 route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Купить стройматериалы с доставкой. Комплексные поставки.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Комплексные поставки строительных материалов, аренда и продажа оборудования. Партнерство и сотрудничество по вопросам закупки и поставки материалов.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купить стройматериалы с доставкой, комплексное снабжение строительных объектов, заказать стройматериалы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94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307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102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