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professional-shop.ru (от 13.01.2014)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2009-08-20 (Возраст: 04 г., 04 мес., 24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Магазин профессиональной косметики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Добро пожаловать в магазин профессиональной косметики оборудования и аксессуаров Professional-Shop.Ru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Магазин профессиональной косметики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2071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946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728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biogenie (13%) biostase (13%) cantoni (13%) cristiano fissore (13%) domenico сaraceni 1913 (13%) dorin (13%) fragonard (13%) gianni campagna (13%) gly ko line (13%) green light (13%) hubert maes creation (13%) jean schramm (13%) la maison de la vanille (13%) longcils boncza (13%) m. mariella (13%) paris-berlin (13%) profumi di pantelleria (13%) washington tremlett (13%) www.professional-shop.ru (13%) подробнее (13%) noText (6%) www.professional-shop.ru/ (6%) бикини дизайн — professional-shop.ru (6%) где купить (6%) магазин розничной торговли зао &amp;quot;саншайн инк.&amp;quot; (6%)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gly ko line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www.professional-shop.ru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www.professional-shop.ru/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бикини дизайн — professional-shop.ru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jean schramm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biogenie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подробнее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biostase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cantoni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cristiano fissore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domenico сaraceni 1913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dorin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fragonard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gianni campagna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green light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hubert maes creation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la maison de la vanille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longcils boncza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m. mariella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paris-berlin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profumi di pantelleria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washington tremlett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розничной торговли зао "саншайн инк."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