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STEP-PEEL.RU (от 20.01.2014)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2007-06-15 (Возраст: 06 г., 07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STEP-PEEL Euromi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Euromi – это новое поколение пилингов на основе ТСА и АНА. Обобщая опыт длительных исследований, бельгийским специалистам удалось создать стабилизированные растворы  с заданными характеристиками. Это позволило значительно улучшить технологию химическ...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Пилинг, ТСА, АНА, Химические пилинги, Euromi, Step-peel, Gly Ko Line, Бельгия, трихлороуксусная кислота, гликолевая кислота, омоложение, лечение пигментации, эксфолиация, лечение морщин, уход, срединный пилинг, лечение акне, акнэ, очищение, жирная ко...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noText (29%) step peel и gly ko line (29%) euromi (бельгия) (14%) гликолевые пилинги (14%) контакты - euromi :: step peel (14%) официальный сайт (14%)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контакты - euromi :: step peel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step peel и gly ko line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euromi (бельгия)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гликолевые пилинги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официальный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