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87" w:rsidRDefault="00D14D5D">
      <w:r>
        <w:t xml:space="preserve">ЗАДАЧА 1: </w:t>
      </w:r>
      <w:r w:rsidR="00A671A4">
        <w:t>Да се направи скрипт, който чрез НМ, да</w:t>
      </w:r>
      <w:r>
        <w:t xml:space="preserve"> </w:t>
      </w:r>
      <w:r w:rsidR="001E5877">
        <w:rPr>
          <w:b/>
        </w:rPr>
        <w:t>реализира класификация</w:t>
      </w:r>
      <w:r w:rsidR="00616E79">
        <w:t>.</w:t>
      </w:r>
    </w:p>
    <w:p w:rsidR="00D14D5D" w:rsidRDefault="00E23F3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3BD7" wp14:editId="562C6A2A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3E" w:rsidRPr="00B14E6B" w:rsidRDefault="00B14E6B">
                            <w:r>
      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3B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95pt;margin-top:.45pt;width:455.1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" fillcolor="white [3201]" strokeweight=".5pt">
                <v:textbox>
                  <w:txbxContent>
                    <w:p w:rsidR="00E23F3E" w:rsidRPr="00B14E6B" w:rsidRDefault="00B14E6B">
                      <w:r>
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14D5D" w:rsidRDefault="00D14D5D" w:rsidP="00D14D5D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 w:rsidR="00E23F3E">
        <w:rPr>
          <w:noProof/>
        </w:rPr>
        <w:t>1</w:t>
      </w:r>
      <w:r w:rsidR="00C035AD">
        <w:rPr>
          <w:noProof/>
        </w:rPr>
        <w:fldChar w:fldCharType="end"/>
      </w:r>
      <w:r>
        <w:t>: Описание на формата на подаваните данни в мрежата</w:t>
      </w:r>
      <w:r w:rsidR="00036429">
        <w:rPr>
          <w:rStyle w:val="FootnoteReference"/>
        </w:rPr>
        <w:footnoteReference w:id="1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Х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Pr="00B14E6B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У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 w:rsidP="00D14D5D">
            <w:r>
              <w:rPr>
                <w:lang w:val="en-US"/>
              </w:rPr>
              <w:t>Class</w:t>
            </w:r>
          </w:p>
        </w:tc>
        <w:tc>
          <w:tcPr>
            <w:tcW w:w="1876" w:type="dxa"/>
          </w:tcPr>
          <w:p w:rsidR="001E5877" w:rsidRPr="00D14D5D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B14E6B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 w:rsidR="00E23F3E"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381782" w:rsidTr="005B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Слой неврони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Pr="00D14D5D" w:rsidRDefault="00381782" w:rsidP="00381782">
            <w:r>
              <w:t>Входни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Изходни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1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14D5D" w:rsidRDefault="00D14D5D"/>
    <w:p w:rsidR="0062468B" w:rsidRDefault="0062468B" w:rsidP="0062468B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 w:rsidR="00E23F3E">
        <w:rPr>
          <w:noProof/>
        </w:rPr>
        <w:t>3</w:t>
      </w:r>
      <w:r w:rsidR="00C035AD">
        <w:rPr>
          <w:noProof/>
        </w:rPr>
        <w:fldChar w:fldCharType="end"/>
      </w:r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62468B" w:rsidTr="0078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Default="0062468B" w:rsidP="0078097B">
            <w:r>
              <w:t>Параметри на мрежата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3F3E" w:rsidRDefault="00E23F3E" w:rsidP="0078097B">
            <w:r>
              <w:t>Активационна функция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</w:p>
        </w:tc>
        <w:tc>
          <w:tcPr>
            <w:tcW w:w="2268" w:type="dxa"/>
          </w:tcPr>
          <w:p w:rsidR="0062468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Sigmoid function</w:t>
            </w:r>
          </w:p>
        </w:tc>
      </w:tr>
      <w:tr w:rsidR="0062468B" w:rsidTr="0078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62468B" w:rsidRDefault="0062468B"/>
    <w:p w:rsidR="001E5877" w:rsidRDefault="001E5877">
      <w:r>
        <w:br w:type="page"/>
      </w:r>
    </w:p>
    <w:p w:rsidR="001E5877" w:rsidRDefault="001E5877" w:rsidP="001E5877">
      <w:r>
        <w:lastRenderedPageBreak/>
        <w:t>Оптимизация чрез на НМ (ако е използван) – посочете в свободен методиката на оптимизация</w:t>
      </w:r>
    </w:p>
    <w:p w:rsidR="001E5877" w:rsidRDefault="001E5877"/>
    <w:p w:rsidR="00D14D5D" w:rsidRDefault="00D14D5D" w:rsidP="00D14D5D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 w:rsidR="00E23F3E">
        <w:rPr>
          <w:noProof/>
        </w:rPr>
        <w:t>4</w:t>
      </w:r>
      <w:r w:rsidR="00C035AD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4D5D" w:rsidTr="00D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Параметър за оценка</w:t>
            </w:r>
          </w:p>
        </w:tc>
        <w:tc>
          <w:tcPr>
            <w:tcW w:w="4531" w:type="dxa"/>
          </w:tcPr>
          <w:p w:rsidR="00D14D5D" w:rsidRDefault="00D14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Общ брой записи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в тренинг сета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16 000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валидация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3 000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 w:rsidP="0062468B">
            <w:r>
              <w:t xml:space="preserve">Брой цикли на трениране на </w:t>
            </w:r>
            <w:r w:rsidR="0062468B">
              <w:t>мрежата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Всички грешки са под 0.01 или 100% от </w:t>
            </w:r>
            <w:proofErr w:type="spellStart"/>
            <w:r>
              <w:t>валидационното</w:t>
            </w:r>
            <w:proofErr w:type="spellEnd"/>
            <w:r>
              <w:t xml:space="preserve"> множество е правилно след закръгляне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0,00000375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036429" w:rsidP="00036429">
            <w:r>
              <w:t>Време за трениране на мрежата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секунди</w:t>
            </w:r>
          </w:p>
        </w:tc>
      </w:tr>
      <w:tr w:rsidR="00036429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зареждане на данните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Общо време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секунди</w:t>
            </w:r>
          </w:p>
        </w:tc>
      </w:tr>
    </w:tbl>
    <w:p w:rsidR="00036429" w:rsidRDefault="00036429"/>
    <w:p w:rsidR="00203145" w:rsidRDefault="00B14E6B" w:rsidP="00036429">
      <w:r>
        <w:t xml:space="preserve"> </w:t>
      </w:r>
    </w:p>
    <w:p w:rsidR="00203145" w:rsidRDefault="00203145" w:rsidP="00036429"/>
    <w:p w:rsidR="00203145" w:rsidRDefault="00203145" w:rsidP="00036429"/>
    <w:p w:rsidR="00036429" w:rsidRDefault="00036429" w:rsidP="00036429">
      <w:r>
        <w:br w:type="page"/>
      </w:r>
    </w:p>
    <w:p w:rsidR="001E5877" w:rsidRDefault="00D966A0" w:rsidP="001E5877">
      <w:r>
        <w:lastRenderedPageBreak/>
        <w:t>ЗАДАЧА 2</w:t>
      </w:r>
      <w:r w:rsidR="001E5877">
        <w:t xml:space="preserve">: Да се направи скрипт, който чрез НМ, да </w:t>
      </w:r>
      <w:r w:rsidR="001E5877">
        <w:rPr>
          <w:b/>
        </w:rPr>
        <w:t>реализира прогноза</w:t>
      </w:r>
      <w:r w:rsidR="001E5877"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Pr="00205837" w:rsidRDefault="00205837" w:rsidP="001E5877">
                            <w:r>
                              <w:t xml:space="preserve">Данните в текущия си формат не са подходящи за регресия. Затова ще се опитаме да познаем точка по зададени </w:t>
                            </w:r>
                            <w:r w:rsidR="0082640A">
                              <w:t>две</w:t>
                            </w:r>
                            <w:r>
                              <w:t xml:space="preserve"> преди нея по някоя от кривите. Това означава, че използваме същите данни, но на мрежата ще подадем три точки по кривата (сортирани) и ще очакваме да върне четвърта точка отново по същата крива.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4" o:spid="_x0000_s1027" type="#_x0000_t202" style="position:absolute;margin-left:2.95pt;margin-top:.45pt;width:455.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aQNs/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Pr="00205837" w:rsidRDefault="00205837" w:rsidP="001E5877">
                      <w:r>
                        <w:t xml:space="preserve">Данните в текущия си формат не са подходящи за регресия. Затова ще се опитаме да познаем точка по зададени </w:t>
                      </w:r>
                      <w:r w:rsidR="0082640A">
                        <w:t>две</w:t>
                      </w:r>
                      <w:r>
                        <w:t xml:space="preserve"> преди нея по някоя от кривите. Това означава, че използваме същите данни, но на мрежата ще подадем три точки по кривата (сортирани) и ще очакваме да върне четвърта точка отново по същата крива.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>
        <w:rPr>
          <w:noProof/>
        </w:rPr>
        <w:t>1</w:t>
      </w:r>
      <w:r w:rsidR="00C035AD">
        <w:rPr>
          <w:noProof/>
        </w:rPr>
        <w:fldChar w:fldCharType="end"/>
      </w:r>
      <w:r>
        <w:t>: Описание на формата на подаваните данни в мрежата</w:t>
      </w:r>
      <w:r>
        <w:rPr>
          <w:rStyle w:val="FootnoteReference"/>
        </w:rPr>
        <w:footnoteReference w:id="3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885"/>
        <w:gridCol w:w="1687"/>
        <w:gridCol w:w="1526"/>
        <w:gridCol w:w="2084"/>
        <w:gridCol w:w="2084"/>
      </w:tblGrid>
      <w:tr w:rsidR="001E5877" w:rsidTr="00205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687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205837" w:rsidTr="00205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205837" w:rsidRDefault="00205837" w:rsidP="00205837"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205837" w:rsidTr="0020583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205837" w:rsidRDefault="00205837" w:rsidP="00205837">
            <w:r w:rsidRPr="00205837">
              <w:t>У</w:t>
            </w:r>
            <w:r>
              <w:rPr>
                <w:vertAlign w:val="subscript"/>
              </w:rPr>
              <w:t>1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D14D5D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D14D5D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205837" w:rsidTr="00205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205837" w:rsidRDefault="00205837" w:rsidP="00205837">
            <w:r>
              <w:t>Х</w:t>
            </w:r>
            <w:r>
              <w:rPr>
                <w:vertAlign w:val="subscript"/>
              </w:rPr>
              <w:t>2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D14D5D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205837" w:rsidTr="0020583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D14D5D" w:rsidRDefault="00205837" w:rsidP="00205837">
            <w:pPr>
              <w:rPr>
                <w:lang w:val="en-US"/>
              </w:rPr>
            </w:pPr>
            <w:r>
              <w:t>У</w:t>
            </w:r>
            <w:r>
              <w:rPr>
                <w:vertAlign w:val="subscript"/>
              </w:rPr>
              <w:t>2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Pr="001E587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Pr="001E587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Входно</w:t>
            </w:r>
          </w:p>
        </w:tc>
        <w:tc>
          <w:tcPr>
            <w:tcW w:w="2084" w:type="dxa"/>
          </w:tcPr>
          <w:p w:rsidR="00205837" w:rsidRP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Не</w:t>
            </w:r>
            <w:proofErr w:type="spellEnd"/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205837" w:rsidTr="00205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Pr="00D14D5D" w:rsidRDefault="00205837" w:rsidP="00205837">
            <w:pPr>
              <w:rPr>
                <w:lang w:val="en-US"/>
              </w:rPr>
            </w:pPr>
            <w:r>
              <w:t>Х</w:t>
            </w:r>
            <w:r>
              <w:rPr>
                <w:vertAlign w:val="subscript"/>
                <w:lang w:val="en-US"/>
              </w:rPr>
              <w:t>target</w:t>
            </w:r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205837" w:rsidTr="0020583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05837" w:rsidRDefault="00205837" w:rsidP="00205837">
            <w:pPr>
              <w:rPr>
                <w:lang w:val="en-US"/>
              </w:rPr>
            </w:pPr>
            <w:proofErr w:type="spellStart"/>
            <w:r w:rsidRPr="00205837">
              <w:t>У</w:t>
            </w:r>
            <w:r>
              <w:rPr>
                <w:vertAlign w:val="subscript"/>
              </w:rPr>
              <w:t>target</w:t>
            </w:r>
            <w:proofErr w:type="spellEnd"/>
            <w:r>
              <w:t xml:space="preserve"> координата</w:t>
            </w:r>
          </w:p>
        </w:tc>
        <w:tc>
          <w:tcPr>
            <w:tcW w:w="1687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205837" w:rsidRDefault="00205837" w:rsidP="0020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E5877" w:rsidTr="0032475F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9" w:type="dxa"/>
          </w:tcPr>
          <w:p w:rsidR="001E5877" w:rsidRPr="0032475F" w:rsidRDefault="0032475F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9" w:type="dxa"/>
          </w:tcPr>
          <w:p w:rsidR="001E5877" w:rsidRDefault="0032475F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>
        <w:rPr>
          <w:noProof/>
        </w:rPr>
        <w:t>3</w:t>
      </w:r>
      <w:r w:rsidR="00C035AD">
        <w:rPr>
          <w:noProof/>
        </w:rPr>
        <w:fldChar w:fldCharType="end"/>
      </w:r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8053DA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3DA" w:rsidRDefault="008053DA" w:rsidP="008053DA">
            <w:r>
              <w:t>Активационна функция</w:t>
            </w:r>
          </w:p>
        </w:tc>
        <w:tc>
          <w:tcPr>
            <w:tcW w:w="2410" w:type="dxa"/>
          </w:tcPr>
          <w:p w:rsidR="008053DA" w:rsidRPr="00B14E6B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</w:p>
        </w:tc>
        <w:tc>
          <w:tcPr>
            <w:tcW w:w="2268" w:type="dxa"/>
          </w:tcPr>
          <w:p w:rsidR="008053DA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Sigmoid function</w:t>
            </w:r>
          </w:p>
        </w:tc>
      </w:tr>
      <w:tr w:rsidR="008053DA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3DA" w:rsidRPr="00E23F3E" w:rsidRDefault="008053DA" w:rsidP="008053DA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8053DA" w:rsidRPr="00B14E6B" w:rsidRDefault="008053DA" w:rsidP="0080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68" w:type="dxa"/>
          </w:tcPr>
          <w:p w:rsidR="008053DA" w:rsidRPr="00B14E6B" w:rsidRDefault="008053DA" w:rsidP="0080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8053DA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53DA" w:rsidRPr="00E23F3E" w:rsidRDefault="008053DA" w:rsidP="008053DA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8053DA" w:rsidRPr="00B14E6B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8053DA" w:rsidRPr="00B14E6B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>
        <w:rPr>
          <w:noProof/>
        </w:rPr>
        <w:t>4</w:t>
      </w:r>
      <w:r w:rsidR="00C035AD">
        <w:rPr>
          <w:noProof/>
        </w:rPr>
        <w:fldChar w:fldCharType="end"/>
      </w:r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24994">
              <w:rPr>
                <w:lang w:val="en-US"/>
              </w:rPr>
              <w:t>4</w:t>
            </w:r>
            <w:r>
              <w:t xml:space="preserve"> 000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24994">
              <w:rPr>
                <w:lang w:val="en-US"/>
              </w:rPr>
              <w:t>0</w:t>
            </w:r>
            <w:r>
              <w:t xml:space="preserve"> </w:t>
            </w:r>
            <w:r w:rsidR="00624994">
              <w:rPr>
                <w:lang w:val="en-US"/>
              </w:rPr>
              <w:t>9</w:t>
            </w:r>
            <w:r>
              <w:t>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624994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2 1</w:t>
            </w:r>
            <w:r w:rsidR="008053DA">
              <w:t>00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Когато всички грешки станат по-малки от 0.012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8053DA" w:rsidP="0080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3DA">
              <w:t>0.000346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секунди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секунди</w:t>
            </w: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секунда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8053DA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секунди</w:t>
            </w:r>
          </w:p>
        </w:tc>
      </w:tr>
    </w:tbl>
    <w:p w:rsidR="008053DA" w:rsidRDefault="008053DA"/>
    <w:p w:rsidR="008053DA" w:rsidRDefault="008053DA">
      <w:r>
        <w:br w:type="page"/>
      </w:r>
    </w:p>
    <w:p w:rsidR="008053DA" w:rsidRDefault="008053DA"/>
    <w:p w:rsidR="008053DA" w:rsidRDefault="008053DA" w:rsidP="001E5877"/>
    <w:p w:rsidR="001E5877" w:rsidRDefault="001E5877" w:rsidP="001E5877">
      <w:r>
        <w:t xml:space="preserve">ЗАДАЧА 3: Да се направи скрипт, който чрез НМ, да </w:t>
      </w:r>
      <w:r>
        <w:rPr>
          <w:b/>
        </w:rPr>
        <w:t xml:space="preserve">реализира </w:t>
      </w:r>
      <w:proofErr w:type="spellStart"/>
      <w:r>
        <w:rPr>
          <w:b/>
        </w:rPr>
        <w:t>клъстериазация</w:t>
      </w:r>
      <w:proofErr w:type="spellEnd"/>
      <w:r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Pr="00A84450" w:rsidRDefault="00A84450" w:rsidP="001E5877">
                            <w:r>
                              <w:t>Не е необходима обработка на данните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5" o:spid="_x0000_s1028" type="#_x0000_t202" style="position:absolute;margin-left:2.95pt;margin-top:.45pt;width:455.1pt;height:9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FT0G1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Pr="00A84450" w:rsidRDefault="00A84450" w:rsidP="001E5877">
                      <w:r>
                        <w:t>Не е необходима обработка на данните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r w:rsidR="00C035AD">
        <w:fldChar w:fldCharType="begin"/>
      </w:r>
      <w:r w:rsidR="00C035AD">
        <w:instrText xml:space="preserve"> SEQ Таблица \* ARABIC </w:instrText>
      </w:r>
      <w:r w:rsidR="00C035AD">
        <w:fldChar w:fldCharType="separate"/>
      </w:r>
      <w:r>
        <w:rPr>
          <w:noProof/>
        </w:rPr>
        <w:t>1</w:t>
      </w:r>
      <w:r w:rsidR="00C035AD">
        <w:rPr>
          <w:noProof/>
        </w:rPr>
        <w:fldChar w:fldCharType="end"/>
      </w:r>
      <w:r>
        <w:t>: Описание на формата на подаваните данни в мрежата</w:t>
      </w:r>
      <w:r>
        <w:rPr>
          <w:rStyle w:val="FootnoteReference"/>
        </w:rPr>
        <w:footnoteReference w:id="5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A84450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84450" w:rsidRPr="00B14E6B" w:rsidRDefault="00A84450" w:rsidP="00A84450">
            <w:r>
              <w:t>Х координата</w:t>
            </w:r>
          </w:p>
        </w:tc>
        <w:tc>
          <w:tcPr>
            <w:tcW w:w="1876" w:type="dxa"/>
          </w:tcPr>
          <w:p w:rsidR="00A84450" w:rsidRPr="00D14D5D" w:rsidRDefault="00A84450" w:rsidP="00A84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A84450" w:rsidRPr="00D14D5D" w:rsidRDefault="00A84450" w:rsidP="00A84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A84450" w:rsidRPr="00B14E6B" w:rsidRDefault="00A84450" w:rsidP="00A84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A84450" w:rsidRDefault="00A84450" w:rsidP="00A84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A84450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84450" w:rsidRPr="00B14E6B" w:rsidRDefault="00A84450" w:rsidP="00A84450">
            <w:r>
              <w:t>У координата</w:t>
            </w:r>
          </w:p>
        </w:tc>
        <w:tc>
          <w:tcPr>
            <w:tcW w:w="1876" w:type="dxa"/>
          </w:tcPr>
          <w:p w:rsidR="00A84450" w:rsidRPr="00D14D5D" w:rsidRDefault="00A84450" w:rsidP="00A8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A84450" w:rsidRPr="00D14D5D" w:rsidRDefault="00A84450" w:rsidP="00A8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A84450" w:rsidRDefault="00A84450" w:rsidP="00A8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A84450" w:rsidRDefault="00A84450" w:rsidP="00A8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</w:tbl>
    <w:p w:rsidR="001E5877" w:rsidRDefault="001E5877" w:rsidP="001E5877"/>
    <w:p w:rsidR="00077975" w:rsidRDefault="00077975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5189D" wp14:editId="348E2D8E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5779911" cy="1196622"/>
                <wp:effectExtent l="0" t="0" r="11430" b="2286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975" w:rsidRPr="00077975" w:rsidRDefault="00077975" w:rsidP="00077975">
                            <w:proofErr w:type="spellStart"/>
                            <w:r>
                              <w:t>Клъстеризирането</w:t>
                            </w:r>
                            <w:proofErr w:type="spellEnd"/>
                            <w:r>
                              <w:t xml:space="preserve"> на данните е направено със </w:t>
                            </w:r>
                            <w:r>
                              <w:rPr>
                                <w:lang w:val="en-US"/>
                              </w:rPr>
                              <w:t>Self-organizing map</w:t>
                            </w:r>
                            <w:r w:rsidRPr="00077975">
                              <w:t xml:space="preserve">. При този алгоритъм няма оптимизиране на мрежата. Има само един слой с толкова неврона колкото са </w:t>
                            </w:r>
                            <w:bookmarkStart w:id="0" w:name="_GoBack"/>
                            <w:bookmarkEnd w:id="0"/>
                            <w:proofErr w:type="spellStart"/>
                            <w:r w:rsidRPr="00077975">
                              <w:t>клъстърите</w:t>
                            </w:r>
                            <w:proofErr w:type="spellEnd"/>
                            <w:r w:rsidRPr="0007797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189D" id="Text Box 1" o:spid="_x0000_s1029" type="#_x0000_t202" style="position:absolute;margin-left:0;margin-top:22.8pt;width:455.1pt;height:9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" fillcolor="white [3201]" strokeweight=".5pt">
                <v:textbox>
                  <w:txbxContent>
                    <w:p w:rsidR="00077975" w:rsidRPr="00077975" w:rsidRDefault="00077975" w:rsidP="00077975">
                      <w:proofErr w:type="spellStart"/>
                      <w:r>
                        <w:t>Клъстеризирането</w:t>
                      </w:r>
                      <w:proofErr w:type="spellEnd"/>
                      <w:r>
                        <w:t xml:space="preserve"> на данните е направено със </w:t>
                      </w:r>
                      <w:r>
                        <w:rPr>
                          <w:lang w:val="en-US"/>
                        </w:rPr>
                        <w:t>Self-organizing map</w:t>
                      </w:r>
                      <w:r w:rsidRPr="00077975">
                        <w:t xml:space="preserve">. При този алгоритъм няма оптимизиране на мрежата. Има само един слой с толкова неврона колкото са </w:t>
                      </w:r>
                      <w:bookmarkStart w:id="1" w:name="_GoBack"/>
                      <w:bookmarkEnd w:id="1"/>
                      <w:proofErr w:type="spellStart"/>
                      <w:r w:rsidRPr="00077975">
                        <w:t>клъстърите</w:t>
                      </w:r>
                      <w:proofErr w:type="spellEnd"/>
                      <w:r w:rsidRPr="00077975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77975" w:rsidSect="00E23F3E">
      <w:footerReference w:type="default" r:id="rId8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5AD" w:rsidRDefault="00C035AD" w:rsidP="00036429">
      <w:pPr>
        <w:spacing w:after="0" w:line="240" w:lineRule="auto"/>
      </w:pPr>
      <w:r>
        <w:separator/>
      </w:r>
    </w:p>
  </w:endnote>
  <w:endnote w:type="continuationSeparator" w:id="0">
    <w:p w:rsidR="00C035AD" w:rsidRDefault="00C035AD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B14E6B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ФН: </w:t>
              </w:r>
              <w:r>
                <w:rPr>
                  <w:caps/>
                  <w:color w:val="000000" w:themeColor="text1"/>
                  <w:lang w:val="en-US"/>
                </w:rPr>
                <w:t>25788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77975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5AD" w:rsidRDefault="00C035AD" w:rsidP="00036429">
      <w:pPr>
        <w:spacing w:after="0" w:line="240" w:lineRule="auto"/>
      </w:pPr>
      <w:r>
        <w:separator/>
      </w:r>
    </w:p>
  </w:footnote>
  <w:footnote w:type="continuationSeparator" w:id="0">
    <w:p w:rsidR="00C035AD" w:rsidRDefault="00C035AD" w:rsidP="00036429">
      <w:pPr>
        <w:spacing w:after="0" w:line="240" w:lineRule="auto"/>
      </w:pPr>
      <w:r>
        <w:continuationSeparator/>
      </w:r>
    </w:p>
  </w:footnote>
  <w:footnote w:id="1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2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3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4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5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454E5"/>
    <w:multiLevelType w:val="hybridMultilevel"/>
    <w:tmpl w:val="7AD4B2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077975"/>
    <w:rsid w:val="001231C2"/>
    <w:rsid w:val="001257C8"/>
    <w:rsid w:val="001E1A06"/>
    <w:rsid w:val="001E5877"/>
    <w:rsid w:val="00203145"/>
    <w:rsid w:val="00205837"/>
    <w:rsid w:val="002717BF"/>
    <w:rsid w:val="0032475F"/>
    <w:rsid w:val="00351587"/>
    <w:rsid w:val="00381782"/>
    <w:rsid w:val="00395C54"/>
    <w:rsid w:val="003F00B7"/>
    <w:rsid w:val="0049057F"/>
    <w:rsid w:val="00616E79"/>
    <w:rsid w:val="0062468B"/>
    <w:rsid w:val="00624994"/>
    <w:rsid w:val="006A1585"/>
    <w:rsid w:val="006B2A38"/>
    <w:rsid w:val="007C675A"/>
    <w:rsid w:val="007E1C51"/>
    <w:rsid w:val="007F48A8"/>
    <w:rsid w:val="008053DA"/>
    <w:rsid w:val="0082640A"/>
    <w:rsid w:val="008C527C"/>
    <w:rsid w:val="008E3F74"/>
    <w:rsid w:val="009C09A2"/>
    <w:rsid w:val="009F570D"/>
    <w:rsid w:val="00A671A4"/>
    <w:rsid w:val="00A84450"/>
    <w:rsid w:val="00B14E6B"/>
    <w:rsid w:val="00C035AD"/>
    <w:rsid w:val="00D14D5D"/>
    <w:rsid w:val="00D966A0"/>
    <w:rsid w:val="00E23F3E"/>
    <w:rsid w:val="00E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324C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paragraph" w:styleId="ListParagraph">
    <w:name w:val="List Paragraph"/>
    <w:basedOn w:val="Normal"/>
    <w:uiPriority w:val="34"/>
    <w:qFormat/>
    <w:rsid w:val="0080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3671CF"/>
    <w:rsid w:val="003717C0"/>
    <w:rsid w:val="00610F2A"/>
    <w:rsid w:val="00611D88"/>
    <w:rsid w:val="00792E8D"/>
    <w:rsid w:val="00920F4F"/>
    <w:rsid w:val="00AA2E71"/>
    <w:rsid w:val="00E34DDD"/>
    <w:rsid w:val="00E41FA9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4FA4CF00-BED3-460E-83D9-8497D0ED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 25788</dc:creator>
  <cp:keywords/>
  <dc:description/>
  <cp:lastModifiedBy>Mihaylov, Denis</cp:lastModifiedBy>
  <cp:revision>9</cp:revision>
  <dcterms:created xsi:type="dcterms:W3CDTF">2017-03-24T18:57:00Z</dcterms:created>
  <dcterms:modified xsi:type="dcterms:W3CDTF">2018-06-22T18:35:00Z</dcterms:modified>
</cp:coreProperties>
</file>