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40" w:after="0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Реферат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en-GB"/>
        </w:rPr>
      </w:pPr>
      <w:bookmarkStart w:id="0" w:name="_GoBack"/>
      <w:bookmarkEnd w:id="0"/>
      <w:r>
        <w:rPr>
          <w:rStyle w:val="Strong"/>
          <w:rFonts w:eastAsia="Times New Roman" w:cs="Times New Roman" w:ascii="Times New Roman" w:hAnsi="Times New Roman"/>
          <w:sz w:val="24"/>
          <w:szCs w:val="24"/>
          <w:lang w:val="ru-RU" w:eastAsia="en-GB"/>
        </w:rPr>
        <w:t>БИОФОТОННАЯ ОПТИЧЕСКАЯ НЕЙРОДИАГНОСТИЧЕСКАЯ СИСТЕМА</w:t>
      </w:r>
    </w:p>
    <w:p>
      <w:pPr>
        <w:pStyle w:val="Normal"/>
        <w:rPr>
          <w:lang w:eastAsia="en-GB"/>
        </w:rPr>
      </w:pPr>
      <w:r>
        <w:rPr>
          <w:lang w:eastAsia="en-GB"/>
        </w:rPr>
        <w:t>Изобретение относится к области биофизики и нейротехнологий, в частности к устройствам для неинвазивной регистрации мозговой активности человека. Устройство предназначено для пассивного считывания низкоинтенсивного биофотонного излучения, исходящего из области глаз, и анализа его модуляций, содержащих информацию о ритмах мозга. Система включает фотонные сенсоры высокой чувствительности, узкополосные оптические фильтры, микроконтроллер с программным модулем спектрального анализа (FFT) и интерфейс передачи данных. Устройство обеспечивает выделение альфа-, бета-, тета- и дельта-ритмов при естественной освещённости без применения электродов и источников подсветки. Технический результат заключается в обеспечении неинвазивной регистрации мозговых ритмов в реальном времени и возможности портативного использования в условиях естественного освещения.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146b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b146b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b146b6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146b6"/>
    <w:rPr>
      <w:b/>
      <w:bCs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b146b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b146b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LibreOffice/25.2.6.2$Linux_X86_64 LibreOffice_project/520$Build-2</Application>
  <AppVersion>15.0000</AppVersion>
  <Pages>1</Pages>
  <Words>100</Words>
  <Characters>814</Characters>
  <CharactersWithSpaces>911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2025-11-07T14:47:00Z</dcterms:created>
  <dc:creator>User</dc:creator>
  <dc:description/>
  <dc:language>es-MX</dc:language>
  <cp:lastModifiedBy/>
  <dcterms:modified xsi:type="dcterms:W3CDTF">2025-11-07T17:18:37Z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