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663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Indicadores Geográficos para o Framework de Rastreabilidade de Grãos</w:t>
      </w:r>
    </w:p>
    <w:p w14:paraId="12542977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sz w:val="24"/>
          <w:szCs w:val="24"/>
        </w:rPr>
      </w:pPr>
    </w:p>
    <w:p w14:paraId="41C76E88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Silvia Ribeiro Mantuani</w:t>
      </w:r>
      <w:r>
        <w:rPr>
          <w:rFonts w:ascii="Arial" w:hAnsi="Arial" w:cs="Arial"/>
          <w:i/>
          <w:sz w:val="24"/>
          <w:szCs w:val="24"/>
          <w:vertAlign w:val="superscript"/>
        </w:rPr>
        <w:t>1</w:t>
      </w:r>
    </w:p>
    <w:p w14:paraId="1AE8290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Denise do Rocio Maciel</w:t>
      </w:r>
      <w:r>
        <w:rPr>
          <w:rFonts w:ascii="Arial" w:hAnsi="Arial" w:cs="Arial"/>
          <w:i/>
          <w:sz w:val="24"/>
          <w:szCs w:val="24"/>
          <w:vertAlign w:val="superscript"/>
        </w:rPr>
        <w:t>2</w:t>
      </w:r>
    </w:p>
    <w:p w14:paraId="5779DDC9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Monica Cristine Scherer Vaz</w:t>
      </w:r>
      <w:r>
        <w:rPr>
          <w:rFonts w:ascii="Arial" w:hAnsi="Arial" w:cs="Arial"/>
          <w:i/>
          <w:sz w:val="24"/>
          <w:szCs w:val="24"/>
          <w:vertAlign w:val="superscript"/>
        </w:rPr>
        <w:t>3</w:t>
      </w:r>
    </w:p>
    <w:p w14:paraId="793E3A5D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 xml:space="preserve">Maria Salete </w:t>
      </w:r>
      <w:proofErr w:type="spellStart"/>
      <w:r>
        <w:rPr>
          <w:rFonts w:ascii="Arial" w:hAnsi="Arial" w:cs="Arial"/>
          <w:i/>
          <w:sz w:val="24"/>
          <w:szCs w:val="24"/>
        </w:rPr>
        <w:t>Marcon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Gomes Vaz</w:t>
      </w:r>
      <w:r>
        <w:rPr>
          <w:rFonts w:ascii="Arial" w:hAnsi="Arial" w:cs="Arial"/>
          <w:i/>
          <w:sz w:val="24"/>
          <w:szCs w:val="24"/>
          <w:vertAlign w:val="superscript"/>
        </w:rPr>
        <w:t>4</w:t>
      </w:r>
    </w:p>
    <w:p w14:paraId="6351F386" w14:textId="77777777" w:rsidR="007820B3" w:rsidRDefault="007A198E" w:rsidP="00985180">
      <w:pPr>
        <w:suppressAutoHyphens w:val="0"/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1,2,4</w:t>
      </w:r>
      <w:r>
        <w:rPr>
          <w:rFonts w:ascii="Arial" w:hAnsi="Arial" w:cs="Arial"/>
          <w:color w:val="000000"/>
          <w:sz w:val="24"/>
          <w:szCs w:val="24"/>
        </w:rPr>
        <w:t>Universidade Estadual de Ponta Grossa</w:t>
      </w:r>
    </w:p>
    <w:p w14:paraId="59F851B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Universidade Tecnológica Federal do Paraná</w:t>
      </w:r>
    </w:p>
    <w:p w14:paraId="2662D05D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</w:p>
    <w:p w14:paraId="37E04A31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Autor Correspondente: </w:t>
      </w:r>
    </w:p>
    <w:p w14:paraId="328AFB7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Denise do Rocio Maciel</w:t>
      </w:r>
    </w:p>
    <w:p w14:paraId="18DCD606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Luis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Camões – 75, Uvaranas.</w:t>
      </w:r>
    </w:p>
    <w:p w14:paraId="6B0B71F4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Ponta Grossa - PR – Brasil.</w:t>
      </w:r>
    </w:p>
    <w:p w14:paraId="311F8C5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CEP: 84020080.</w:t>
      </w:r>
    </w:p>
    <w:p w14:paraId="59992230" w14:textId="5278ED30" w:rsidR="00D22E53" w:rsidRDefault="00D22E5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Contato: (42)99959-7827</w:t>
      </w:r>
    </w:p>
    <w:p w14:paraId="2256977B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Style w:val="InternetLink"/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9">
        <w:r>
          <w:rPr>
            <w:rStyle w:val="InternetLink"/>
            <w:rFonts w:ascii="Arial" w:hAnsi="Arial" w:cs="Arial"/>
            <w:sz w:val="24"/>
            <w:szCs w:val="24"/>
          </w:rPr>
          <w:t>dnise_maciel@hotmail.com</w:t>
        </w:r>
      </w:hyperlink>
    </w:p>
    <w:p w14:paraId="6EFE08EC" w14:textId="77777777" w:rsidR="007820B3" w:rsidRDefault="007A198E" w:rsidP="00985180">
      <w:pPr>
        <w:pStyle w:val="PargrafodaLista"/>
        <w:pageBreakBefore/>
        <w:spacing w:after="120" w:line="480" w:lineRule="auto"/>
        <w:ind w:left="2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RESUMO </w:t>
      </w:r>
    </w:p>
    <w:p w14:paraId="4EED87F9" w14:textId="66256334" w:rsidR="007820B3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consumidor está mais exigente em relação à segurança, qualidade e a origem dos alimentos que consome, buscando saber as condições ambientais em que o alimento é produzido. O uso de sistemas de rastreabilidade de alimentos é essencial, porém para garantir a disponibilidade de todas essas informações é necessário agregar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geoinformação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nas etapas possíveis da cadeia produtiva, aplicando o conceito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georrastreabilidade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Georrastreabilidade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é a aplicação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geoinformação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na rastreabilidade de cadeias produtivas. A associação de indicadores geográficos e demais informações resulta na melhoria da segurança do produto rastreado.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RastroGrão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é um framework de rastreabilidade de grãos que registra dados dos agentes da cadeia de produção para posterior consulta pelo cliente final. </w:t>
      </w:r>
      <w:r>
        <w:rPr>
          <w:rFonts w:ascii="Arial" w:hAnsi="Arial" w:cs="Arial"/>
          <w:color w:val="FF3333"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 xml:space="preserve">O objetivo deste artigo é integrar a </w:t>
      </w:r>
      <w:proofErr w:type="spellStart"/>
      <w:r>
        <w:rPr>
          <w:rFonts w:ascii="Arial" w:hAnsi="Arial" w:cs="Arial"/>
          <w:sz w:val="24"/>
        </w:rPr>
        <w:t>georrastreabilidade</w:t>
      </w:r>
      <w:proofErr w:type="spellEnd"/>
      <w:r>
        <w:rPr>
          <w:rFonts w:ascii="Arial" w:hAnsi="Arial" w:cs="Arial"/>
          <w:sz w:val="24"/>
        </w:rPr>
        <w:t xml:space="preserve"> ao </w:t>
      </w:r>
      <w:proofErr w:type="spellStart"/>
      <w:r>
        <w:rPr>
          <w:rFonts w:ascii="Arial" w:hAnsi="Arial" w:cs="Arial"/>
          <w:sz w:val="24"/>
        </w:rPr>
        <w:t>RastroGrão</w:t>
      </w:r>
      <w:proofErr w:type="spellEnd"/>
      <w:r>
        <w:rPr>
          <w:rFonts w:ascii="Arial" w:hAnsi="Arial" w:cs="Arial"/>
          <w:sz w:val="24"/>
        </w:rPr>
        <w:t xml:space="preserve">, com a identificação de requisitos de </w:t>
      </w:r>
      <w:proofErr w:type="spellStart"/>
      <w:r>
        <w:rPr>
          <w:rFonts w:ascii="Arial" w:hAnsi="Arial" w:cs="Arial"/>
          <w:sz w:val="24"/>
        </w:rPr>
        <w:t>geoinformação</w:t>
      </w:r>
      <w:proofErr w:type="spellEnd"/>
      <w:r>
        <w:rPr>
          <w:rFonts w:ascii="Arial" w:hAnsi="Arial" w:cs="Arial"/>
          <w:sz w:val="24"/>
        </w:rPr>
        <w:t xml:space="preserve"> integrados ao produto. Para tanto, foi rea</w:t>
      </w:r>
      <w:r>
        <w:rPr>
          <w:rFonts w:ascii="Arial" w:hAnsi="Arial" w:cs="Arial"/>
          <w:color w:val="000000"/>
          <w:sz w:val="24"/>
          <w:szCs w:val="24"/>
        </w:rPr>
        <w:t xml:space="preserve">lizada uma análise nos softwares web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Agri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Teleparc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GeoRastro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GeoTraceAgri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GeoWine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que implementam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geoinformação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integrada a dados de rastreabilidade de cadeias produtivas. Foram especificados os indicadores geográficos e sua aplicabilidade nas fases apropriadas existentes no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RastroGrão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Os indicadores auxiliam na garantia da </w:t>
      </w:r>
      <w:r>
        <w:rPr>
          <w:rFonts w:ascii="Arial" w:hAnsi="Arial" w:cs="Arial"/>
          <w:sz w:val="24"/>
          <w:szCs w:val="24"/>
        </w:rPr>
        <w:t xml:space="preserve">segurança </w:t>
      </w:r>
      <w:r w:rsidR="00E21157">
        <w:rPr>
          <w:rFonts w:ascii="Arial" w:hAnsi="Arial" w:cs="Arial"/>
          <w:sz w:val="24"/>
          <w:szCs w:val="24"/>
        </w:rPr>
        <w:t>do produto</w:t>
      </w:r>
      <w:r>
        <w:rPr>
          <w:rFonts w:ascii="Arial" w:hAnsi="Arial" w:cs="Arial"/>
          <w:sz w:val="24"/>
          <w:szCs w:val="24"/>
        </w:rPr>
        <w:t xml:space="preserve"> e na proteção do ambiente, além de proporcionar o controle agrícola sustentável.</w:t>
      </w:r>
    </w:p>
    <w:p w14:paraId="60D96187" w14:textId="77777777" w:rsidR="00717B09" w:rsidRPr="00985180" w:rsidRDefault="00717B09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86451C" w14:textId="77777777" w:rsidR="007820B3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 rastreabilidade, dados geográficos, identificação de requisitos, framework.</w:t>
      </w:r>
    </w:p>
    <w:p w14:paraId="7ADB83EE" w14:textId="77777777" w:rsidR="00717B09" w:rsidRDefault="00717B09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4"/>
          <w:szCs w:val="24"/>
        </w:rPr>
      </w:pPr>
    </w:p>
    <w:p w14:paraId="362B1902" w14:textId="77777777" w:rsidR="00717B09" w:rsidRDefault="00717B09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4"/>
          <w:szCs w:val="24"/>
        </w:rPr>
      </w:pPr>
    </w:p>
    <w:p w14:paraId="7F15FAFD" w14:textId="77777777" w:rsidR="007820B3" w:rsidRDefault="007A198E" w:rsidP="00985180">
      <w:pPr>
        <w:tabs>
          <w:tab w:val="center" w:pos="4253"/>
        </w:tabs>
        <w:spacing w:after="120"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 INTRODUÇÃO</w:t>
      </w:r>
      <w:r>
        <w:rPr>
          <w:rFonts w:ascii="Arial" w:hAnsi="Arial" w:cs="Arial"/>
          <w:b/>
          <w:sz w:val="28"/>
          <w:szCs w:val="28"/>
        </w:rPr>
        <w:tab/>
      </w:r>
    </w:p>
    <w:p w14:paraId="094AC87B" w14:textId="7777777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Com o aumento de importações e exportações de alimentos, o consumidor tornou-se mais exigente em relação à segurança, qualidade e a origem dos alimentos que consome, além de buscar saber quais as condições ambientais em que tal alimento foi produzido. Dessa forma, o uso de sistemas de rastreabilidade de alimentos é essencial, porém para garantir a disponibilidade de todas essas informações é necessário agregar 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em todas as etapas possíveis da cadeia produtiva, aplicando o conceito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14F9C0DF" w14:textId="6E3F2035" w:rsidR="007820B3" w:rsidRPr="00717B09" w:rsidRDefault="007A198E" w:rsidP="00985180">
      <w:pPr>
        <w:pStyle w:val="PargrafodaLista"/>
        <w:keepNext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é a aplicação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, através de tecnologia da informação e sensoriamento remoto, na rastreabilidade de cadeias produtivas, permite associar atributos espaciais às informações do produto rastreado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717B09">
        <w:rPr>
          <w:rFonts w:ascii="Arial" w:hAnsi="Arial" w:cs="Arial"/>
          <w:color w:val="000000"/>
          <w:sz w:val="20"/>
          <w:szCs w:val="20"/>
        </w:rPr>
        <w:t>.</w:t>
      </w:r>
      <w:bookmarkStart w:id="0" w:name="__UnoMark__408_1300418074"/>
      <w:bookmarkStart w:id="1" w:name="__UnoMark__407_1300418074"/>
      <w:bookmarkStart w:id="2" w:name="__UnoMark__398_1300418074"/>
      <w:bookmarkEnd w:id="0"/>
      <w:bookmarkEnd w:id="1"/>
      <w:bookmarkEnd w:id="2"/>
      <w:r w:rsidRPr="00717B09">
        <w:rPr>
          <w:rFonts w:ascii="Arial" w:hAnsi="Arial" w:cs="Arial"/>
          <w:color w:val="000000"/>
          <w:sz w:val="20"/>
          <w:szCs w:val="20"/>
        </w:rPr>
        <w:t xml:space="preserve"> Além disso, agrega qualidade ao produto, permitindo assegurar a origem e o manejo desde</w:t>
      </w:r>
      <w:r w:rsidR="008B169B" w:rsidRPr="00717B09">
        <w:rPr>
          <w:rFonts w:ascii="Arial" w:hAnsi="Arial" w:cs="Arial"/>
          <w:color w:val="000000"/>
          <w:sz w:val="20"/>
          <w:szCs w:val="20"/>
        </w:rPr>
        <w:t xml:space="preserve"> o campo até o consumidor final</w:t>
      </w:r>
      <w:r w:rsidRPr="00717B09">
        <w:rPr>
          <w:rFonts w:ascii="Arial" w:hAnsi="Arial" w:cs="Arial"/>
          <w:sz w:val="20"/>
          <w:szCs w:val="20"/>
          <w:vertAlign w:val="superscript"/>
        </w:rPr>
        <w:t>2</w:t>
      </w:r>
      <w:r w:rsidRPr="00717B09">
        <w:rPr>
          <w:rFonts w:ascii="Arial" w:hAnsi="Arial" w:cs="Arial"/>
          <w:sz w:val="20"/>
          <w:szCs w:val="20"/>
        </w:rPr>
        <w:t>.</w:t>
      </w:r>
    </w:p>
    <w:p w14:paraId="4C68E89A" w14:textId="77777777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permite a análise espacial de fenômenos geográficos, tornando-a aliada nas ações de planejamento, gestão e superação de problemas. Sua eficiência está relacionada à disponibilidade de dados geoespaciais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717B09">
        <w:rPr>
          <w:rFonts w:ascii="Arial" w:hAnsi="Arial" w:cs="Arial"/>
          <w:sz w:val="20"/>
          <w:szCs w:val="20"/>
        </w:rPr>
        <w:t>.</w:t>
      </w:r>
    </w:p>
    <w:p w14:paraId="6FB0419F" w14:textId="77777777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O desempenho de uma solução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depende das definições dos requisitos especificados pelo usuário. A eficácia, a eficiência e a satisfação do usuário devem ser o objetivo da solução de geoinformação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4</w:t>
      </w:r>
      <w:r w:rsidRPr="00717B09">
        <w:rPr>
          <w:rFonts w:ascii="Arial" w:hAnsi="Arial" w:cs="Arial"/>
          <w:sz w:val="20"/>
          <w:szCs w:val="20"/>
        </w:rPr>
        <w:t>.</w:t>
      </w:r>
    </w:p>
    <w:p w14:paraId="57D25D42" w14:textId="77777777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Dentre os segmentos que se destacam na produção e uso da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>, tem-se o governamental, educacional, gestão territorial, planejamento urbano e rural, agricultura, gestão ambiental, mineração, entre outros</w:t>
      </w:r>
      <w:r w:rsidRPr="00717B09">
        <w:rPr>
          <w:rFonts w:ascii="Arial" w:hAnsi="Arial" w:cs="Arial"/>
          <w:sz w:val="20"/>
          <w:szCs w:val="20"/>
          <w:vertAlign w:val="superscript"/>
        </w:rPr>
        <w:t>3</w:t>
      </w:r>
      <w:r w:rsidRPr="00717B09">
        <w:rPr>
          <w:rFonts w:ascii="Arial" w:hAnsi="Arial" w:cs="Arial"/>
          <w:sz w:val="20"/>
          <w:szCs w:val="20"/>
        </w:rPr>
        <w:t xml:space="preserve">. A aplicação da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na rastreabilidade de cadeias produtivas é adequada e possibilita garantir autenticidade e a diferenciação de produtos similares no mercado.</w:t>
      </w:r>
    </w:p>
    <w:p w14:paraId="3C50876A" w14:textId="3B16C4F5" w:rsidR="007820B3" w:rsidRPr="00717B09" w:rsidRDefault="008B11A9" w:rsidP="00985180">
      <w:pPr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O Framework de Grãos, </w:t>
      </w:r>
      <w:proofErr w:type="spellStart"/>
      <w:r w:rsidR="007A198E" w:rsidRPr="00717B09">
        <w:rPr>
          <w:rFonts w:ascii="Arial" w:hAnsi="Arial" w:cs="Arial"/>
          <w:sz w:val="20"/>
          <w:szCs w:val="20"/>
        </w:rPr>
        <w:t>RastroGrão</w:t>
      </w:r>
      <w:proofErr w:type="spellEnd"/>
      <w:r w:rsidR="007A198E" w:rsidRPr="00717B09">
        <w:rPr>
          <w:rFonts w:ascii="Arial" w:hAnsi="Arial" w:cs="Arial"/>
          <w:color w:val="000000"/>
          <w:sz w:val="20"/>
          <w:szCs w:val="20"/>
        </w:rPr>
        <w:t xml:space="preserve">, refere-se a um sistema web de rastreabilidade que pode ser customizado de acordo com o perfil do usuário e que permite o registro de dados de todos os agentes da cadeia de produção, porém não foi modelado para disponibilizar informações em relação ao </w:t>
      </w:r>
      <w:proofErr w:type="spellStart"/>
      <w:r w:rsidR="007A198E" w:rsidRPr="00717B09">
        <w:rPr>
          <w:rFonts w:ascii="Arial" w:hAnsi="Arial" w:cs="Arial"/>
          <w:color w:val="000000"/>
          <w:sz w:val="20"/>
          <w:szCs w:val="20"/>
        </w:rPr>
        <w:t>georreferencimento</w:t>
      </w:r>
      <w:proofErr w:type="spellEnd"/>
      <w:r w:rsidR="007A198E" w:rsidRPr="00717B09">
        <w:rPr>
          <w:rFonts w:ascii="Arial" w:hAnsi="Arial" w:cs="Arial"/>
          <w:color w:val="000000"/>
          <w:sz w:val="20"/>
          <w:szCs w:val="20"/>
        </w:rPr>
        <w:t xml:space="preserve"> dos grãos</w:t>
      </w:r>
      <w:r w:rsidR="007A198E" w:rsidRPr="00717B09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="007A198E"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7867D08F" w14:textId="7777777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color w:val="800000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Este artigo tem por objetivo identificar os indicadores geográficos relacionados à rastreabilidade para o </w:t>
      </w:r>
      <w:proofErr w:type="spellStart"/>
      <w:r w:rsidRPr="00717B09">
        <w:rPr>
          <w:rFonts w:ascii="Arial" w:hAnsi="Arial" w:cs="Arial"/>
          <w:sz w:val="20"/>
          <w:szCs w:val="20"/>
        </w:rPr>
        <w:t>RastroGrão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. Como resultado, melhora-se a eficiência do framework, </w:t>
      </w:r>
      <w:r w:rsidRPr="00717B09">
        <w:rPr>
          <w:rFonts w:ascii="Arial" w:hAnsi="Arial" w:cs="Arial"/>
          <w:sz w:val="20"/>
          <w:szCs w:val="20"/>
        </w:rPr>
        <w:lastRenderedPageBreak/>
        <w:t>proporcionando aos consumidores informações do produto final e garantia da sua origem e procedência geográfica.</w:t>
      </w:r>
      <w:r w:rsidRPr="00717B09">
        <w:rPr>
          <w:rFonts w:ascii="Arial" w:hAnsi="Arial" w:cs="Arial"/>
          <w:color w:val="800000"/>
          <w:sz w:val="20"/>
          <w:szCs w:val="20"/>
        </w:rPr>
        <w:t xml:space="preserve"> </w:t>
      </w:r>
    </w:p>
    <w:p w14:paraId="41B90319" w14:textId="7777777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Este artigo está estruturado, além da seção introdutória, como segue. Na Seção 2 é abordado Framework de Rastreabilidade de Grãos. Na Seção 3 são abordados aspectos inerentes à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 à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>. Na Seção 4 são apresentados os Trabalhos Correlatos, com suas vantagens e desv</w:t>
      </w:r>
      <w:r w:rsidR="00911A53" w:rsidRPr="00717B09">
        <w:rPr>
          <w:rFonts w:ascii="Arial" w:hAnsi="Arial" w:cs="Arial"/>
          <w:sz w:val="20"/>
          <w:szCs w:val="20"/>
        </w:rPr>
        <w:t>an</w:t>
      </w:r>
      <w:r w:rsidRPr="00717B09">
        <w:rPr>
          <w:rFonts w:ascii="Arial" w:hAnsi="Arial" w:cs="Arial"/>
          <w:sz w:val="20"/>
          <w:szCs w:val="20"/>
        </w:rPr>
        <w:t>tagens.</w:t>
      </w:r>
      <w:r w:rsidR="00911A53" w:rsidRPr="00717B09">
        <w:rPr>
          <w:rFonts w:ascii="Arial" w:hAnsi="Arial" w:cs="Arial"/>
          <w:sz w:val="20"/>
          <w:szCs w:val="20"/>
        </w:rPr>
        <w:t xml:space="preserve"> </w:t>
      </w:r>
      <w:r w:rsidRPr="00717B09">
        <w:rPr>
          <w:rFonts w:ascii="Arial" w:hAnsi="Arial" w:cs="Arial"/>
          <w:sz w:val="20"/>
          <w:szCs w:val="20"/>
        </w:rPr>
        <w:t xml:space="preserve">Na Seção 5 são apresentados os Indicadores de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717B09">
        <w:rPr>
          <w:rFonts w:ascii="Arial" w:hAnsi="Arial" w:cs="Arial"/>
          <w:sz w:val="20"/>
          <w:szCs w:val="20"/>
        </w:rPr>
        <w:t>RastroGrão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. Finalizando, na Seção 6 são abordadas as Conclusões e Perspectivas Futuras.  </w:t>
      </w:r>
    </w:p>
    <w:p w14:paraId="71B8A760" w14:textId="77777777" w:rsidR="007820B3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2. FRAMEWORK DE RASTREABILIDADE DE GRÃOS</w:t>
      </w:r>
    </w:p>
    <w:p w14:paraId="53FA1126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Pr="00717B09">
        <w:rPr>
          <w:rFonts w:ascii="Arial" w:hAnsi="Arial" w:cs="Arial"/>
          <w:sz w:val="20"/>
          <w:szCs w:val="20"/>
          <w:vertAlign w:val="superscript"/>
        </w:rPr>
        <w:t>6</w:t>
      </w:r>
      <w:r w:rsidRPr="00717B09">
        <w:rPr>
          <w:rFonts w:ascii="Arial" w:hAnsi="Arial" w:cs="Arial"/>
          <w:sz w:val="20"/>
          <w:szCs w:val="20"/>
        </w:rPr>
        <w:t>.</w:t>
      </w:r>
    </w:p>
    <w:p w14:paraId="3B70C1A3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O Framework RastroGrão</w:t>
      </w:r>
      <w:r w:rsidRPr="00717B09">
        <w:rPr>
          <w:rFonts w:ascii="Arial" w:hAnsi="Arial" w:cs="Arial"/>
          <w:sz w:val="20"/>
          <w:szCs w:val="20"/>
          <w:vertAlign w:val="superscript"/>
        </w:rPr>
        <w:t>5</w:t>
      </w:r>
      <w:r w:rsidRPr="00717B09">
        <w:rPr>
          <w:rFonts w:ascii="Arial" w:hAnsi="Arial" w:cs="Arial"/>
          <w:sz w:val="20"/>
          <w:szCs w:val="20"/>
        </w:rPr>
        <w:t>, realiza rastreabilidade do sistema produtivo de grãos. O mesmo visa o registro de dados de todos os agentes da cadeia de produção, assim como, a posterior disponibilização desses dados entre os agentes participantes e o cliente final</w:t>
      </w:r>
      <w:r w:rsidRPr="00717B09">
        <w:rPr>
          <w:rFonts w:ascii="Arial" w:hAnsi="Arial" w:cs="Arial"/>
          <w:sz w:val="20"/>
          <w:szCs w:val="20"/>
          <w:vertAlign w:val="superscript"/>
        </w:rPr>
        <w:t>7</w:t>
      </w:r>
      <w:r w:rsidRPr="00717B09">
        <w:rPr>
          <w:rFonts w:ascii="Arial" w:hAnsi="Arial" w:cs="Arial"/>
          <w:sz w:val="20"/>
          <w:szCs w:val="20"/>
        </w:rPr>
        <w:t>.</w:t>
      </w:r>
    </w:p>
    <w:p w14:paraId="6FC15417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Os dados a serem rastreados são informados pelo próprio administrador do sistema e podem ser alterados conforme a necessidade de cada agente, eliminando a necessidade de manutenção do sistema com o surgimento de um novo requisito</w:t>
      </w:r>
      <w:r w:rsidRPr="00717B09">
        <w:rPr>
          <w:rFonts w:ascii="Arial" w:hAnsi="Arial" w:cs="Arial"/>
          <w:sz w:val="20"/>
          <w:szCs w:val="20"/>
          <w:vertAlign w:val="superscript"/>
        </w:rPr>
        <w:t>5</w:t>
      </w:r>
      <w:r w:rsidRPr="00717B09">
        <w:rPr>
          <w:rFonts w:ascii="Arial" w:hAnsi="Arial" w:cs="Arial"/>
          <w:sz w:val="20"/>
          <w:szCs w:val="20"/>
        </w:rPr>
        <w:t>. A Figura 1 apresenta uma estrutura de customização para a definição dos Produtos, Fases e dados a serem rastreados</w:t>
      </w:r>
      <w:r w:rsidRPr="00717B09">
        <w:rPr>
          <w:rFonts w:ascii="Arial" w:hAnsi="Arial" w:cs="Arial"/>
          <w:sz w:val="20"/>
          <w:szCs w:val="20"/>
          <w:vertAlign w:val="superscript"/>
        </w:rPr>
        <w:t>5</w:t>
      </w:r>
      <w:r w:rsidRPr="00717B09">
        <w:rPr>
          <w:rFonts w:ascii="Arial" w:hAnsi="Arial" w:cs="Arial"/>
          <w:sz w:val="20"/>
          <w:szCs w:val="20"/>
        </w:rPr>
        <w:t>.</w:t>
      </w:r>
    </w:p>
    <w:p w14:paraId="66C3FA4D" w14:textId="77777777" w:rsidR="007820B3" w:rsidRPr="00612709" w:rsidRDefault="007A198E" w:rsidP="00985180">
      <w:pPr>
        <w:pStyle w:val="Legenda"/>
        <w:keepNext/>
        <w:spacing w:before="0" w:after="200" w:line="480" w:lineRule="auto"/>
        <w:jc w:val="both"/>
        <w:rPr>
          <w:rFonts w:ascii="Arial" w:hAnsi="Arial" w:cs="Arial"/>
          <w:i w:val="0"/>
          <w:vertAlign w:val="superscript"/>
        </w:rPr>
      </w:pPr>
      <w:r w:rsidRPr="00612709">
        <w:rPr>
          <w:rFonts w:ascii="Arial" w:hAnsi="Arial" w:cs="Arial"/>
          <w:i w:val="0"/>
        </w:rPr>
        <w:lastRenderedPageBreak/>
        <w:t xml:space="preserve">Figura </w:t>
      </w:r>
      <w:r w:rsidRPr="00612709">
        <w:rPr>
          <w:rFonts w:ascii="Arial" w:hAnsi="Arial" w:cs="Arial"/>
          <w:i w:val="0"/>
        </w:rPr>
        <w:fldChar w:fldCharType="begin"/>
      </w:r>
      <w:r w:rsidRPr="00612709">
        <w:rPr>
          <w:rFonts w:ascii="Arial" w:hAnsi="Arial" w:cs="Arial"/>
          <w:i w:val="0"/>
        </w:rPr>
        <w:instrText>SEQ ""Figura"" \*Arabic</w:instrText>
      </w:r>
      <w:r w:rsidRPr="00612709">
        <w:rPr>
          <w:rFonts w:ascii="Arial" w:hAnsi="Arial" w:cs="Arial"/>
          <w:i w:val="0"/>
        </w:rPr>
        <w:fldChar w:fldCharType="separate"/>
      </w:r>
      <w:r w:rsidRPr="00612709">
        <w:rPr>
          <w:rFonts w:ascii="Arial" w:hAnsi="Arial" w:cs="Arial"/>
          <w:i w:val="0"/>
        </w:rPr>
        <w:t>1</w:t>
      </w:r>
      <w:r w:rsidRPr="00612709">
        <w:rPr>
          <w:rFonts w:ascii="Arial" w:hAnsi="Arial" w:cs="Arial"/>
          <w:i w:val="0"/>
        </w:rPr>
        <w:fldChar w:fldCharType="end"/>
      </w:r>
      <w:r w:rsidRPr="00612709">
        <w:rPr>
          <w:rFonts w:ascii="Arial" w:hAnsi="Arial" w:cs="Arial"/>
          <w:i w:val="0"/>
        </w:rPr>
        <w:t>: Estrutura de Customização do RastroGrão</w:t>
      </w:r>
      <w:r w:rsidRPr="00612709">
        <w:rPr>
          <w:rFonts w:ascii="Arial" w:hAnsi="Arial" w:cs="Arial"/>
          <w:i w:val="0"/>
          <w:vertAlign w:val="superscript"/>
        </w:rPr>
        <w:t>5</w:t>
      </w:r>
    </w:p>
    <w:p w14:paraId="0766573C" w14:textId="77777777" w:rsidR="007820B3" w:rsidRDefault="007A198E" w:rsidP="00985180">
      <w:pPr>
        <w:pStyle w:val="PargrafodaLista"/>
        <w:spacing w:line="480" w:lineRule="auto"/>
        <w:ind w:left="29"/>
        <w:jc w:val="both"/>
      </w:pPr>
      <w:r>
        <w:rPr>
          <w:noProof/>
          <w:lang w:eastAsia="pt-BR"/>
        </w:rPr>
        <w:drawing>
          <wp:inline distT="0" distB="0" distL="0" distR="0" wp14:anchorId="6A3AA934" wp14:editId="060A9FC6">
            <wp:extent cx="4973550" cy="275008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36" cy="274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D448D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No momento da criação dos requisitos é possível definir se o mesmo será armazenado pelo QR-</w:t>
      </w:r>
      <w:proofErr w:type="spellStart"/>
      <w:r w:rsidRPr="00717B09">
        <w:rPr>
          <w:rFonts w:ascii="Arial" w:hAnsi="Arial" w:cs="Arial"/>
          <w:sz w:val="20"/>
          <w:szCs w:val="20"/>
        </w:rPr>
        <w:t>Code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 consequentemente disponibilizado para visualização ao término da etapa de produção</w:t>
      </w:r>
      <w:r w:rsidRPr="00717B09">
        <w:rPr>
          <w:rFonts w:ascii="Arial" w:hAnsi="Arial" w:cs="Arial"/>
          <w:sz w:val="20"/>
          <w:szCs w:val="20"/>
          <w:vertAlign w:val="superscript"/>
        </w:rPr>
        <w:t>8</w:t>
      </w:r>
      <w:r w:rsidRPr="00717B09">
        <w:rPr>
          <w:rFonts w:ascii="Arial" w:hAnsi="Arial" w:cs="Arial"/>
          <w:sz w:val="20"/>
          <w:szCs w:val="20"/>
        </w:rPr>
        <w:t>.</w:t>
      </w:r>
    </w:p>
    <w:p w14:paraId="6FABD86B" w14:textId="77777777" w:rsidR="007820B3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GEOINFORMAÇÃO E GEORRASTREABILIDADE</w:t>
      </w:r>
    </w:p>
    <w:p w14:paraId="78A70406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é o acréscimo de significado e contexto de um dado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geoespacial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. 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é o produto do processamento e análise dos dados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geoespaciais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, e quando comunicada, interpretada e aplicada para uma determinada finalidade, resulta na construção de conhecimento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3A52609A" w14:textId="601DBB64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Pode-se também definir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como o uso de computadores como instrumento de representação de dados espacialmente referenciados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. Quanto mais eficiente for </w:t>
      </w:r>
      <w:r w:rsidR="008B423C" w:rsidRPr="00717B09">
        <w:rPr>
          <w:rFonts w:ascii="Arial" w:hAnsi="Arial" w:cs="Arial"/>
          <w:color w:val="000000"/>
          <w:sz w:val="20"/>
          <w:szCs w:val="20"/>
        </w:rPr>
        <w:t>a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 organização desses dados e mais aperfeiçoada for a metodologia de interpretação e de emprego dos meios tecnológicos de processamento, mais confiável e produtiva será a informação geográfica gerada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0550C8B1" w14:textId="77777777" w:rsidR="007820B3" w:rsidRPr="00717B09" w:rsidRDefault="007A198E" w:rsidP="00985180">
      <w:pPr>
        <w:pStyle w:val="PargrafodaLista"/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é a aplicação de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por meio de tecnologia da informação e sensoriamento remoto, na rastreabilidade de cadeias produtivas, ela</w:t>
      </w:r>
      <w:r w:rsidR="00491724" w:rsidRPr="00717B09">
        <w:rPr>
          <w:rFonts w:ascii="Arial" w:hAnsi="Arial" w:cs="Arial"/>
          <w:sz w:val="20"/>
          <w:szCs w:val="20"/>
        </w:rPr>
        <w:t xml:space="preserve"> </w:t>
      </w:r>
      <w:r w:rsidRPr="00717B09">
        <w:rPr>
          <w:rFonts w:ascii="Arial" w:hAnsi="Arial" w:cs="Arial"/>
          <w:sz w:val="20"/>
          <w:szCs w:val="20"/>
        </w:rPr>
        <w:t>associa indicadores espaciais com informações do produto. A origem do produto, etapas de transformação, condições em que foi gerado, transporte, processamento e distribuição para o mercado consumidor são algumas informações que podem associar indicadores geográficos</w:t>
      </w:r>
      <w:r w:rsidRPr="00717B09">
        <w:rPr>
          <w:rFonts w:ascii="Arial" w:hAnsi="Arial" w:cs="Arial"/>
          <w:sz w:val="20"/>
          <w:szCs w:val="20"/>
          <w:vertAlign w:val="superscript"/>
        </w:rPr>
        <w:t>1</w:t>
      </w:r>
      <w:r w:rsidRPr="00717B09">
        <w:rPr>
          <w:rFonts w:ascii="Arial" w:hAnsi="Arial" w:cs="Arial"/>
          <w:sz w:val="20"/>
          <w:szCs w:val="20"/>
        </w:rPr>
        <w:t>.</w:t>
      </w:r>
    </w:p>
    <w:p w14:paraId="072FF27D" w14:textId="77777777" w:rsidR="007820B3" w:rsidRPr="00717B09" w:rsidRDefault="007A198E" w:rsidP="00985180">
      <w:pPr>
        <w:spacing w:after="120" w:line="480" w:lineRule="auto"/>
        <w:ind w:left="28"/>
        <w:jc w:val="both"/>
        <w:rPr>
          <w:rFonts w:ascii="Arial" w:hAnsi="Arial" w:cs="Arial"/>
          <w:sz w:val="20"/>
          <w:szCs w:val="20"/>
        </w:rPr>
      </w:pPr>
      <w:proofErr w:type="spellStart"/>
      <w:r w:rsidRPr="00717B09">
        <w:rPr>
          <w:rFonts w:ascii="Arial" w:hAnsi="Arial" w:cs="Arial"/>
          <w:sz w:val="20"/>
          <w:szCs w:val="20"/>
        </w:rPr>
        <w:lastRenderedPageBreak/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é um termo originário da rastreabilidade, estando relacionada à necessidade de localização da informação espacial do produto, a qualquer momento, na cadeia produtiva (plantio, colheita, transporte, armazenamento, processamento, distribuição e venda), permitindo maior segurança alimentar e controle da qualidade</w:t>
      </w:r>
      <w:r w:rsidRPr="00717B09">
        <w:rPr>
          <w:rFonts w:ascii="Arial" w:hAnsi="Arial" w:cs="Arial"/>
          <w:sz w:val="20"/>
          <w:szCs w:val="20"/>
          <w:vertAlign w:val="superscript"/>
        </w:rPr>
        <w:t>2</w:t>
      </w:r>
      <w:r w:rsidRPr="00717B09">
        <w:rPr>
          <w:rFonts w:ascii="Arial" w:hAnsi="Arial" w:cs="Arial"/>
          <w:sz w:val="20"/>
          <w:szCs w:val="20"/>
        </w:rPr>
        <w:t>.</w:t>
      </w:r>
    </w:p>
    <w:p w14:paraId="55766420" w14:textId="7777777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Essa tecnologia tem por finalidade promover a qualidade e a origem dos produtos, valorizar as práticas agrícolas regulamentadas pelo setor ou pelo órgão de certificação competente do país, além de melhorar a gestão dos riscos referentes à segurança alimentar ou à qualidade dos produtos, possibilitando o cálculo do impacto ambiental no produto e a verificação do cumprimento da legislação pertinente</w:t>
      </w:r>
      <w:r w:rsidRPr="00717B09">
        <w:rPr>
          <w:rFonts w:ascii="Arial" w:hAnsi="Arial" w:cs="Arial"/>
          <w:sz w:val="20"/>
          <w:szCs w:val="20"/>
          <w:vertAlign w:val="superscript"/>
        </w:rPr>
        <w:t>10</w:t>
      </w:r>
      <w:r w:rsidRPr="00717B09">
        <w:rPr>
          <w:rFonts w:ascii="Arial" w:hAnsi="Arial" w:cs="Arial"/>
          <w:sz w:val="20"/>
          <w:szCs w:val="20"/>
        </w:rPr>
        <w:t>.</w:t>
      </w:r>
    </w:p>
    <w:p w14:paraId="39EBFABD" w14:textId="7777777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Na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estão definidas as coordenadas geográficas, compondo uma análise integrada dos processos de produção, unindo os dados da rastreabilidade convencional com as visões espacial e temporal do sistema de produção</w:t>
      </w:r>
      <w:r w:rsidRPr="00717B09">
        <w:rPr>
          <w:rFonts w:ascii="Arial" w:hAnsi="Arial" w:cs="Arial"/>
          <w:sz w:val="20"/>
          <w:szCs w:val="20"/>
          <w:vertAlign w:val="superscript"/>
        </w:rPr>
        <w:t>2</w:t>
      </w:r>
      <w:r w:rsidRPr="00717B09">
        <w:rPr>
          <w:rFonts w:ascii="Arial" w:hAnsi="Arial" w:cs="Arial"/>
          <w:sz w:val="20"/>
          <w:szCs w:val="20"/>
        </w:rPr>
        <w:t>. Essa tecnologia não está limitada a associação de coordenadas envolvendo a informação relativa de uma unidade de produção. A definição de indicadores específicos faz uso da informação espacial correspondente a um produto e a sua parcela de produção, e deve atender vários critérios, de acordo com seu nível de importância em relação aos objetivos dos consumidores finais</w:t>
      </w:r>
      <w:r w:rsidRPr="00717B09">
        <w:rPr>
          <w:rFonts w:ascii="Arial" w:hAnsi="Arial" w:cs="Arial"/>
          <w:sz w:val="20"/>
          <w:szCs w:val="20"/>
          <w:vertAlign w:val="superscript"/>
        </w:rPr>
        <w:t>11</w:t>
      </w:r>
      <w:r w:rsidRPr="00717B09">
        <w:rPr>
          <w:rFonts w:ascii="Arial" w:hAnsi="Arial" w:cs="Arial"/>
          <w:sz w:val="20"/>
          <w:szCs w:val="20"/>
        </w:rPr>
        <w:t xml:space="preserve">. </w:t>
      </w:r>
    </w:p>
    <w:p w14:paraId="6FAAD280" w14:textId="179F7C54" w:rsidR="008B423C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Estes indicadores fornecem dados pertinentes à origem geográfica dos produtos alimentícios para consumo humano e animal, assim como informações sobre a adesão às normas de qualidade e de produção ambiental. Os dados necessários de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para a realização do cálculo dos indicadores são as informações essenciais sobre cada parcela de produção, seu ambiente e suas práticas agrícolas. Estes dados possibilitam compreender o local dos indicadores, fazendo referência à segurança alimentar, qualidade dos produtos e qualidade do ambiente</w:t>
      </w:r>
      <w:r w:rsidRPr="00717B09">
        <w:rPr>
          <w:rFonts w:ascii="Arial" w:hAnsi="Arial" w:cs="Arial"/>
          <w:sz w:val="20"/>
          <w:szCs w:val="20"/>
          <w:vertAlign w:val="superscript"/>
        </w:rPr>
        <w:t>11</w:t>
      </w:r>
      <w:r w:rsidRPr="00717B09">
        <w:rPr>
          <w:rFonts w:ascii="Arial" w:hAnsi="Arial" w:cs="Arial"/>
          <w:sz w:val="20"/>
          <w:szCs w:val="20"/>
        </w:rPr>
        <w:t xml:space="preserve">. </w:t>
      </w:r>
    </w:p>
    <w:p w14:paraId="4CBE4E73" w14:textId="77777777" w:rsidR="007820B3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TRABALHOS CORRELATOS</w:t>
      </w:r>
    </w:p>
    <w:p w14:paraId="3BD4665F" w14:textId="12A701B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foi aplicada em diversos projetos de software, com o intuito de vincular coordenadas geográficas (x, y) a todas as informações de rastreabilidade. O </w:t>
      </w:r>
      <w:proofErr w:type="spellStart"/>
      <w:r w:rsidRPr="00717B09">
        <w:rPr>
          <w:rFonts w:ascii="Arial" w:hAnsi="Arial" w:cs="Arial"/>
          <w:sz w:val="20"/>
          <w:szCs w:val="20"/>
        </w:rPr>
        <w:t>Teleparc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, Centro de </w:t>
      </w:r>
      <w:proofErr w:type="spellStart"/>
      <w:r w:rsidRPr="00717B09">
        <w:rPr>
          <w:rFonts w:ascii="Arial" w:hAnsi="Arial" w:cs="Arial"/>
          <w:sz w:val="20"/>
          <w:szCs w:val="20"/>
        </w:rPr>
        <w:t>Geomática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Europeia, trabalha com processos de integração da rastreabilidade com a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, disponibilizando ferramentas de tecnologia de informação inovadoras para as comunidades rurais superarem seus desafios. Esse centro supervisionou a realização dos </w:t>
      </w:r>
      <w:r w:rsidRPr="00717B09">
        <w:rPr>
          <w:rFonts w:ascii="Arial" w:hAnsi="Arial" w:cs="Arial"/>
          <w:sz w:val="20"/>
          <w:szCs w:val="20"/>
        </w:rPr>
        <w:lastRenderedPageBreak/>
        <w:t>Projetos GeoTraceAgri</w:t>
      </w:r>
      <w:r w:rsidRPr="00717B09">
        <w:rPr>
          <w:rFonts w:ascii="Arial" w:hAnsi="Arial" w:cs="Arial"/>
          <w:sz w:val="20"/>
          <w:szCs w:val="20"/>
          <w:vertAlign w:val="superscript"/>
        </w:rPr>
        <w:t>12</w:t>
      </w:r>
      <w:r w:rsidR="0089534F" w:rsidRPr="00717B09">
        <w:rPr>
          <w:rFonts w:ascii="Arial" w:hAnsi="Arial" w:cs="Arial"/>
          <w:sz w:val="20"/>
          <w:szCs w:val="20"/>
        </w:rPr>
        <w:t xml:space="preserve">, </w:t>
      </w:r>
      <w:r w:rsidRPr="00717B09">
        <w:rPr>
          <w:rFonts w:ascii="Arial" w:hAnsi="Arial" w:cs="Arial"/>
          <w:sz w:val="20"/>
          <w:szCs w:val="20"/>
        </w:rPr>
        <w:t>GeoWine</w:t>
      </w:r>
      <w:r w:rsidRPr="00717B09">
        <w:rPr>
          <w:rFonts w:ascii="Arial" w:hAnsi="Arial" w:cs="Arial"/>
          <w:sz w:val="20"/>
          <w:szCs w:val="20"/>
          <w:vertAlign w:val="superscript"/>
        </w:rPr>
        <w:t>13</w:t>
      </w:r>
      <w:r w:rsidRPr="00717B0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717B09">
        <w:rPr>
          <w:rFonts w:ascii="Arial" w:hAnsi="Arial" w:cs="Arial"/>
          <w:sz w:val="20"/>
          <w:szCs w:val="20"/>
        </w:rPr>
        <w:t>Agri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Teleparc</w:t>
      </w:r>
      <w:r w:rsidRPr="00717B09">
        <w:rPr>
          <w:rFonts w:ascii="Arial" w:hAnsi="Arial" w:cs="Arial"/>
          <w:sz w:val="20"/>
          <w:szCs w:val="20"/>
          <w:vertAlign w:val="superscript"/>
        </w:rPr>
        <w:t>14</w:t>
      </w:r>
      <w:r w:rsidR="004B6627" w:rsidRPr="00717B09">
        <w:rPr>
          <w:rFonts w:ascii="Arial" w:hAnsi="Arial" w:cs="Arial"/>
          <w:sz w:val="20"/>
          <w:szCs w:val="20"/>
        </w:rPr>
        <w:t>. No Brasil, a Embrapa foi a responsável pelo Projeto G</w:t>
      </w:r>
      <w:r w:rsidRPr="00717B09">
        <w:rPr>
          <w:rFonts w:ascii="Arial" w:hAnsi="Arial" w:cs="Arial"/>
          <w:sz w:val="20"/>
          <w:szCs w:val="20"/>
        </w:rPr>
        <w:t>eoRastro</w:t>
      </w:r>
      <w:r w:rsidRPr="00717B09">
        <w:rPr>
          <w:rFonts w:ascii="Arial" w:hAnsi="Arial" w:cs="Arial"/>
          <w:sz w:val="20"/>
          <w:szCs w:val="20"/>
          <w:vertAlign w:val="superscript"/>
        </w:rPr>
        <w:t>15</w:t>
      </w:r>
      <w:r w:rsidRPr="00717B09">
        <w:rPr>
          <w:rFonts w:ascii="Arial" w:hAnsi="Arial" w:cs="Arial"/>
          <w:sz w:val="20"/>
          <w:szCs w:val="20"/>
        </w:rPr>
        <w:t>.</w:t>
      </w:r>
    </w:p>
    <w:p w14:paraId="5E68271F" w14:textId="77777777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O projeto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GeoTraceAgri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definiu indicadores para a rastreabilidade geográfica na produção integrada de culturas, em campos de vinho e cereais, considerando escalas de referência espacial, tais como a parcela agrícola, o campo, a bacia hidrográfica e a área de rótulo de origem controlada, servindo como um manual do usuário, em relação aos padrões para aquisição, tratamento e difusão da informação agrícola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georreferenciada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CB1BD95" w14:textId="10F1C2C7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A avaliação e a validação d</w:t>
      </w:r>
      <w:r w:rsidR="00A64E92" w:rsidRPr="00717B09">
        <w:rPr>
          <w:rFonts w:ascii="Arial" w:hAnsi="Arial" w:cs="Arial"/>
          <w:sz w:val="20"/>
          <w:szCs w:val="20"/>
        </w:rPr>
        <w:t>o</w:t>
      </w:r>
      <w:r w:rsidRPr="00717B09">
        <w:rPr>
          <w:rFonts w:ascii="Arial" w:hAnsi="Arial" w:cs="Arial"/>
          <w:sz w:val="20"/>
          <w:szCs w:val="20"/>
        </w:rPr>
        <w:t xml:space="preserve"> Software </w:t>
      </w:r>
      <w:proofErr w:type="spellStart"/>
      <w:r w:rsidRPr="00717B09">
        <w:rPr>
          <w:rFonts w:ascii="Arial" w:hAnsi="Arial" w:cs="Arial"/>
          <w:sz w:val="20"/>
          <w:szCs w:val="20"/>
        </w:rPr>
        <w:t>GeoTraceAgri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foi realizada pela aplicação, em grupos de usuários. Esse software contribuiu para a realização da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>, associando informações de natureza geográfica aos dados tradicionais de rastreabilidade, além de apoiar a agricultura e a promoção sustentável de território</w:t>
      </w:r>
      <w:r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29C2D77E" w14:textId="4E5AD269" w:rsidR="007820B3" w:rsidRPr="00717B09" w:rsidRDefault="007A198E" w:rsidP="00985180">
      <w:pPr>
        <w:tabs>
          <w:tab w:val="left" w:pos="709"/>
        </w:tabs>
        <w:spacing w:after="12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17B09">
        <w:rPr>
          <w:rFonts w:ascii="Arial" w:hAnsi="Arial" w:cs="Arial"/>
          <w:sz w:val="20"/>
          <w:szCs w:val="20"/>
        </w:rPr>
        <w:t>GeoWine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foi desenvolvido antecipando as diretivas da Comissão Europeia relativas a vinhos, tais como melhorar a qualidade, reformar e simplificar a rotulagem de garrafas, prevenir a falsificação de vinho em determinados países e desenvolver parceria entre as empresas de pesquisa. O Projeto </w:t>
      </w:r>
      <w:proofErr w:type="spellStart"/>
      <w:r w:rsidRPr="00717B09">
        <w:rPr>
          <w:rFonts w:ascii="Arial" w:hAnsi="Arial" w:cs="Arial"/>
          <w:sz w:val="20"/>
          <w:szCs w:val="20"/>
        </w:rPr>
        <w:t>GeoWine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desenvolveu um sistema </w:t>
      </w:r>
      <w:proofErr w:type="spellStart"/>
      <w:r w:rsidRPr="00717B09">
        <w:rPr>
          <w:rFonts w:ascii="Arial" w:hAnsi="Arial" w:cs="Arial"/>
          <w:sz w:val="20"/>
          <w:szCs w:val="20"/>
        </w:rPr>
        <w:t>georrastreável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 de autenticação para vinho, propiciando aos produtores uma ferramenta para agregar valor ao produto.  O </w:t>
      </w:r>
      <w:proofErr w:type="spellStart"/>
      <w:r w:rsidRPr="00717B09">
        <w:rPr>
          <w:rFonts w:ascii="Arial" w:hAnsi="Arial" w:cs="Arial"/>
          <w:sz w:val="20"/>
          <w:szCs w:val="20"/>
        </w:rPr>
        <w:t>GeoWine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disponibiliza informações inerentes ao ambiente de produção, dados de rastreabilidade e dados analíticos e de aplicações específicas, permitindo o acesso rápido aos dados multidisciplinares de diferentes fontes, tais como em administrações regional e nacional, instituições de pesquisa, serviços públicos e em produtores e suas associações.  O software permite acesso aos dados e às informações necessárias, tais como o cálculo de </w:t>
      </w:r>
      <w:proofErr w:type="spellStart"/>
      <w:r w:rsidRPr="00717B09">
        <w:rPr>
          <w:rFonts w:ascii="Arial" w:hAnsi="Arial" w:cs="Arial"/>
          <w:sz w:val="20"/>
          <w:szCs w:val="20"/>
        </w:rPr>
        <w:t>geoindicadores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</w:t>
      </w:r>
      <w:r w:rsidRPr="00717B09">
        <w:rPr>
          <w:rFonts w:ascii="Arial" w:hAnsi="Arial" w:cs="Arial"/>
          <w:color w:val="000000"/>
          <w:sz w:val="20"/>
          <w:szCs w:val="20"/>
        </w:rPr>
        <w:t>que permite o sistema informa</w:t>
      </w:r>
      <w:r w:rsidR="00A00C8D" w:rsidRPr="00717B09">
        <w:rPr>
          <w:rFonts w:ascii="Arial" w:hAnsi="Arial" w:cs="Arial"/>
          <w:color w:val="000000"/>
          <w:sz w:val="20"/>
          <w:szCs w:val="20"/>
        </w:rPr>
        <w:t>r</w:t>
      </w:r>
      <w:r w:rsidRPr="00717B09">
        <w:rPr>
          <w:rFonts w:ascii="Arial" w:hAnsi="Arial" w:cs="Arial"/>
          <w:color w:val="FF3333"/>
          <w:sz w:val="20"/>
          <w:szCs w:val="20"/>
        </w:rPr>
        <w:t xml:space="preserve"> 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se a uva está se deslocando para um vinho de alta qualidade ou de outra para vinhos brancos ou vermelhos, </w:t>
      </w:r>
      <w:r w:rsidR="00A00C8D" w:rsidRPr="00717B09">
        <w:rPr>
          <w:rFonts w:ascii="Arial" w:hAnsi="Arial" w:cs="Arial"/>
          <w:color w:val="000000"/>
          <w:sz w:val="20"/>
          <w:szCs w:val="20"/>
        </w:rPr>
        <w:t xml:space="preserve">dependendo por exemplo, da altitude das parcelas, a sua inclinação ou a tipologia do seu solo, </w:t>
      </w:r>
      <w:r w:rsidRPr="00717B09">
        <w:rPr>
          <w:rFonts w:ascii="Arial" w:hAnsi="Arial" w:cs="Arial"/>
          <w:color w:val="000000"/>
          <w:sz w:val="20"/>
          <w:szCs w:val="20"/>
        </w:rPr>
        <w:t>além do compartilhamento de serviços de infraestrutura de TI, de forma padronizada entre parceiros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13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32D1D8DD" w14:textId="4BFCD316" w:rsidR="007820B3" w:rsidRPr="00717B09" w:rsidRDefault="007A198E" w:rsidP="00985180">
      <w:pPr>
        <w:tabs>
          <w:tab w:val="left" w:pos="709"/>
        </w:tabs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No Brasil, O Projeto </w:t>
      </w:r>
      <w:r w:rsidRPr="00717B09">
        <w:rPr>
          <w:rFonts w:ascii="Arial" w:hAnsi="Arial" w:cs="Arial"/>
          <w:i/>
          <w:sz w:val="20"/>
          <w:szCs w:val="20"/>
        </w:rPr>
        <w:t xml:space="preserve">OTAG -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Operational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Management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and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Geodecisional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Prototype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to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Track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and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Trace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Agricultural</w:t>
      </w:r>
      <w:proofErr w:type="spellEnd"/>
      <w:r w:rsidRPr="00717B0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i/>
          <w:sz w:val="20"/>
          <w:szCs w:val="20"/>
        </w:rPr>
        <w:t>Production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é um protótipo de </w:t>
      </w:r>
      <w:proofErr w:type="spellStart"/>
      <w:r w:rsidRPr="00717B09">
        <w:rPr>
          <w:rFonts w:ascii="Arial" w:hAnsi="Arial" w:cs="Arial"/>
          <w:sz w:val="20"/>
          <w:szCs w:val="20"/>
        </w:rPr>
        <w:t>geodecisão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para rastrear a produção agropecuária, utilizando equipamentos eletrônicos, com tecnologias de </w:t>
      </w:r>
      <w:proofErr w:type="spellStart"/>
      <w:r w:rsidRPr="00717B09">
        <w:rPr>
          <w:rFonts w:ascii="Arial" w:hAnsi="Arial" w:cs="Arial"/>
          <w:sz w:val="20"/>
          <w:szCs w:val="20"/>
        </w:rPr>
        <w:t>georreferencimento</w:t>
      </w:r>
      <w:proofErr w:type="spellEnd"/>
      <w:r w:rsidRPr="00717B09">
        <w:rPr>
          <w:rFonts w:ascii="Arial" w:hAnsi="Arial" w:cs="Arial"/>
          <w:sz w:val="20"/>
          <w:szCs w:val="20"/>
        </w:rPr>
        <w:t>, na cadeia de bovino de corte, assim como na aquisição, armazenamento e análise dos dados da movimentação</w:t>
      </w:r>
      <w:r w:rsidR="00AA4AA4" w:rsidRPr="00717B09">
        <w:rPr>
          <w:rFonts w:ascii="Arial" w:hAnsi="Arial" w:cs="Arial"/>
          <w:sz w:val="20"/>
          <w:szCs w:val="20"/>
          <w:vertAlign w:val="superscript"/>
        </w:rPr>
        <w:t>16</w:t>
      </w:r>
      <w:r w:rsidR="00AA4AA4" w:rsidRPr="00717B09">
        <w:rPr>
          <w:rFonts w:ascii="Arial" w:hAnsi="Arial" w:cs="Arial"/>
          <w:sz w:val="20"/>
          <w:szCs w:val="20"/>
        </w:rPr>
        <w:t>.</w:t>
      </w:r>
      <w:r w:rsidRPr="00717B09">
        <w:rPr>
          <w:rFonts w:ascii="Arial" w:hAnsi="Arial" w:cs="Arial"/>
          <w:sz w:val="20"/>
          <w:szCs w:val="20"/>
        </w:rPr>
        <w:t xml:space="preserve"> Com base no Protótipo OTAG, foi desenvolvido o Software </w:t>
      </w:r>
      <w:proofErr w:type="spellStart"/>
      <w:r w:rsidRPr="00717B09">
        <w:rPr>
          <w:rFonts w:ascii="Arial" w:hAnsi="Arial" w:cs="Arial"/>
          <w:sz w:val="20"/>
          <w:szCs w:val="20"/>
        </w:rPr>
        <w:t>GeoRastro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, </w:t>
      </w:r>
      <w:r w:rsidRPr="00717B09">
        <w:rPr>
          <w:rFonts w:ascii="Arial" w:hAnsi="Arial" w:cs="Arial"/>
          <w:sz w:val="20"/>
          <w:szCs w:val="20"/>
        </w:rPr>
        <w:lastRenderedPageBreak/>
        <w:t xml:space="preserve">melhorando o uso de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>, métodos e mecanismos inovadores, e economicamente viáveis, capazes de registrar os dados de origem e produção animal, com eficiência e acurácia</w:t>
      </w:r>
      <w:r w:rsidRPr="00717B09">
        <w:rPr>
          <w:rFonts w:ascii="Arial" w:hAnsi="Arial" w:cs="Arial"/>
          <w:sz w:val="20"/>
          <w:szCs w:val="20"/>
          <w:vertAlign w:val="superscript"/>
        </w:rPr>
        <w:t>15</w:t>
      </w:r>
      <w:r w:rsidRPr="00717B09">
        <w:rPr>
          <w:rFonts w:ascii="Arial" w:hAnsi="Arial" w:cs="Arial"/>
          <w:sz w:val="20"/>
          <w:szCs w:val="20"/>
        </w:rPr>
        <w:t>.</w:t>
      </w:r>
    </w:p>
    <w:p w14:paraId="12642592" w14:textId="77777777" w:rsidR="00760CF8" w:rsidRPr="00717B09" w:rsidRDefault="007A198E" w:rsidP="00985180">
      <w:pPr>
        <w:tabs>
          <w:tab w:val="left" w:pos="709"/>
        </w:tabs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O Quadro 1 apresenta uma análise comparativa entre os softwares de integração de </w:t>
      </w:r>
      <w:proofErr w:type="spellStart"/>
      <w:r w:rsidRPr="00717B09">
        <w:rPr>
          <w:rFonts w:ascii="Arial" w:hAnsi="Arial" w:cs="Arial"/>
          <w:sz w:val="20"/>
          <w:szCs w:val="20"/>
        </w:rPr>
        <w:t>geor</w:t>
      </w:r>
      <w:r w:rsidR="006B1191" w:rsidRPr="00717B09">
        <w:rPr>
          <w:rFonts w:ascii="Arial" w:hAnsi="Arial" w:cs="Arial"/>
          <w:sz w:val="20"/>
          <w:szCs w:val="20"/>
        </w:rPr>
        <w:t>r</w:t>
      </w:r>
      <w:r w:rsidRPr="00717B09">
        <w:rPr>
          <w:rFonts w:ascii="Arial" w:hAnsi="Arial" w:cs="Arial"/>
          <w:sz w:val="20"/>
          <w:szCs w:val="20"/>
        </w:rPr>
        <w:t>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estudados, focando o objetivo do software, as fases em que aplicam a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 as tecnologias envolvidas. </w:t>
      </w:r>
    </w:p>
    <w:p w14:paraId="6D424D99" w14:textId="27022057" w:rsidR="007820B3" w:rsidRPr="00717B09" w:rsidRDefault="007A198E" w:rsidP="00985180">
      <w:pPr>
        <w:tabs>
          <w:tab w:val="left" w:pos="709"/>
        </w:tabs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Quadro 1: Comparação </w:t>
      </w:r>
      <w:r w:rsidRPr="00717B09">
        <w:rPr>
          <w:rFonts w:ascii="Arial" w:hAnsi="Arial" w:cs="Arial"/>
          <w:sz w:val="20"/>
          <w:szCs w:val="20"/>
        </w:rPr>
        <w:t xml:space="preserve">entre os softwares analisados que integram 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</w:p>
    <w:tbl>
      <w:tblPr>
        <w:tblW w:w="0" w:type="auto"/>
        <w:tblInd w:w="29" w:type="dxa"/>
        <w:tblBorders>
          <w:top w:val="single" w:sz="18" w:space="0" w:color="00000A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218"/>
        <w:gridCol w:w="2552"/>
        <w:gridCol w:w="425"/>
        <w:gridCol w:w="425"/>
        <w:gridCol w:w="426"/>
        <w:gridCol w:w="425"/>
        <w:gridCol w:w="425"/>
        <w:gridCol w:w="425"/>
        <w:gridCol w:w="426"/>
        <w:gridCol w:w="1952"/>
      </w:tblGrid>
      <w:tr w:rsidR="009B394D" w14:paraId="33C93856" w14:textId="77777777" w:rsidTr="005168E9">
        <w:trPr>
          <w:trHeight w:val="714"/>
        </w:trPr>
        <w:tc>
          <w:tcPr>
            <w:tcW w:w="1218" w:type="dxa"/>
            <w:vMerge w:val="restart"/>
            <w:tcBorders>
              <w:top w:val="single" w:sz="18" w:space="0" w:color="00000A"/>
              <w:left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23A7C66B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2552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73B6A2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</w:tc>
        <w:tc>
          <w:tcPr>
            <w:tcW w:w="2977" w:type="dxa"/>
            <w:gridSpan w:val="7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3254CB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Fases de aplicação da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geoinformação</w:t>
            </w:r>
            <w:proofErr w:type="spellEnd"/>
          </w:p>
        </w:tc>
        <w:tc>
          <w:tcPr>
            <w:tcW w:w="1952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EBD7F9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Tecnologias envolvidas</w:t>
            </w:r>
          </w:p>
        </w:tc>
      </w:tr>
      <w:tr w:rsidR="009B394D" w14:paraId="1C451C8B" w14:textId="77777777" w:rsidTr="00EB3F0D">
        <w:trPr>
          <w:trHeight w:val="697"/>
        </w:trPr>
        <w:tc>
          <w:tcPr>
            <w:tcW w:w="1218" w:type="dxa"/>
            <w:vMerge/>
            <w:tcBorders>
              <w:left w:val="single" w:sz="18" w:space="0" w:color="auto"/>
              <w:right w:val="single" w:sz="4" w:space="0" w:color="00000A"/>
            </w:tcBorders>
            <w:shd w:val="clear" w:color="auto" w:fill="auto"/>
          </w:tcPr>
          <w:p w14:paraId="4982FCA8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38276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0A50C302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755EAE8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Colheita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21B58D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Pós-colheita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3EB1F3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Distribuição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4E3D74F1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Venda</w:t>
            </w:r>
          </w:p>
        </w:tc>
        <w:tc>
          <w:tcPr>
            <w:tcW w:w="1952" w:type="dxa"/>
            <w:vMerge/>
            <w:tcBorders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BC2E33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</w:tr>
      <w:tr w:rsidR="009B394D" w14:paraId="3EDE6FDB" w14:textId="77777777" w:rsidTr="00EB3F0D">
        <w:trPr>
          <w:trHeight w:hRule="exact" w:val="1541"/>
        </w:trPr>
        <w:tc>
          <w:tcPr>
            <w:tcW w:w="1218" w:type="dxa"/>
            <w:vMerge/>
            <w:tcBorders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</w:tcPr>
          <w:p w14:paraId="2264B4F3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E8773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F10F4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DA5A19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BF5BDA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33B42D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Armazenamento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74941775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Processamento</w:t>
            </w: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54E008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238EEB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52" w:type="dxa"/>
            <w:vMerge/>
            <w:tcBorders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62E722A" w14:textId="77777777" w:rsidR="009B394D" w:rsidRDefault="009B394D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sz w:val="20"/>
                <w:szCs w:val="20"/>
              </w:rPr>
            </w:pPr>
          </w:p>
        </w:tc>
      </w:tr>
      <w:tr w:rsidR="007820B3" w14:paraId="42C92573" w14:textId="77777777" w:rsidTr="00EB3F0D">
        <w:tc>
          <w:tcPr>
            <w:tcW w:w="1218" w:type="dxa"/>
            <w:tcBorders>
              <w:top w:val="single" w:sz="18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75F0AC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Agri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Teleparc</w:t>
            </w:r>
            <w:proofErr w:type="spellEnd"/>
          </w:p>
        </w:tc>
        <w:tc>
          <w:tcPr>
            <w:tcW w:w="255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9EFC62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Armazenar dados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georrastreabilidade</w:t>
            </w:r>
            <w:proofErr w:type="spellEnd"/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4505DB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FE7C9F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FFC657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68C4B4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F2A12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D7F8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3205B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95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D260A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7820B3" w14:paraId="684B2893" w14:textId="77777777" w:rsidTr="00EB3F0D">
        <w:trPr>
          <w:trHeight w:val="693"/>
        </w:trPr>
        <w:tc>
          <w:tcPr>
            <w:tcW w:w="1218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AE821F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GeoRastro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2B4D4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 da qualidade da Carne bovina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0137E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188098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0A2D6C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7D58C9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C3D49D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C04A59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F13BD4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912BD3" w14:textId="77777777" w:rsidR="007820B3" w:rsidRPr="00EB3F0D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B3F0D">
              <w:rPr>
                <w:rFonts w:ascii="Arial" w:hAnsi="Arial" w:cs="Arial"/>
                <w:sz w:val="18"/>
                <w:szCs w:val="20"/>
              </w:rPr>
              <w:t>Equipamentos eletrônicos</w:t>
            </w:r>
          </w:p>
        </w:tc>
      </w:tr>
      <w:tr w:rsidR="007820B3" w14:paraId="47C4CC62" w14:textId="77777777" w:rsidTr="00EB3F0D">
        <w:tc>
          <w:tcPr>
            <w:tcW w:w="1218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607109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GeoTraceAgri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D33BE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Fornecer as normas para a aplicação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georrastreabilidade</w:t>
            </w:r>
            <w:proofErr w:type="spell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6F92F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624EE6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9AAB2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619AC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63BF5D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1317E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C49F63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39963" w14:textId="77777777" w:rsidR="007820B3" w:rsidRPr="00EB3F0D" w:rsidRDefault="007A198E" w:rsidP="00985180">
            <w:pPr>
              <w:tabs>
                <w:tab w:val="left" w:pos="709"/>
              </w:tabs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  <w:r w:rsidRPr="00EB3F0D">
              <w:rPr>
                <w:rFonts w:ascii="Arial" w:hAnsi="Arial" w:cs="Arial"/>
                <w:sz w:val="18"/>
                <w:szCs w:val="20"/>
              </w:rPr>
              <w:t>Geoprocessamento</w:t>
            </w:r>
          </w:p>
          <w:p w14:paraId="59C077E7" w14:textId="77777777" w:rsidR="007820B3" w:rsidRPr="00EB3F0D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B3F0D">
              <w:rPr>
                <w:rFonts w:ascii="Arial" w:hAnsi="Arial" w:cs="Arial"/>
                <w:sz w:val="18"/>
                <w:szCs w:val="20"/>
              </w:rPr>
              <w:t>Sensoriamento Remoto</w:t>
            </w:r>
          </w:p>
        </w:tc>
      </w:tr>
      <w:tr w:rsidR="007820B3" w14:paraId="15EC61C6" w14:textId="77777777" w:rsidTr="00EB3F0D">
        <w:tc>
          <w:tcPr>
            <w:tcW w:w="1218" w:type="dxa"/>
            <w:tcBorders>
              <w:top w:val="single" w:sz="4" w:space="0" w:color="00000A"/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1A1EB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GeoWine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D97CD" w14:textId="77777777" w:rsidR="007820B3" w:rsidRDefault="007A198E" w:rsidP="00985180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vinhos de qualidade por meio de indicadores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56EBC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60548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354C9C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C8D203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2DB906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1FDF4A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5F7FE" w14:textId="77777777" w:rsidR="007820B3" w:rsidRDefault="00354647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7AA82" w14:textId="77777777" w:rsidR="007820B3" w:rsidRPr="00EB3F0D" w:rsidRDefault="007A198E" w:rsidP="00985180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B3F0D">
              <w:rPr>
                <w:rFonts w:ascii="Arial" w:hAnsi="Arial" w:cs="Arial"/>
                <w:sz w:val="18"/>
                <w:szCs w:val="20"/>
              </w:rPr>
              <w:t>QR-</w:t>
            </w:r>
            <w:proofErr w:type="spellStart"/>
            <w:r w:rsidRPr="00EB3F0D">
              <w:rPr>
                <w:rFonts w:ascii="Arial" w:hAnsi="Arial" w:cs="Arial"/>
                <w:sz w:val="18"/>
                <w:szCs w:val="20"/>
              </w:rPr>
              <w:t>code</w:t>
            </w:r>
            <w:proofErr w:type="spellEnd"/>
          </w:p>
          <w:p w14:paraId="53E511E5" w14:textId="77777777" w:rsidR="007820B3" w:rsidRPr="00EB3F0D" w:rsidRDefault="007A198E" w:rsidP="00985180">
            <w:pPr>
              <w:tabs>
                <w:tab w:val="left" w:pos="709"/>
              </w:tabs>
              <w:spacing w:after="0" w:line="480" w:lineRule="auto"/>
              <w:ind w:right="-14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B3F0D">
              <w:rPr>
                <w:rFonts w:ascii="Arial" w:hAnsi="Arial" w:cs="Arial"/>
                <w:sz w:val="18"/>
                <w:szCs w:val="20"/>
              </w:rPr>
              <w:t>Geoprocessamento</w:t>
            </w:r>
          </w:p>
        </w:tc>
      </w:tr>
    </w:tbl>
    <w:p w14:paraId="286FABC4" w14:textId="77777777" w:rsidR="007820B3" w:rsidRDefault="007A198E" w:rsidP="00985180">
      <w:pPr>
        <w:tabs>
          <w:tab w:val="left" w:pos="709"/>
        </w:tabs>
        <w:spacing w:after="120" w:line="48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18"/>
          <w:szCs w:val="24"/>
        </w:rPr>
        <w:t>Não mencionada na literatura analisada.</w:t>
      </w:r>
    </w:p>
    <w:p w14:paraId="5F1D58F1" w14:textId="77777777" w:rsidR="007820B3" w:rsidRPr="00717B09" w:rsidRDefault="007A198E" w:rsidP="00985180">
      <w:pPr>
        <w:tabs>
          <w:tab w:val="left" w:pos="709"/>
        </w:tabs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O Software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Agri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Teleparc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atua como uma estrutura de coleta de dados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, sendo uma infraestrutura para armazenamento de dados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obtida das estações pilotos, onde os softwares foram implantados. Já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GeoTraceAgri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é o manual que estabelece o padrão para aplicação da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em softwares para agricultura. Com </w:t>
      </w:r>
      <w:r w:rsidRPr="00717B09">
        <w:rPr>
          <w:rFonts w:ascii="Arial" w:hAnsi="Arial" w:cs="Arial"/>
          <w:color w:val="000000"/>
          <w:sz w:val="20"/>
          <w:szCs w:val="20"/>
        </w:rPr>
        <w:lastRenderedPageBreak/>
        <w:t xml:space="preserve">base nas informações presentes nesse software foi desenvolvido o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GeoWine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que visa diferenciar as uvas que serão destinadas a produção de vinhos de qualidade das que produzirão vinhos inferiores, por meio do cálculo dos indicadores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3E9EE1F" w14:textId="77777777" w:rsidR="007820B3" w:rsidRPr="00717B09" w:rsidRDefault="007A198E" w:rsidP="00985180">
      <w:pPr>
        <w:tabs>
          <w:tab w:val="left" w:pos="709"/>
        </w:tabs>
        <w:spacing w:after="120" w:line="480" w:lineRule="auto"/>
        <w:ind w:left="29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Na fase de venda, o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GeoWine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faz uso da tecnologia QR-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para que os consumidores finais possam acessar via internet todas as informações de vinho presente na garrafa que o mesmo adquiriu. O Software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GeoRastro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estabeleceu um ambiente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geodecisão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para a gestão operacional da produção de carne bovina, fazendo uso de dispositivos eletrônicos para armazenamento da movimentação de cada bovino no pasto, permitindo verificar as condições de produção bovina.</w:t>
      </w:r>
    </w:p>
    <w:p w14:paraId="4430679C" w14:textId="6B01E131" w:rsidR="002A1FB4" w:rsidRPr="00BB2F02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BB2F02">
        <w:rPr>
          <w:rFonts w:ascii="Arial" w:hAnsi="Arial" w:cs="Arial"/>
          <w:b/>
          <w:color w:val="FF0000"/>
          <w:sz w:val="28"/>
          <w:szCs w:val="28"/>
        </w:rPr>
        <w:t>5.</w:t>
      </w:r>
      <w:r w:rsidR="002A1FB4" w:rsidRPr="00BB2F02">
        <w:rPr>
          <w:rFonts w:ascii="Arial" w:hAnsi="Arial" w:cs="Arial"/>
          <w:b/>
          <w:color w:val="FF0000"/>
          <w:sz w:val="28"/>
          <w:szCs w:val="28"/>
        </w:rPr>
        <w:tab/>
      </w:r>
      <w:r w:rsidR="003D40BF">
        <w:rPr>
          <w:rFonts w:ascii="Arial" w:hAnsi="Arial" w:cs="Arial"/>
          <w:b/>
          <w:color w:val="FF0000"/>
          <w:sz w:val="28"/>
          <w:szCs w:val="28"/>
        </w:rPr>
        <w:t>METODOLOGIA</w:t>
      </w:r>
    </w:p>
    <w:p w14:paraId="58079E43" w14:textId="77777777" w:rsidR="00F94872" w:rsidRPr="00077982" w:rsidRDefault="00F94872" w:rsidP="00985180">
      <w:pPr>
        <w:spacing w:after="0" w:line="48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77982">
        <w:rPr>
          <w:rFonts w:ascii="Arial" w:eastAsia="Arial" w:hAnsi="Arial" w:cs="Arial"/>
          <w:color w:val="000000" w:themeColor="text1"/>
          <w:sz w:val="20"/>
          <w:szCs w:val="20"/>
        </w:rPr>
        <w:t>A metodologia proposta para a pesquisa foi:</w:t>
      </w:r>
    </w:p>
    <w:p w14:paraId="374F65AE" w14:textId="5D7C3F71" w:rsidR="00F94872" w:rsidRPr="00077982" w:rsidRDefault="00F94872" w:rsidP="00985180">
      <w:pPr>
        <w:pStyle w:val="PargrafodaLista"/>
        <w:numPr>
          <w:ilvl w:val="0"/>
          <w:numId w:val="4"/>
        </w:numPr>
        <w:suppressAutoHyphens w:val="0"/>
        <w:spacing w:after="0" w:line="48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77982">
        <w:rPr>
          <w:rFonts w:ascii="Arial" w:hAnsi="Arial" w:cs="Arial"/>
          <w:color w:val="000000" w:themeColor="text1"/>
          <w:sz w:val="20"/>
          <w:szCs w:val="20"/>
        </w:rPr>
        <w:t>Levantamento</w:t>
      </w:r>
      <w:r w:rsidR="003B01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87322">
        <w:rPr>
          <w:rFonts w:ascii="Arial" w:hAnsi="Arial" w:cs="Arial"/>
          <w:color w:val="FF0000"/>
          <w:sz w:val="20"/>
          <w:szCs w:val="20"/>
        </w:rPr>
        <w:t>estudos que abordam</w:t>
      </w:r>
      <w:r w:rsidRPr="00077982">
        <w:rPr>
          <w:rFonts w:ascii="Arial" w:hAnsi="Arial" w:cs="Arial"/>
          <w:color w:val="000000" w:themeColor="text1"/>
          <w:sz w:val="20"/>
          <w:szCs w:val="20"/>
        </w:rPr>
        <w:t xml:space="preserve"> Leis, Regulamentos, Normativas relacionadas à Rastreabilidade de alimentos, suas exigências e certificações;</w:t>
      </w:r>
    </w:p>
    <w:p w14:paraId="5848BCFE" w14:textId="36373D02" w:rsidR="00BB2F02" w:rsidRPr="00077982" w:rsidRDefault="009A5BC0" w:rsidP="00985180">
      <w:pPr>
        <w:pStyle w:val="PargrafodaLista"/>
        <w:numPr>
          <w:ilvl w:val="0"/>
          <w:numId w:val="4"/>
        </w:numPr>
        <w:suppressAutoHyphens w:val="0"/>
        <w:spacing w:after="0" w:line="48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77982">
        <w:rPr>
          <w:rFonts w:ascii="Arial" w:hAnsi="Arial" w:cs="Arial"/>
          <w:color w:val="000000" w:themeColor="text1"/>
          <w:sz w:val="20"/>
          <w:szCs w:val="20"/>
        </w:rPr>
        <w:t>Análise</w:t>
      </w:r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 xml:space="preserve"> do</w:t>
      </w:r>
      <w:r w:rsidR="00F94872" w:rsidRPr="000779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B2F02" w:rsidRPr="00077982">
        <w:rPr>
          <w:rFonts w:ascii="Arial" w:hAnsi="Arial" w:cs="Arial"/>
          <w:i/>
          <w:color w:val="000000" w:themeColor="text1"/>
          <w:sz w:val="20"/>
          <w:szCs w:val="20"/>
        </w:rPr>
        <w:t xml:space="preserve">Framework </w:t>
      </w:r>
      <w:proofErr w:type="spellStart"/>
      <w:r w:rsidR="00BB2F02" w:rsidRPr="00077982">
        <w:rPr>
          <w:rFonts w:ascii="Arial" w:hAnsi="Arial" w:cs="Arial"/>
          <w:i/>
          <w:color w:val="000000" w:themeColor="text1"/>
          <w:sz w:val="20"/>
          <w:szCs w:val="20"/>
        </w:rPr>
        <w:t>RastroGrão</w:t>
      </w:r>
      <w:proofErr w:type="spellEnd"/>
      <w:r w:rsidRPr="00077982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077982">
        <w:rPr>
          <w:rFonts w:ascii="Arial" w:hAnsi="Arial" w:cs="Arial"/>
          <w:color w:val="000000" w:themeColor="text1"/>
          <w:sz w:val="20"/>
          <w:szCs w:val="20"/>
        </w:rPr>
        <w:t xml:space="preserve">para definição da </w:t>
      </w:r>
      <w:proofErr w:type="spellStart"/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>geoinformação</w:t>
      </w:r>
      <w:proofErr w:type="spellEnd"/>
      <w:r w:rsidRPr="00077982">
        <w:rPr>
          <w:rFonts w:ascii="Arial" w:hAnsi="Arial" w:cs="Arial"/>
          <w:color w:val="000000" w:themeColor="text1"/>
          <w:sz w:val="20"/>
          <w:szCs w:val="20"/>
        </w:rPr>
        <w:t xml:space="preserve"> inerente aos módulos.</w:t>
      </w:r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70A84CD" w14:textId="115B30DE" w:rsidR="00BB2F02" w:rsidRPr="00077982" w:rsidRDefault="009A5BC0" w:rsidP="00985180">
      <w:pPr>
        <w:pStyle w:val="PargrafodaLista"/>
        <w:numPr>
          <w:ilvl w:val="0"/>
          <w:numId w:val="4"/>
        </w:numPr>
        <w:suppressAutoHyphens w:val="0"/>
        <w:spacing w:after="0" w:line="48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77982">
        <w:rPr>
          <w:rFonts w:ascii="Arial" w:hAnsi="Arial" w:cs="Arial"/>
          <w:color w:val="000000" w:themeColor="text1"/>
          <w:sz w:val="20"/>
          <w:szCs w:val="20"/>
        </w:rPr>
        <w:t>Anális</w:t>
      </w:r>
      <w:r w:rsidR="003D40BF" w:rsidRPr="00077982"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>de sistemas de gestão</w:t>
      </w:r>
      <w:r w:rsidR="003D40BF" w:rsidRPr="00077982">
        <w:rPr>
          <w:rFonts w:ascii="Arial" w:hAnsi="Arial" w:cs="Arial"/>
          <w:color w:val="000000" w:themeColor="text1"/>
          <w:sz w:val="20"/>
          <w:szCs w:val="20"/>
        </w:rPr>
        <w:t xml:space="preserve"> de</w:t>
      </w:r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BB2F02" w:rsidRPr="00077982">
        <w:rPr>
          <w:rFonts w:ascii="Arial" w:hAnsi="Arial" w:cs="Arial"/>
          <w:color w:val="000000" w:themeColor="text1"/>
          <w:sz w:val="20"/>
          <w:szCs w:val="20"/>
        </w:rPr>
        <w:t>geoinformação</w:t>
      </w:r>
      <w:proofErr w:type="spellEnd"/>
      <w:r w:rsidR="003D40BF" w:rsidRPr="0007798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940F72A" w14:textId="3826B214" w:rsidR="003B01BA" w:rsidRPr="00D87322" w:rsidRDefault="00D87322" w:rsidP="003B01BA">
      <w:pPr>
        <w:suppressAutoHyphens w:val="0"/>
        <w:spacing w:after="0" w:line="48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D87322">
        <w:rPr>
          <w:rFonts w:ascii="Arial" w:eastAsia="Arial" w:hAnsi="Arial" w:cs="Arial"/>
          <w:color w:val="FF0000"/>
          <w:sz w:val="20"/>
          <w:szCs w:val="20"/>
        </w:rPr>
        <w:t xml:space="preserve">Para realizar o levantamento dos estudos furam seguidas algumas normas. </w:t>
      </w:r>
      <w:r w:rsidR="0026730F" w:rsidRPr="00D87322">
        <w:rPr>
          <w:rFonts w:ascii="Arial" w:eastAsia="Arial" w:hAnsi="Arial" w:cs="Arial"/>
          <w:color w:val="FF0000"/>
          <w:sz w:val="20"/>
          <w:szCs w:val="20"/>
        </w:rPr>
        <w:t xml:space="preserve">Foram selecionados </w:t>
      </w:r>
      <w:r w:rsidR="003B01BA" w:rsidRPr="00D87322">
        <w:rPr>
          <w:rFonts w:ascii="Arial" w:eastAsia="Arial" w:hAnsi="Arial" w:cs="Arial"/>
          <w:color w:val="FF0000"/>
          <w:sz w:val="20"/>
          <w:szCs w:val="20"/>
        </w:rPr>
        <w:t xml:space="preserve">materiais </w:t>
      </w:r>
      <w:r w:rsidR="0026730F" w:rsidRPr="00D87322">
        <w:rPr>
          <w:rFonts w:ascii="Arial" w:eastAsia="Arial" w:hAnsi="Arial" w:cs="Arial"/>
          <w:color w:val="FF0000"/>
          <w:sz w:val="20"/>
          <w:szCs w:val="20"/>
        </w:rPr>
        <w:t>escritos em Inglês, Português, Francês e Espanho</w:t>
      </w:r>
      <w:r w:rsidR="003B01BA" w:rsidRPr="00D87322">
        <w:rPr>
          <w:rFonts w:ascii="Arial" w:eastAsia="Arial" w:hAnsi="Arial" w:cs="Arial"/>
          <w:color w:val="FF0000"/>
          <w:sz w:val="20"/>
          <w:szCs w:val="20"/>
        </w:rPr>
        <w:t>l</w:t>
      </w:r>
      <w:r w:rsidR="0026730F" w:rsidRPr="00D87322">
        <w:rPr>
          <w:rFonts w:ascii="Arial" w:eastAsia="Arial" w:hAnsi="Arial" w:cs="Arial"/>
          <w:color w:val="FF0000"/>
          <w:sz w:val="20"/>
          <w:szCs w:val="20"/>
        </w:rPr>
        <w:t>. As buscas foram realizadas através da ferramenta Google Scholar e Portal de Periódicos Capes</w:t>
      </w:r>
      <w:r w:rsidR="00086A69" w:rsidRPr="00D87322">
        <w:rPr>
          <w:rFonts w:ascii="Arial" w:eastAsia="Arial" w:hAnsi="Arial" w:cs="Arial"/>
          <w:color w:val="FF0000"/>
          <w:sz w:val="20"/>
          <w:szCs w:val="20"/>
        </w:rPr>
        <w:t>. O Quadro</w:t>
      </w:r>
      <w:r w:rsidR="00051DBD">
        <w:rPr>
          <w:rFonts w:ascii="Arial" w:eastAsia="Arial" w:hAnsi="Arial" w:cs="Arial"/>
          <w:color w:val="FF0000"/>
          <w:sz w:val="20"/>
          <w:szCs w:val="20"/>
        </w:rPr>
        <w:t xml:space="preserve"> 2 apresenta os projetos</w:t>
      </w:r>
      <w:r w:rsidR="005B7F5A">
        <w:rPr>
          <w:rFonts w:ascii="Arial" w:eastAsia="Arial" w:hAnsi="Arial" w:cs="Arial"/>
          <w:color w:val="FF0000"/>
          <w:sz w:val="20"/>
          <w:szCs w:val="20"/>
        </w:rPr>
        <w:t xml:space="preserve"> resultantes do</w:t>
      </w:r>
      <w:r w:rsidR="00051DBD">
        <w:rPr>
          <w:rFonts w:ascii="Arial" w:eastAsia="Arial" w:hAnsi="Arial" w:cs="Arial"/>
          <w:color w:val="FF0000"/>
          <w:sz w:val="20"/>
          <w:szCs w:val="20"/>
        </w:rPr>
        <w:t xml:space="preserve"> levantamento</w:t>
      </w:r>
      <w:r w:rsidR="00086A69" w:rsidRPr="00D87322">
        <w:rPr>
          <w:rFonts w:ascii="Arial" w:eastAsia="Arial" w:hAnsi="Arial" w:cs="Arial"/>
          <w:color w:val="FF0000"/>
          <w:sz w:val="20"/>
          <w:szCs w:val="20"/>
        </w:rPr>
        <w:t>.</w:t>
      </w:r>
    </w:p>
    <w:p w14:paraId="607AB65E" w14:textId="219CE8A8" w:rsidR="003B01BA" w:rsidRPr="00D87322" w:rsidRDefault="003B01BA" w:rsidP="00D87322">
      <w:pPr>
        <w:pStyle w:val="MainText"/>
        <w:spacing w:after="120" w:line="480" w:lineRule="auto"/>
        <w:ind w:firstLine="0"/>
        <w:rPr>
          <w:rFonts w:ascii="Arial" w:eastAsia="Arial" w:hAnsi="Arial" w:cs="Arial"/>
          <w:color w:val="000000" w:themeColor="text1"/>
          <w:szCs w:val="20"/>
          <w:lang w:val="pt-BR"/>
        </w:rPr>
      </w:pPr>
      <w:r w:rsidRPr="00D87322">
        <w:rPr>
          <w:rFonts w:ascii="Arial" w:eastAsia="Arial" w:hAnsi="Arial" w:cs="Arial"/>
          <w:color w:val="FF0000"/>
          <w:szCs w:val="20"/>
          <w:lang w:val="pt-BR"/>
        </w:rPr>
        <w:t xml:space="preserve">Quadro 2: Estudos </w:t>
      </w:r>
      <w:r w:rsidR="00D87322" w:rsidRPr="00D87322">
        <w:rPr>
          <w:rFonts w:ascii="Arial" w:eastAsia="Arial" w:hAnsi="Arial" w:cs="Arial"/>
          <w:color w:val="FF0000"/>
          <w:szCs w:val="20"/>
          <w:lang w:val="pt-BR"/>
        </w:rPr>
        <w:t>levantados para coleta de indicadores</w:t>
      </w:r>
      <w:r w:rsidRPr="00D87322">
        <w:rPr>
          <w:rFonts w:ascii="Arial" w:eastAsia="Arial" w:hAnsi="Arial" w:cs="Arial"/>
          <w:color w:val="FF0000"/>
          <w:szCs w:val="20"/>
          <w:lang w:val="pt-BR"/>
        </w:rPr>
        <w:t xml:space="preserve"> geográficos</w:t>
      </w:r>
      <w:r w:rsidR="00D87322" w:rsidRPr="00D87322">
        <w:rPr>
          <w:rFonts w:ascii="Arial" w:eastAsia="Arial" w:hAnsi="Arial" w:cs="Arial"/>
          <w:color w:val="FF0000"/>
          <w:szCs w:val="20"/>
          <w:lang w:val="pt-BR"/>
        </w:rPr>
        <w:t>.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7371"/>
      </w:tblGrid>
      <w:tr w:rsidR="00E931EB" w:rsidRPr="00E931EB" w14:paraId="35E0ED32" w14:textId="77777777" w:rsidTr="00E931EB">
        <w:tc>
          <w:tcPr>
            <w:tcW w:w="1218" w:type="dxa"/>
          </w:tcPr>
          <w:p w14:paraId="6314D887" w14:textId="77777777" w:rsidR="00086A69" w:rsidRPr="00E931EB" w:rsidRDefault="00086A69" w:rsidP="00846C62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C38C0F" w14:textId="7BC9EEEE" w:rsidR="00086A69" w:rsidRPr="00E931EB" w:rsidRDefault="003B01BA" w:rsidP="00846C62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Estudo</w:t>
            </w:r>
          </w:p>
        </w:tc>
      </w:tr>
      <w:tr w:rsidR="00E931EB" w:rsidRPr="00E931EB" w14:paraId="15304497" w14:textId="4F858AB3" w:rsidTr="00E931EB">
        <w:tc>
          <w:tcPr>
            <w:tcW w:w="1218" w:type="dxa"/>
          </w:tcPr>
          <w:p w14:paraId="21F027B6" w14:textId="4BDC0A02" w:rsidR="003B01BA" w:rsidRPr="00E931EB" w:rsidRDefault="003B01BA" w:rsidP="00D8732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371" w:type="dxa"/>
          </w:tcPr>
          <w:p w14:paraId="5126D143" w14:textId="6D9D6F80" w:rsidR="00086A69" w:rsidRPr="00E931EB" w:rsidRDefault="003B01BA" w:rsidP="003B01B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Agri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Teleparc</w:t>
            </w:r>
            <w:proofErr w:type="spellEnd"/>
            <w:r w:rsidR="00051DBD"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European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Geomatics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center of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Gers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European projects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GeoTraceAgri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–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Geotraceability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</w:p>
        </w:tc>
      </w:tr>
      <w:tr w:rsidR="00E931EB" w:rsidRPr="00E931EB" w14:paraId="38801F88" w14:textId="5936E82E" w:rsidTr="00E931EB">
        <w:trPr>
          <w:trHeight w:val="693"/>
        </w:trPr>
        <w:tc>
          <w:tcPr>
            <w:tcW w:w="1218" w:type="dxa"/>
          </w:tcPr>
          <w:p w14:paraId="6C90276F" w14:textId="79864E38" w:rsidR="00086A69" w:rsidRPr="00E931EB" w:rsidRDefault="003B01BA" w:rsidP="00D87322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77C415AA" w14:textId="77777777" w:rsidR="003B01BA" w:rsidRPr="00E931EB" w:rsidRDefault="003B01BA" w:rsidP="00D8732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A761BAE" w14:textId="292B7ABF" w:rsidR="00086A69" w:rsidRPr="00E931EB" w:rsidRDefault="003B01BA" w:rsidP="003B01BA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GeoRastro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 xml:space="preserve"> - 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Empresa Brasileira de Pesquisa Agropecuária - EMBRAPA.  Embrapa Monitoramento por Satélites</w:t>
            </w:r>
          </w:p>
        </w:tc>
      </w:tr>
      <w:tr w:rsidR="00E931EB" w:rsidRPr="00E931EB" w14:paraId="78A29159" w14:textId="1010BC6E" w:rsidTr="00E931EB">
        <w:tc>
          <w:tcPr>
            <w:tcW w:w="1218" w:type="dxa"/>
          </w:tcPr>
          <w:p w14:paraId="26467927" w14:textId="1B9647C1" w:rsidR="003B01BA" w:rsidRPr="00E931EB" w:rsidRDefault="003B01BA" w:rsidP="00D87322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7371" w:type="dxa"/>
          </w:tcPr>
          <w:p w14:paraId="6D196FBF" w14:textId="2238E0A1" w:rsidR="00086A69" w:rsidRPr="00E931EB" w:rsidRDefault="003B01BA" w:rsidP="005C7DBB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GeoTraceAgri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Consumers’ New Demand on Sustainable Traceability. Em: World Conference on Agricultural Information and it</w:t>
            </w:r>
            <w:r w:rsidR="005C7DB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  <w:bookmarkStart w:id="3" w:name="_GoBack"/>
            <w:bookmarkEnd w:id="3"/>
          </w:p>
        </w:tc>
      </w:tr>
      <w:tr w:rsidR="00E931EB" w:rsidRPr="00E931EB" w14:paraId="49D69D1E" w14:textId="03E0DD8A" w:rsidTr="00E931EB">
        <w:tc>
          <w:tcPr>
            <w:tcW w:w="1218" w:type="dxa"/>
          </w:tcPr>
          <w:p w14:paraId="0FAF0EC7" w14:textId="1C14BC1C" w:rsidR="00086A69" w:rsidRPr="00E931EB" w:rsidRDefault="003B01BA" w:rsidP="00D87322">
            <w:pPr>
              <w:tabs>
                <w:tab w:val="left" w:pos="709"/>
              </w:tabs>
              <w:spacing w:after="0" w:line="48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931EB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7371" w:type="dxa"/>
          </w:tcPr>
          <w:p w14:paraId="649FA104" w14:textId="4208844A" w:rsidR="00086A69" w:rsidRPr="00E931EB" w:rsidRDefault="003B01BA" w:rsidP="003B01BA">
            <w:pPr>
              <w:tabs>
                <w:tab w:val="left" w:pos="709"/>
              </w:tabs>
              <w:spacing w:after="0" w:line="48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GeoWine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</w:t>
            </w:r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. Demonstrator of the </w:t>
            </w:r>
            <w:proofErr w:type="spellStart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Geowine</w:t>
            </w:r>
            <w:proofErr w:type="spellEnd"/>
            <w:r w:rsidRPr="00E931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system</w:t>
            </w:r>
          </w:p>
        </w:tc>
      </w:tr>
    </w:tbl>
    <w:p w14:paraId="2ABE257B" w14:textId="77777777" w:rsidR="00086A69" w:rsidRPr="00E931EB" w:rsidRDefault="00086A69" w:rsidP="00077982">
      <w:pPr>
        <w:suppressAutoHyphens w:val="0"/>
        <w:spacing w:after="0" w:line="480" w:lineRule="auto"/>
        <w:jc w:val="both"/>
        <w:rPr>
          <w:rFonts w:ascii="Arial" w:eastAsia="Arial" w:hAnsi="Arial" w:cs="Arial"/>
          <w:color w:val="FF0000"/>
          <w:sz w:val="20"/>
          <w:szCs w:val="20"/>
          <w:lang w:val="en-US"/>
        </w:rPr>
      </w:pPr>
    </w:p>
    <w:p w14:paraId="6F4B7EF8" w14:textId="3E52D15A" w:rsidR="00D87322" w:rsidRPr="00E931EB" w:rsidRDefault="00D87322" w:rsidP="00077982">
      <w:pPr>
        <w:suppressAutoHyphens w:val="0"/>
        <w:spacing w:after="0" w:line="48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E931EB">
        <w:rPr>
          <w:rFonts w:ascii="Arial" w:eastAsia="Arial" w:hAnsi="Arial" w:cs="Arial"/>
          <w:color w:val="FF0000"/>
          <w:sz w:val="20"/>
          <w:szCs w:val="20"/>
        </w:rPr>
        <w:lastRenderedPageBreak/>
        <w:t>*Verificar com Silvia se houve outros estudos</w:t>
      </w:r>
    </w:p>
    <w:p w14:paraId="726E8006" w14:textId="77777777" w:rsidR="003D40BF" w:rsidRPr="00D87322" w:rsidRDefault="003D40BF" w:rsidP="00985180">
      <w:pPr>
        <w:pStyle w:val="PargrafodaLista"/>
        <w:suppressAutoHyphens w:val="0"/>
        <w:spacing w:after="0" w:line="48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060C333" w14:textId="3F8A8308" w:rsidR="007820B3" w:rsidRDefault="002A1FB4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 </w:t>
      </w:r>
      <w:r w:rsidR="007A198E">
        <w:rPr>
          <w:rFonts w:ascii="Arial" w:hAnsi="Arial" w:cs="Arial"/>
          <w:b/>
          <w:sz w:val="28"/>
          <w:szCs w:val="28"/>
        </w:rPr>
        <w:t>INDICADORES DE GEORRASTREABILIDADE NO RASTROGRÃO</w:t>
      </w:r>
    </w:p>
    <w:p w14:paraId="5B2D4E3F" w14:textId="69E666C1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Nos sistemas de rastreabilidade, a informação de um determinado produto está associada a um código exclusivo, permitindo que possa ser consultada a qualquer tempo na cadeia produtiva. Para sistemas de rastreabilidade com a </w:t>
      </w:r>
      <w:proofErr w:type="spellStart"/>
      <w:r w:rsidRPr="00717B09">
        <w:rPr>
          <w:rFonts w:ascii="Arial" w:hAnsi="Arial" w:cs="Arial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, o código deve conter informações geográficas e administrativas para caracterizar e identificar, em espaço e tempo, o produto que será consultado. Para garantir a disponibilidade de tais informações, 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usa indicadores geográficos, em conformidade com as normas definidas, para integrar informações de fonte</w:t>
      </w:r>
      <w:r w:rsidR="0070750C" w:rsidRPr="00717B09">
        <w:rPr>
          <w:rFonts w:ascii="Arial" w:hAnsi="Arial" w:cs="Arial"/>
          <w:sz w:val="20"/>
          <w:szCs w:val="20"/>
        </w:rPr>
        <w:t>, qualidade e escala</w:t>
      </w:r>
      <w:r w:rsidRPr="00717B09">
        <w:rPr>
          <w:rFonts w:ascii="Arial" w:hAnsi="Arial" w:cs="Arial"/>
          <w:sz w:val="20"/>
          <w:szCs w:val="20"/>
        </w:rPr>
        <w:t xml:space="preserve"> de observação</w:t>
      </w:r>
      <w:r w:rsidRPr="00717B09">
        <w:rPr>
          <w:rFonts w:ascii="Arial" w:hAnsi="Arial" w:cs="Arial"/>
          <w:sz w:val="20"/>
          <w:szCs w:val="20"/>
          <w:vertAlign w:val="superscript"/>
        </w:rPr>
        <w:t>18</w:t>
      </w:r>
      <w:r w:rsidRPr="00717B09">
        <w:rPr>
          <w:rFonts w:ascii="Arial" w:hAnsi="Arial" w:cs="Arial"/>
          <w:sz w:val="20"/>
          <w:szCs w:val="20"/>
        </w:rPr>
        <w:t xml:space="preserve">. </w:t>
      </w:r>
    </w:p>
    <w:p w14:paraId="741FB51A" w14:textId="53ACCC21" w:rsidR="007820B3" w:rsidRPr="00717B09" w:rsidRDefault="007A198E" w:rsidP="00985180">
      <w:pPr>
        <w:spacing w:after="120" w:line="480" w:lineRule="auto"/>
        <w:ind w:left="29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Para estabelecer os indicadores de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717B09">
        <w:rPr>
          <w:rFonts w:ascii="Arial" w:hAnsi="Arial" w:cs="Arial"/>
          <w:sz w:val="20"/>
          <w:szCs w:val="20"/>
        </w:rPr>
        <w:t>RastroGrão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é necessário obedecer </w:t>
      </w:r>
      <w:r w:rsidR="0070750C" w:rsidRPr="00717B09">
        <w:rPr>
          <w:rFonts w:ascii="Arial" w:hAnsi="Arial" w:cs="Arial"/>
          <w:sz w:val="20"/>
          <w:szCs w:val="20"/>
        </w:rPr>
        <w:t>à</w:t>
      </w:r>
      <w:r w:rsidRPr="00717B09">
        <w:rPr>
          <w:rFonts w:ascii="Arial" w:hAnsi="Arial" w:cs="Arial"/>
          <w:sz w:val="20"/>
          <w:szCs w:val="20"/>
        </w:rPr>
        <w:t xml:space="preserve">s categorias </w:t>
      </w:r>
      <w:r w:rsidR="0070750C" w:rsidRPr="00717B09">
        <w:rPr>
          <w:rFonts w:ascii="Arial" w:hAnsi="Arial" w:cs="Arial"/>
          <w:sz w:val="20"/>
          <w:szCs w:val="20"/>
        </w:rPr>
        <w:t>(</w:t>
      </w:r>
      <w:r w:rsidRPr="00717B09">
        <w:rPr>
          <w:rFonts w:ascii="Arial" w:hAnsi="Arial" w:cs="Arial"/>
          <w:sz w:val="20"/>
          <w:szCs w:val="20"/>
        </w:rPr>
        <w:t>Figura 2</w:t>
      </w:r>
      <w:r w:rsidR="0070750C" w:rsidRPr="00717B09">
        <w:rPr>
          <w:rFonts w:ascii="Arial" w:hAnsi="Arial" w:cs="Arial"/>
          <w:sz w:val="20"/>
          <w:szCs w:val="20"/>
        </w:rPr>
        <w:t>)</w:t>
      </w:r>
      <w:r w:rsidRPr="00717B09">
        <w:rPr>
          <w:rFonts w:ascii="Arial" w:hAnsi="Arial" w:cs="Arial"/>
          <w:sz w:val="20"/>
          <w:szCs w:val="20"/>
        </w:rPr>
        <w:t>:</w:t>
      </w:r>
    </w:p>
    <w:p w14:paraId="7F73AE10" w14:textId="77777777" w:rsidR="007820B3" w:rsidRPr="00717B09" w:rsidRDefault="007A198E" w:rsidP="00985180">
      <w:pPr>
        <w:pStyle w:val="Legenda"/>
        <w:keepNext/>
        <w:tabs>
          <w:tab w:val="left" w:pos="4395"/>
        </w:tabs>
        <w:spacing w:before="0" w:after="200" w:line="480" w:lineRule="auto"/>
        <w:jc w:val="both"/>
        <w:rPr>
          <w:rFonts w:ascii="Arial" w:hAnsi="Arial" w:cs="Arial"/>
          <w:i w:val="0"/>
          <w:sz w:val="20"/>
          <w:szCs w:val="20"/>
        </w:rPr>
      </w:pPr>
      <w:r w:rsidRPr="00717B09">
        <w:rPr>
          <w:rFonts w:ascii="Arial" w:hAnsi="Arial" w:cs="Arial"/>
          <w:i w:val="0"/>
          <w:sz w:val="20"/>
          <w:szCs w:val="20"/>
        </w:rPr>
        <w:t>Figura 2: Categorias para compor indicadores de georrastreabilidade</w:t>
      </w:r>
      <w:r w:rsidRPr="00717B09">
        <w:rPr>
          <w:rFonts w:ascii="Arial" w:hAnsi="Arial" w:cs="Arial"/>
          <w:i w:val="0"/>
          <w:sz w:val="20"/>
          <w:szCs w:val="20"/>
          <w:vertAlign w:val="superscript"/>
        </w:rPr>
        <w:t>15</w:t>
      </w:r>
      <w:r w:rsidRPr="00717B09">
        <w:rPr>
          <w:rFonts w:ascii="Arial" w:hAnsi="Arial" w:cs="Arial"/>
          <w:i w:val="0"/>
          <w:sz w:val="20"/>
          <w:szCs w:val="20"/>
        </w:rPr>
        <w:t>.</w:t>
      </w:r>
    </w:p>
    <w:p w14:paraId="13E99353" w14:textId="77777777" w:rsidR="007820B3" w:rsidRDefault="002E4DF4" w:rsidP="00985180">
      <w:pPr>
        <w:pStyle w:val="Legenda"/>
        <w:keepNext/>
        <w:spacing w:line="480" w:lineRule="auto"/>
        <w:jc w:val="center"/>
      </w:pPr>
      <w:r w:rsidRPr="008A6B28">
        <w:rPr>
          <w:noProof/>
          <w:lang w:eastAsia="pt-BR"/>
        </w:rPr>
        <w:drawing>
          <wp:inline distT="0" distB="0" distL="0" distR="0" wp14:anchorId="5412ABB8" wp14:editId="54CE6DE3">
            <wp:extent cx="5401339" cy="16055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01945" cy="16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E0A4" w14:textId="77777777" w:rsidR="00760CF8" w:rsidRPr="00717B09" w:rsidRDefault="007A198E" w:rsidP="00985180">
      <w:pPr>
        <w:suppressAutoHyphens w:val="0"/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Os ind</w:t>
      </w:r>
      <w:r w:rsidR="0070750C" w:rsidRPr="00717B09">
        <w:rPr>
          <w:rFonts w:ascii="Arial" w:hAnsi="Arial" w:cs="Arial"/>
          <w:sz w:val="20"/>
          <w:szCs w:val="20"/>
        </w:rPr>
        <w:t xml:space="preserve">icadores de </w:t>
      </w:r>
      <w:proofErr w:type="spellStart"/>
      <w:r w:rsidR="0070750C"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envolvem a correlação entre um produto, uma parcela e seu ambiente. As incidências das práticas agrícolas no meio ambiente, incidências do ambiente na produção de grãos e influência das características do local de produção são analisadas. Assim, são considerados os aspectos do ambiente</w:t>
      </w:r>
      <w:r w:rsidR="0070750C" w:rsidRPr="00717B09">
        <w:rPr>
          <w:rFonts w:ascii="Arial" w:hAnsi="Arial" w:cs="Arial"/>
          <w:sz w:val="20"/>
          <w:szCs w:val="20"/>
        </w:rPr>
        <w:t>,</w:t>
      </w:r>
      <w:r w:rsidRPr="00717B09">
        <w:rPr>
          <w:rFonts w:ascii="Arial" w:hAnsi="Arial" w:cs="Arial"/>
          <w:sz w:val="20"/>
          <w:szCs w:val="20"/>
        </w:rPr>
        <w:t xml:space="preserve"> como climáticos, topográficos e pedológicos, </w:t>
      </w:r>
      <w:r w:rsidR="0070750C" w:rsidRPr="00717B09">
        <w:rPr>
          <w:rFonts w:ascii="Arial" w:hAnsi="Arial" w:cs="Arial"/>
          <w:sz w:val="20"/>
          <w:szCs w:val="20"/>
        </w:rPr>
        <w:t xml:space="preserve">e </w:t>
      </w:r>
      <w:r w:rsidRPr="00717B09">
        <w:rPr>
          <w:rFonts w:ascii="Arial" w:hAnsi="Arial" w:cs="Arial"/>
          <w:sz w:val="20"/>
          <w:szCs w:val="20"/>
        </w:rPr>
        <w:t>os locais vizinhos aos dados, envolvendo os arredores da lavoura</w:t>
      </w:r>
      <w:r w:rsidR="0070750C" w:rsidRPr="00717B09">
        <w:rPr>
          <w:rFonts w:ascii="Arial" w:hAnsi="Arial" w:cs="Arial"/>
          <w:sz w:val="20"/>
          <w:szCs w:val="20"/>
        </w:rPr>
        <w:t>,</w:t>
      </w:r>
      <w:r w:rsidRPr="00717B09">
        <w:rPr>
          <w:rFonts w:ascii="Arial" w:hAnsi="Arial" w:cs="Arial"/>
          <w:sz w:val="20"/>
          <w:szCs w:val="20"/>
        </w:rPr>
        <w:t xml:space="preserve"> como florestas, hidrografia e estradas, e os dados de eventos com a perspectiva temporal.</w:t>
      </w:r>
    </w:p>
    <w:p w14:paraId="7B646E8D" w14:textId="77777777" w:rsidR="00760CF8" w:rsidRPr="00717B09" w:rsidRDefault="00760CF8" w:rsidP="00985180">
      <w:pPr>
        <w:pStyle w:val="MainText"/>
        <w:spacing w:after="120" w:line="480" w:lineRule="auto"/>
        <w:ind w:firstLine="0"/>
        <w:rPr>
          <w:rFonts w:ascii="Arial" w:eastAsia="Droid Sans Fallback" w:hAnsi="Arial" w:cs="Arial"/>
          <w:szCs w:val="20"/>
          <w:lang w:val="pt-BR"/>
        </w:rPr>
      </w:pPr>
      <w:r w:rsidRPr="00717B09">
        <w:rPr>
          <w:rFonts w:ascii="Arial" w:eastAsia="Droid Sans Fallback" w:hAnsi="Arial" w:cs="Arial"/>
          <w:szCs w:val="20"/>
          <w:lang w:val="pt-BR"/>
        </w:rPr>
        <w:t xml:space="preserve">Para estabelecer os indicadores de </w:t>
      </w:r>
      <w:proofErr w:type="spellStart"/>
      <w:r w:rsidRPr="00717B09">
        <w:rPr>
          <w:rFonts w:ascii="Arial" w:eastAsia="Droid Sans Fallback" w:hAnsi="Arial" w:cs="Arial"/>
          <w:szCs w:val="20"/>
          <w:lang w:val="pt-BR"/>
        </w:rPr>
        <w:t>georrastreabilidade</w:t>
      </w:r>
      <w:proofErr w:type="spellEnd"/>
      <w:r w:rsidRPr="00717B09">
        <w:rPr>
          <w:rFonts w:ascii="Arial" w:eastAsia="Droid Sans Fallback" w:hAnsi="Arial" w:cs="Arial"/>
          <w:szCs w:val="20"/>
          <w:lang w:val="pt-BR"/>
        </w:rPr>
        <w:t xml:space="preserve">, essa tecnologia faz uso dos conceitos de </w:t>
      </w:r>
      <w:proofErr w:type="spellStart"/>
      <w:r w:rsidRPr="00717B09">
        <w:rPr>
          <w:rFonts w:ascii="Arial" w:eastAsia="Droid Sans Fallback" w:hAnsi="Arial" w:cs="Arial"/>
          <w:szCs w:val="20"/>
          <w:lang w:val="pt-BR"/>
        </w:rPr>
        <w:t>geoidentificador</w:t>
      </w:r>
      <w:proofErr w:type="spellEnd"/>
      <w:r w:rsidRPr="00717B09">
        <w:rPr>
          <w:rFonts w:ascii="Arial" w:eastAsia="Droid Sans Fallback" w:hAnsi="Arial" w:cs="Arial"/>
          <w:szCs w:val="20"/>
          <w:lang w:val="pt-BR"/>
        </w:rPr>
        <w:t xml:space="preserve"> e de </w:t>
      </w:r>
      <w:proofErr w:type="spellStart"/>
      <w:r w:rsidRPr="00717B09">
        <w:rPr>
          <w:rFonts w:ascii="Arial" w:eastAsia="Droid Sans Fallback" w:hAnsi="Arial" w:cs="Arial"/>
          <w:szCs w:val="20"/>
          <w:lang w:val="pt-BR"/>
        </w:rPr>
        <w:t>geoindicador</w:t>
      </w:r>
      <w:proofErr w:type="spellEnd"/>
      <w:r w:rsidRPr="00717B09">
        <w:rPr>
          <w:rFonts w:ascii="Arial" w:eastAsia="Droid Sans Fallback" w:hAnsi="Arial" w:cs="Arial"/>
          <w:szCs w:val="20"/>
          <w:lang w:val="pt-BR"/>
        </w:rPr>
        <w:t xml:space="preserve">. Um </w:t>
      </w:r>
      <w:proofErr w:type="spellStart"/>
      <w:r w:rsidRPr="00717B09">
        <w:rPr>
          <w:rFonts w:ascii="Arial" w:eastAsia="Droid Sans Fallback" w:hAnsi="Arial" w:cs="Arial"/>
          <w:szCs w:val="20"/>
          <w:lang w:val="pt-BR"/>
        </w:rPr>
        <w:t>geoidentificador</w:t>
      </w:r>
      <w:proofErr w:type="spellEnd"/>
      <w:r w:rsidRPr="00717B09">
        <w:rPr>
          <w:rFonts w:ascii="Arial" w:eastAsia="Droid Sans Fallback" w:hAnsi="Arial" w:cs="Arial"/>
          <w:szCs w:val="20"/>
          <w:lang w:val="pt-BR"/>
        </w:rPr>
        <w:t xml:space="preserve"> é definido com base em dois </w:t>
      </w:r>
      <w:r w:rsidRPr="00717B09">
        <w:rPr>
          <w:rFonts w:ascii="Arial" w:eastAsia="Droid Sans Fallback" w:hAnsi="Arial" w:cs="Arial"/>
          <w:szCs w:val="20"/>
          <w:lang w:val="pt-BR"/>
        </w:rPr>
        <w:lastRenderedPageBreak/>
        <w:t xml:space="preserve">componentes. O primeiro componente contém informações sobre as características gerais do objeto geográfico e o segundo é o componente avançado referente ao editor de código ou aos dados de rastreabilidade inseridos pelo agente, para a unidade de produção. O </w:t>
      </w:r>
      <w:proofErr w:type="spellStart"/>
      <w:r w:rsidRPr="00717B09">
        <w:rPr>
          <w:rFonts w:ascii="Arial" w:eastAsia="Droid Sans Fallback" w:hAnsi="Arial" w:cs="Arial"/>
          <w:szCs w:val="20"/>
          <w:lang w:val="pt-BR"/>
        </w:rPr>
        <w:t>geoindicador</w:t>
      </w:r>
      <w:proofErr w:type="spellEnd"/>
      <w:r w:rsidRPr="00717B09">
        <w:rPr>
          <w:rFonts w:ascii="Arial" w:eastAsia="Droid Sans Fallback" w:hAnsi="Arial" w:cs="Arial"/>
          <w:szCs w:val="20"/>
          <w:lang w:val="pt-BR"/>
        </w:rPr>
        <w:t xml:space="preserve"> é definido como um parâmetro quantitativo ou qualitativo, que fornece uma descrição geral do estado do ambiente ou de um produto, podendo ser usado para fins de inspeção</w:t>
      </w:r>
      <w:r w:rsidRPr="00717B09">
        <w:rPr>
          <w:rFonts w:ascii="Arial" w:eastAsia="Droid Sans Fallback" w:hAnsi="Arial" w:cs="Arial"/>
          <w:szCs w:val="20"/>
          <w:vertAlign w:val="superscript"/>
          <w:lang w:val="pt-BR"/>
        </w:rPr>
        <w:t>17</w:t>
      </w:r>
      <w:r w:rsidRPr="00717B09">
        <w:rPr>
          <w:rFonts w:ascii="Arial" w:eastAsia="Droid Sans Fallback" w:hAnsi="Arial" w:cs="Arial"/>
          <w:szCs w:val="20"/>
          <w:lang w:val="pt-BR"/>
        </w:rPr>
        <w:t>.</w:t>
      </w:r>
    </w:p>
    <w:p w14:paraId="729E7A0C" w14:textId="5C3F67D7" w:rsidR="007820B3" w:rsidRPr="00717B09" w:rsidRDefault="00760CF8" w:rsidP="00985180">
      <w:pPr>
        <w:pStyle w:val="MainText"/>
        <w:spacing w:after="120" w:line="480" w:lineRule="auto"/>
        <w:ind w:firstLine="0"/>
        <w:rPr>
          <w:rFonts w:ascii="Arial" w:eastAsia="Arial" w:hAnsi="Arial" w:cs="Arial"/>
          <w:szCs w:val="20"/>
          <w:lang w:val="pt-BR"/>
        </w:rPr>
      </w:pPr>
      <w:r w:rsidRPr="00717B09">
        <w:rPr>
          <w:rFonts w:ascii="Arial" w:hAnsi="Arial" w:cs="Arial"/>
          <w:szCs w:val="20"/>
          <w:lang w:val="pt-BR"/>
        </w:rPr>
        <w:t xml:space="preserve">Para definir os indicadores geográficos para o </w:t>
      </w:r>
      <w:proofErr w:type="spellStart"/>
      <w:r w:rsidRPr="00717B09">
        <w:rPr>
          <w:rFonts w:ascii="Arial" w:hAnsi="Arial" w:cs="Arial"/>
          <w:szCs w:val="20"/>
          <w:lang w:val="pt-BR"/>
        </w:rPr>
        <w:t>RastroGrão</w:t>
      </w:r>
      <w:proofErr w:type="spellEnd"/>
      <w:r w:rsidRPr="00717B09">
        <w:rPr>
          <w:rFonts w:ascii="Arial" w:hAnsi="Arial" w:cs="Arial"/>
          <w:szCs w:val="20"/>
          <w:lang w:val="pt-BR"/>
        </w:rPr>
        <w:t xml:space="preserve"> foram considerados as analises em trabalhos correlatos e as fases para cadeia produtiva do trigo apresentado na Figura 3</w:t>
      </w:r>
      <w:r w:rsidR="0070750C" w:rsidRPr="00717B09">
        <w:rPr>
          <w:rFonts w:ascii="Arial" w:hAnsi="Arial" w:cs="Arial"/>
          <w:szCs w:val="20"/>
          <w:lang w:val="pt-BR"/>
        </w:rPr>
        <w:t xml:space="preserve">. As fases destacadas </w:t>
      </w:r>
      <w:r w:rsidR="007A198E" w:rsidRPr="00717B09">
        <w:rPr>
          <w:rFonts w:ascii="Arial" w:eastAsia="Arial" w:hAnsi="Arial" w:cs="Arial"/>
          <w:szCs w:val="20"/>
          <w:lang w:val="pt-BR"/>
        </w:rPr>
        <w:t>em vermelho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 </w:t>
      </w:r>
      <w:r w:rsidR="007A198E" w:rsidRPr="00717B09">
        <w:rPr>
          <w:rFonts w:ascii="Arial" w:eastAsia="Arial" w:hAnsi="Arial" w:cs="Arial"/>
          <w:szCs w:val="20"/>
          <w:lang w:val="pt-BR"/>
        </w:rPr>
        <w:t xml:space="preserve">não haviam sido </w:t>
      </w:r>
      <w:r w:rsidR="007A198E">
        <w:rPr>
          <w:rFonts w:ascii="Arial" w:eastAsia="Arial" w:hAnsi="Arial" w:cs="Arial"/>
          <w:sz w:val="24"/>
          <w:lang w:val="pt-BR"/>
        </w:rPr>
        <w:t>desc</w:t>
      </w:r>
      <w:r w:rsidR="0070750C">
        <w:rPr>
          <w:rFonts w:ascii="Arial" w:eastAsia="Arial" w:hAnsi="Arial" w:cs="Arial"/>
          <w:sz w:val="24"/>
          <w:lang w:val="pt-BR"/>
        </w:rPr>
        <w:t>ritas nos trabalhos</w:t>
      </w:r>
      <w:r w:rsidR="007A198E">
        <w:rPr>
          <w:rFonts w:ascii="Arial" w:eastAsia="Arial" w:hAnsi="Arial" w:cs="Arial"/>
          <w:sz w:val="24"/>
          <w:lang w:val="pt-BR"/>
        </w:rPr>
        <w:t xml:space="preserve"> analisados, e </w:t>
      </w:r>
      <w:r w:rsidR="007A198E" w:rsidRPr="00717B09">
        <w:rPr>
          <w:rFonts w:ascii="Arial" w:eastAsia="Arial" w:hAnsi="Arial" w:cs="Arial"/>
          <w:szCs w:val="20"/>
          <w:lang w:val="pt-BR"/>
        </w:rPr>
        <w:t xml:space="preserve">foram implementadas 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no </w:t>
      </w:r>
      <w:proofErr w:type="spellStart"/>
      <w:r w:rsidR="0070750C" w:rsidRPr="00717B09">
        <w:rPr>
          <w:rFonts w:ascii="Arial" w:eastAsia="Arial" w:hAnsi="Arial" w:cs="Arial"/>
          <w:szCs w:val="20"/>
          <w:lang w:val="pt-BR"/>
        </w:rPr>
        <w:t>RastroGrão</w:t>
      </w:r>
      <w:proofErr w:type="spellEnd"/>
      <w:r w:rsidR="0070750C" w:rsidRPr="00717B09">
        <w:rPr>
          <w:rFonts w:ascii="Arial" w:eastAsia="Arial" w:hAnsi="Arial" w:cs="Arial"/>
          <w:szCs w:val="20"/>
          <w:lang w:val="pt-BR"/>
        </w:rPr>
        <w:t xml:space="preserve"> </w:t>
      </w:r>
      <w:r w:rsidRPr="00717B09">
        <w:rPr>
          <w:rFonts w:ascii="Arial" w:eastAsia="Arial" w:hAnsi="Arial" w:cs="Arial"/>
          <w:szCs w:val="20"/>
          <w:lang w:val="pt-BR"/>
        </w:rPr>
        <w:t>por meio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 </w:t>
      </w:r>
      <w:r w:rsidR="007A198E" w:rsidRPr="00717B09">
        <w:rPr>
          <w:rFonts w:ascii="Arial" w:eastAsia="Arial" w:hAnsi="Arial" w:cs="Arial"/>
          <w:szCs w:val="20"/>
          <w:lang w:val="pt-BR"/>
        </w:rPr>
        <w:t xml:space="preserve">do levantamento de dados 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em uma </w:t>
      </w:r>
      <w:r w:rsidR="007A198E" w:rsidRPr="00717B09">
        <w:rPr>
          <w:rFonts w:ascii="Arial" w:eastAsia="Arial" w:hAnsi="Arial" w:cs="Arial"/>
          <w:szCs w:val="20"/>
          <w:lang w:val="pt-BR"/>
        </w:rPr>
        <w:t>Moageira de Trigo e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 as</w:t>
      </w:r>
      <w:r w:rsidR="007A198E" w:rsidRPr="00717B09">
        <w:rPr>
          <w:rFonts w:ascii="Arial" w:eastAsia="Arial" w:hAnsi="Arial" w:cs="Arial"/>
          <w:szCs w:val="20"/>
          <w:lang w:val="pt-BR"/>
        </w:rPr>
        <w:t xml:space="preserve"> necessidades identificadas através </w:t>
      </w:r>
      <w:r w:rsidR="0070750C" w:rsidRPr="00717B09">
        <w:rPr>
          <w:rFonts w:ascii="Arial" w:eastAsia="Arial" w:hAnsi="Arial" w:cs="Arial"/>
          <w:szCs w:val="20"/>
          <w:lang w:val="pt-BR"/>
        </w:rPr>
        <w:t>da análise d</w:t>
      </w:r>
      <w:r w:rsidR="007A198E" w:rsidRPr="00717B09">
        <w:rPr>
          <w:rFonts w:ascii="Arial" w:eastAsia="Arial" w:hAnsi="Arial" w:cs="Arial"/>
          <w:szCs w:val="20"/>
          <w:lang w:val="pt-BR"/>
        </w:rPr>
        <w:t>o processo de rastreabilidade.</w:t>
      </w:r>
    </w:p>
    <w:p w14:paraId="44BD1A5E" w14:textId="77777777" w:rsidR="007820B3" w:rsidRPr="00717B09" w:rsidRDefault="007A198E" w:rsidP="00985180">
      <w:pPr>
        <w:suppressAutoHyphens w:val="0"/>
        <w:spacing w:after="120" w:line="48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 w:rsidRPr="00717B09">
        <w:rPr>
          <w:rFonts w:ascii="Arial" w:eastAsia="Arial" w:hAnsi="Arial" w:cs="Arial"/>
          <w:sz w:val="20"/>
          <w:szCs w:val="20"/>
        </w:rPr>
        <w:t xml:space="preserve">Figura 3: </w:t>
      </w:r>
      <w:r w:rsidRPr="00717B09">
        <w:rPr>
          <w:rFonts w:ascii="Arial" w:eastAsia="Calibri" w:hAnsi="Arial" w:cs="Arial"/>
          <w:spacing w:val="10"/>
          <w:sz w:val="20"/>
          <w:szCs w:val="20"/>
        </w:rPr>
        <w:t>Fases do ciclo de produção do trigo</w:t>
      </w:r>
      <w:r w:rsidRPr="00717B09">
        <w:rPr>
          <w:rFonts w:ascii="Arial" w:hAnsi="Arial" w:cs="Arial"/>
          <w:sz w:val="20"/>
          <w:szCs w:val="20"/>
          <w:vertAlign w:val="superscript"/>
        </w:rPr>
        <w:t>5</w:t>
      </w:r>
    </w:p>
    <w:p w14:paraId="25A9534E" w14:textId="77777777" w:rsidR="007820B3" w:rsidRDefault="007A198E" w:rsidP="00985180">
      <w:pPr>
        <w:suppressAutoHyphens w:val="0"/>
        <w:spacing w:line="480" w:lineRule="auto"/>
        <w:jc w:val="center"/>
      </w:pPr>
      <w:r>
        <w:rPr>
          <w:noProof/>
          <w:lang w:eastAsia="pt-BR"/>
        </w:rPr>
        <w:drawing>
          <wp:inline distT="0" distB="0" distL="0" distR="0" wp14:anchorId="5AF8F0E6" wp14:editId="0811ED1D">
            <wp:extent cx="5146158" cy="4444409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21"/>
                    <a:stretch/>
                  </pic:blipFill>
                  <pic:spPr bwMode="auto">
                    <a:xfrm>
                      <a:off x="0" y="0"/>
                      <a:ext cx="5156692" cy="44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222D7" w14:textId="77777777" w:rsidR="00AE4CC5" w:rsidRPr="00717B09" w:rsidRDefault="007A198E" w:rsidP="00985180">
      <w:pPr>
        <w:pStyle w:val="MainText"/>
        <w:spacing w:after="120" w:line="480" w:lineRule="auto"/>
        <w:ind w:firstLine="0"/>
        <w:rPr>
          <w:rFonts w:ascii="Arial" w:eastAsia="Arial" w:hAnsi="Arial" w:cs="Arial"/>
          <w:szCs w:val="20"/>
          <w:lang w:val="pt-BR"/>
        </w:rPr>
      </w:pPr>
      <w:r w:rsidRPr="00717B09">
        <w:rPr>
          <w:rFonts w:ascii="Arial" w:eastAsia="Arial" w:hAnsi="Arial" w:cs="Arial"/>
          <w:szCs w:val="20"/>
          <w:lang w:val="pt-BR"/>
        </w:rPr>
        <w:t>Com as fases da cadeia produtiva do trigo levantadas</w:t>
      </w:r>
      <w:r w:rsidR="0070750C" w:rsidRPr="00717B09">
        <w:rPr>
          <w:rFonts w:ascii="Arial" w:eastAsia="Arial" w:hAnsi="Arial" w:cs="Arial"/>
          <w:szCs w:val="20"/>
          <w:lang w:val="pt-BR"/>
        </w:rPr>
        <w:t>,</w:t>
      </w:r>
      <w:r w:rsidRPr="00717B09">
        <w:rPr>
          <w:rFonts w:ascii="Arial" w:eastAsia="Arial" w:hAnsi="Arial" w:cs="Arial"/>
          <w:szCs w:val="20"/>
          <w:lang w:val="pt-BR"/>
        </w:rPr>
        <w:t xml:space="preserve"> através do desenvolvimento do Rastrogrão</w:t>
      </w:r>
      <w:r w:rsidRPr="00717B09">
        <w:rPr>
          <w:rFonts w:ascii="Arial" w:eastAsia="Arial" w:hAnsi="Arial" w:cs="Arial"/>
          <w:szCs w:val="20"/>
          <w:vertAlign w:val="superscript"/>
          <w:lang w:val="pt-BR"/>
        </w:rPr>
        <w:t>5</w:t>
      </w:r>
      <w:r w:rsidR="0070750C" w:rsidRPr="00717B09">
        <w:rPr>
          <w:rFonts w:ascii="Arial" w:eastAsia="Arial" w:hAnsi="Arial" w:cs="Arial"/>
          <w:szCs w:val="20"/>
          <w:lang w:val="pt-BR"/>
        </w:rPr>
        <w:t xml:space="preserve">, </w:t>
      </w:r>
      <w:r w:rsidRPr="00717B09">
        <w:rPr>
          <w:rFonts w:ascii="Arial" w:eastAsia="Arial" w:hAnsi="Arial" w:cs="Arial"/>
          <w:szCs w:val="20"/>
          <w:lang w:val="pt-BR"/>
        </w:rPr>
        <w:t xml:space="preserve">foi possível indicar em quais pontos da cadeia </w:t>
      </w:r>
      <w:r w:rsidR="0070750C" w:rsidRPr="00717B09">
        <w:rPr>
          <w:rFonts w:ascii="Arial" w:eastAsia="Arial" w:hAnsi="Arial" w:cs="Arial"/>
          <w:szCs w:val="20"/>
          <w:lang w:val="pt-BR"/>
        </w:rPr>
        <w:t>devem ser incluída</w:t>
      </w:r>
      <w:r w:rsidRPr="00717B09">
        <w:rPr>
          <w:rFonts w:ascii="Arial" w:eastAsia="Arial" w:hAnsi="Arial" w:cs="Arial"/>
          <w:szCs w:val="20"/>
          <w:lang w:val="pt-BR"/>
        </w:rPr>
        <w:t xml:space="preserve"> a </w:t>
      </w:r>
      <w:proofErr w:type="spellStart"/>
      <w:r w:rsidRPr="00717B09">
        <w:rPr>
          <w:rFonts w:ascii="Arial" w:eastAsia="Arial" w:hAnsi="Arial" w:cs="Arial"/>
          <w:szCs w:val="20"/>
          <w:lang w:val="pt-BR"/>
        </w:rPr>
        <w:t>geoinformação</w:t>
      </w:r>
      <w:proofErr w:type="spellEnd"/>
      <w:r w:rsidRPr="00717B09">
        <w:rPr>
          <w:rFonts w:ascii="Arial" w:eastAsia="Arial" w:hAnsi="Arial" w:cs="Arial"/>
          <w:szCs w:val="20"/>
          <w:lang w:val="pt-BR"/>
        </w:rPr>
        <w:t xml:space="preserve">. </w:t>
      </w:r>
    </w:p>
    <w:p w14:paraId="6BED91ED" w14:textId="45AFADB2" w:rsidR="007820B3" w:rsidRPr="00717B09" w:rsidRDefault="007A198E" w:rsidP="00985180">
      <w:pPr>
        <w:pStyle w:val="MainText"/>
        <w:spacing w:after="120" w:line="480" w:lineRule="auto"/>
        <w:ind w:firstLine="0"/>
        <w:rPr>
          <w:rFonts w:ascii="Arial" w:eastAsia="Arial" w:hAnsi="Arial" w:cs="Arial"/>
          <w:szCs w:val="20"/>
          <w:lang w:val="pt-BR"/>
        </w:rPr>
      </w:pPr>
      <w:r w:rsidRPr="00717B09">
        <w:rPr>
          <w:rFonts w:ascii="Arial" w:eastAsia="Arial" w:hAnsi="Arial" w:cs="Arial"/>
          <w:szCs w:val="20"/>
          <w:lang w:val="pt-BR"/>
        </w:rPr>
        <w:lastRenderedPageBreak/>
        <w:t xml:space="preserve">O Quadro </w:t>
      </w:r>
      <w:r w:rsidR="00204663">
        <w:rPr>
          <w:rFonts w:ascii="Arial" w:eastAsia="Arial" w:hAnsi="Arial" w:cs="Arial"/>
          <w:szCs w:val="20"/>
          <w:lang w:val="pt-BR"/>
        </w:rPr>
        <w:t>3</w:t>
      </w:r>
      <w:r w:rsidRPr="00717B09">
        <w:rPr>
          <w:rFonts w:ascii="Arial" w:eastAsia="Arial" w:hAnsi="Arial" w:cs="Arial"/>
          <w:szCs w:val="20"/>
          <w:lang w:val="pt-BR"/>
        </w:rPr>
        <w:t xml:space="preserve"> mostra os </w:t>
      </w:r>
      <w:proofErr w:type="spellStart"/>
      <w:r w:rsidRPr="00717B09">
        <w:rPr>
          <w:rFonts w:ascii="Arial" w:eastAsia="Arial" w:hAnsi="Arial" w:cs="Arial"/>
          <w:szCs w:val="20"/>
          <w:lang w:val="pt-BR"/>
        </w:rPr>
        <w:t>geoidentificadores</w:t>
      </w:r>
      <w:proofErr w:type="spellEnd"/>
      <w:r w:rsidRPr="00717B09">
        <w:rPr>
          <w:rFonts w:ascii="Arial" w:eastAsia="Arial" w:hAnsi="Arial" w:cs="Arial"/>
          <w:szCs w:val="20"/>
          <w:lang w:val="pt-BR"/>
        </w:rPr>
        <w:t xml:space="preserve"> e os </w:t>
      </w:r>
      <w:proofErr w:type="spellStart"/>
      <w:r w:rsidRPr="00717B09">
        <w:rPr>
          <w:rFonts w:ascii="Arial" w:eastAsia="Arial" w:hAnsi="Arial" w:cs="Arial"/>
          <w:szCs w:val="20"/>
          <w:lang w:val="pt-BR"/>
        </w:rPr>
        <w:t>geoindicadores</w:t>
      </w:r>
      <w:proofErr w:type="spellEnd"/>
      <w:r w:rsidRPr="00717B09">
        <w:rPr>
          <w:rFonts w:ascii="Arial" w:eastAsia="Arial" w:hAnsi="Arial" w:cs="Arial"/>
          <w:szCs w:val="20"/>
          <w:lang w:val="pt-BR"/>
        </w:rPr>
        <w:t xml:space="preserve"> e as fases da cadeia produtiva apresentadas através do Rastrogrão</w:t>
      </w:r>
      <w:r w:rsidRPr="00717B09">
        <w:rPr>
          <w:rFonts w:ascii="Arial" w:eastAsia="Arial" w:hAnsi="Arial" w:cs="Arial"/>
          <w:szCs w:val="20"/>
          <w:vertAlign w:val="superscript"/>
          <w:lang w:val="pt-BR"/>
        </w:rPr>
        <w:t>5</w:t>
      </w:r>
      <w:r w:rsidR="00B333F0" w:rsidRPr="00717B09">
        <w:rPr>
          <w:rFonts w:ascii="Arial" w:eastAsia="Arial" w:hAnsi="Arial" w:cs="Arial"/>
          <w:szCs w:val="20"/>
          <w:lang w:val="pt-BR"/>
        </w:rPr>
        <w:t xml:space="preserve">, </w:t>
      </w:r>
      <w:r w:rsidRPr="00717B09">
        <w:rPr>
          <w:rFonts w:ascii="Arial" w:eastAsia="Arial" w:hAnsi="Arial" w:cs="Arial"/>
          <w:szCs w:val="20"/>
          <w:lang w:val="pt-BR"/>
        </w:rPr>
        <w:t xml:space="preserve">onde serão </w:t>
      </w:r>
      <w:r w:rsidR="00B333F0" w:rsidRPr="00717B09">
        <w:rPr>
          <w:rFonts w:ascii="Arial" w:eastAsia="Arial" w:hAnsi="Arial" w:cs="Arial"/>
          <w:szCs w:val="20"/>
          <w:lang w:val="pt-BR"/>
        </w:rPr>
        <w:t xml:space="preserve">disponibilizados </w:t>
      </w:r>
      <w:r w:rsidRPr="00717B09">
        <w:rPr>
          <w:rFonts w:ascii="Arial" w:eastAsia="Arial" w:hAnsi="Arial" w:cs="Arial"/>
          <w:szCs w:val="20"/>
          <w:lang w:val="pt-BR"/>
        </w:rPr>
        <w:t>os indicadores geográficos.</w:t>
      </w:r>
    </w:p>
    <w:p w14:paraId="140432F4" w14:textId="506CC78A" w:rsidR="007820B3" w:rsidRPr="00717B09" w:rsidRDefault="00204663" w:rsidP="00985180">
      <w:pPr>
        <w:pStyle w:val="MainText"/>
        <w:spacing w:after="120" w:line="480" w:lineRule="auto"/>
        <w:ind w:firstLine="0"/>
        <w:rPr>
          <w:rFonts w:ascii="Arial" w:eastAsia="Arial" w:hAnsi="Arial" w:cs="Arial"/>
          <w:szCs w:val="20"/>
          <w:lang w:val="pt-BR"/>
        </w:rPr>
      </w:pPr>
      <w:r>
        <w:rPr>
          <w:rFonts w:ascii="Arial" w:eastAsia="Arial" w:hAnsi="Arial" w:cs="Arial"/>
          <w:color w:val="000000"/>
          <w:szCs w:val="20"/>
          <w:lang w:val="pt-BR"/>
        </w:rPr>
        <w:t>Quadro 3</w:t>
      </w:r>
      <w:r w:rsidR="007A198E" w:rsidRPr="00717B09">
        <w:rPr>
          <w:rFonts w:ascii="Arial" w:eastAsia="Arial" w:hAnsi="Arial" w:cs="Arial"/>
          <w:color w:val="000000"/>
          <w:szCs w:val="20"/>
          <w:lang w:val="pt-BR"/>
        </w:rPr>
        <w:t xml:space="preserve">: Identificação </w:t>
      </w:r>
      <w:r w:rsidR="007A198E" w:rsidRPr="00717B09">
        <w:rPr>
          <w:rFonts w:ascii="Arial" w:eastAsia="Arial" w:hAnsi="Arial" w:cs="Arial"/>
          <w:szCs w:val="20"/>
          <w:lang w:val="pt-BR"/>
        </w:rPr>
        <w:t xml:space="preserve">dos indicadores geográficos para o </w:t>
      </w:r>
      <w:proofErr w:type="spellStart"/>
      <w:r w:rsidR="007A198E" w:rsidRPr="00717B09">
        <w:rPr>
          <w:rFonts w:ascii="Arial" w:eastAsia="Arial" w:hAnsi="Arial" w:cs="Arial"/>
          <w:szCs w:val="20"/>
          <w:lang w:val="pt-BR"/>
        </w:rPr>
        <w:t>RastroGrão</w:t>
      </w:r>
      <w:proofErr w:type="spellEnd"/>
      <w:r w:rsidR="007A198E" w:rsidRPr="00717B09">
        <w:rPr>
          <w:rFonts w:ascii="Arial" w:eastAsia="Arial" w:hAnsi="Arial" w:cs="Arial"/>
          <w:szCs w:val="20"/>
          <w:lang w:val="pt-BR"/>
        </w:rPr>
        <w:t>.</w:t>
      </w:r>
    </w:p>
    <w:tbl>
      <w:tblPr>
        <w:tblW w:w="0" w:type="auto"/>
        <w:tblBorders>
          <w:top w:val="single" w:sz="18" w:space="0" w:color="00000A"/>
          <w:left w:val="nil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567"/>
        <w:gridCol w:w="851"/>
        <w:gridCol w:w="567"/>
        <w:gridCol w:w="251"/>
      </w:tblGrid>
      <w:tr w:rsidR="009E73A0" w14:paraId="44D56A45" w14:textId="77777777" w:rsidTr="00CA4CB6">
        <w:trPr>
          <w:gridAfter w:val="1"/>
          <w:wAfter w:w="251" w:type="dxa"/>
        </w:trPr>
        <w:tc>
          <w:tcPr>
            <w:tcW w:w="3639" w:type="dxa"/>
            <w:gridSpan w:val="3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vAlign w:val="center"/>
          </w:tcPr>
          <w:p w14:paraId="002365E1" w14:textId="77777777" w:rsidR="009E73A0" w:rsidRDefault="009E73A0" w:rsidP="00985180">
            <w:pPr>
              <w:suppressAutoHyphens w:val="0"/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0814CB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Atributos</w:t>
            </w:r>
          </w:p>
        </w:tc>
        <w:tc>
          <w:tcPr>
            <w:tcW w:w="4838" w:type="dxa"/>
            <w:gridSpan w:val="8"/>
            <w:tcBorders>
              <w:top w:val="single" w:sz="18" w:space="0" w:color="00000A"/>
              <w:left w:val="single" w:sz="18" w:space="0" w:color="00000A"/>
              <w:bottom w:val="nil"/>
              <w:right w:val="single" w:sz="18" w:space="0" w:color="auto"/>
            </w:tcBorders>
            <w:shd w:val="clear" w:color="auto" w:fill="FFFFFF"/>
            <w:tcMar>
              <w:left w:w="75" w:type="dxa"/>
            </w:tcMar>
          </w:tcPr>
          <w:p w14:paraId="7612A874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Fases </w:t>
            </w:r>
          </w:p>
        </w:tc>
      </w:tr>
      <w:tr w:rsidR="00E67D51" w14:paraId="654B5AEA" w14:textId="77777777" w:rsidTr="00CA4CB6">
        <w:trPr>
          <w:cantSplit/>
          <w:trHeight w:hRule="exact" w:val="2319"/>
        </w:trPr>
        <w:tc>
          <w:tcPr>
            <w:tcW w:w="3639" w:type="dxa"/>
            <w:gridSpan w:val="3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A5AA3EB" w14:textId="77777777" w:rsidR="007820B3" w:rsidRDefault="007820B3" w:rsidP="00985180">
            <w:pPr>
              <w:spacing w:after="0"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Tratamento de Sementes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Plantio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Colheita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Armazenamento Propriedade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plantas daninhas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crescimento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Propriedade / Empresa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7A1D80C3" w14:textId="77777777" w:rsidR="007820B3" w:rsidRDefault="007A198E" w:rsidP="00C94F5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Armazenamento Empresa</w:t>
            </w:r>
          </w:p>
        </w:tc>
        <w:tc>
          <w:tcPr>
            <w:tcW w:w="251" w:type="dxa"/>
            <w:tcBorders>
              <w:top w:val="nil"/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textDirection w:val="btLr"/>
            <w:vAlign w:val="center"/>
          </w:tcPr>
          <w:p w14:paraId="58E1B0E0" w14:textId="77777777" w:rsidR="007820B3" w:rsidRDefault="007820B3" w:rsidP="00985180">
            <w:pPr>
              <w:spacing w:after="0" w:line="48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7D51" w14:paraId="4A492CF8" w14:textId="77777777" w:rsidTr="00CA4CB6">
        <w:trPr>
          <w:cantSplit/>
          <w:trHeight w:val="945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</w:tcPr>
          <w:p w14:paraId="16EB9F2C" w14:textId="77777777" w:rsidR="00E67D51" w:rsidRDefault="00E67D51" w:rsidP="00985180">
            <w:pPr>
              <w:spacing w:after="0" w:line="48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Geoidentificador</w:t>
            </w:r>
            <w:proofErr w:type="spellEnd"/>
          </w:p>
          <w:p w14:paraId="68461E7E" w14:textId="77777777" w:rsidR="00E67D51" w:rsidRDefault="00E67D51" w:rsidP="00985180">
            <w:pPr>
              <w:spacing w:after="0" w:line="48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1º componente</w:t>
            </w:r>
          </w:p>
        </w:tc>
        <w:tc>
          <w:tcPr>
            <w:tcW w:w="12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longitude</w:t>
            </w:r>
          </w:p>
          <w:p w14:paraId="4FE4BF4C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latitude </w:t>
            </w:r>
          </w:p>
          <w:p w14:paraId="158BA000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altitude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75" w:type="dxa"/>
            </w:tcMar>
            <w:vAlign w:val="center"/>
          </w:tcPr>
          <w:p w14:paraId="2885EE3A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10F2D3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64054A1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CFB855F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8386207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615A28C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709C64E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D0951F6" w14:textId="0F1E56A5" w:rsidR="00E67D51" w:rsidRDefault="00B333F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1" w:type="dxa"/>
            <w:vMerge w:val="restart"/>
            <w:tcBorders>
              <w:top w:val="single" w:sz="2" w:space="0" w:color="FFFFFF" w:themeColor="background1"/>
              <w:left w:val="single" w:sz="18" w:space="0" w:color="auto"/>
              <w:right w:val="nil"/>
            </w:tcBorders>
            <w:shd w:val="clear" w:color="auto" w:fill="FFFFFF"/>
            <w:vAlign w:val="center"/>
          </w:tcPr>
          <w:p w14:paraId="199A29FA" w14:textId="77777777" w:rsidR="00E67D51" w:rsidRDefault="00E67D51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7D51" w14:paraId="0BD6AAE9" w14:textId="77777777" w:rsidTr="00204663">
        <w:trPr>
          <w:cantSplit/>
          <w:trHeight w:val="488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2" w:space="0" w:color="FFFFFF" w:themeColor="background1"/>
              <w:right w:val="single" w:sz="18" w:space="0" w:color="00000A"/>
            </w:tcBorders>
            <w:shd w:val="clear" w:color="auto" w:fill="auto"/>
            <w:vAlign w:val="center"/>
          </w:tcPr>
          <w:p w14:paraId="744EF511" w14:textId="77777777" w:rsidR="00E67D51" w:rsidRDefault="00E67D51" w:rsidP="00985180">
            <w:pPr>
              <w:suppressAutoHyphens w:val="0"/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2º componente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E67D51" w:rsidRDefault="00E67D51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código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B7165BD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58D734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44D409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287378E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86B3E11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538F934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5BD105E" w14:textId="77777777" w:rsidR="00E67D51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1299CC5" w14:textId="75AB8899" w:rsidR="00E67D51" w:rsidRDefault="00B333F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1" w:type="dxa"/>
            <w:vMerge/>
            <w:tcBorders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vAlign w:val="center"/>
          </w:tcPr>
          <w:p w14:paraId="74701B5D" w14:textId="77777777" w:rsidR="00E67D51" w:rsidRDefault="00E67D51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3A0" w14:paraId="44A2691C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5676451" w14:textId="77777777" w:rsidR="009E73A0" w:rsidRDefault="009E73A0" w:rsidP="00985180">
            <w:pPr>
              <w:spacing w:after="0" w:line="48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Geoindicadores</w:t>
            </w:r>
            <w:proofErr w:type="spellEnd"/>
          </w:p>
        </w:tc>
        <w:tc>
          <w:tcPr>
            <w:tcW w:w="3057" w:type="dxa"/>
            <w:gridSpan w:val="2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Informações Meteorológicas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77E1218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A88DF8F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FF55DAB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175878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1A9A3ED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40274A4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41A499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A5471E6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</w:tr>
      <w:tr w:rsidR="009E73A0" w14:paraId="120BD352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25A727DF" w14:textId="77777777" w:rsidR="009E73A0" w:rsidRDefault="009E73A0" w:rsidP="00985180">
            <w:pPr>
              <w:suppressAutoHyphens w:val="0"/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Hidrografia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7F7C891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7D64FEC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C4E421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FCEB709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3A0" w14:paraId="25C7E70E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6AB6B113" w14:textId="77777777" w:rsidR="009E73A0" w:rsidRDefault="009E73A0" w:rsidP="00985180">
            <w:pPr>
              <w:suppressAutoHyphens w:val="0"/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Florestas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192399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862144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3A0" w14:paraId="7224AF7A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0F7DDDB" w14:textId="77777777" w:rsidR="009E73A0" w:rsidRDefault="009E73A0" w:rsidP="00985180">
            <w:pPr>
              <w:suppressAutoHyphens w:val="0"/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Estradas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456453C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3A0" w14:paraId="49FB4508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46CC31A" w14:textId="77777777" w:rsidR="009E73A0" w:rsidRDefault="009E73A0" w:rsidP="00985180">
            <w:pPr>
              <w:suppressAutoHyphens w:val="0"/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Perspectiva temporal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6B0DE9A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587D01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C07F01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D53BED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68E8E2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CBB149E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012EE9A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515877DD" w14:textId="4B003741" w:rsidR="009E73A0" w:rsidRDefault="00B333F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9E73A0" w14:paraId="24C99202" w14:textId="77777777" w:rsidTr="00CA4CB6">
        <w:trPr>
          <w:gridAfter w:val="1"/>
          <w:wAfter w:w="251" w:type="dxa"/>
          <w:trHeight w:val="491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47942563" w14:textId="77777777" w:rsidR="009E73A0" w:rsidRDefault="009E73A0" w:rsidP="00985180">
            <w:pPr>
              <w:suppressAutoHyphens w:val="0"/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Default="009E73A0" w:rsidP="00985180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Topografia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C23FD03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BAE4045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E46B48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F4AFA7" w14:textId="6D73316F" w:rsidR="009E73A0" w:rsidRDefault="00FB45B8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03754E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8B810CC" w14:textId="77777777" w:rsidR="009E73A0" w:rsidRDefault="00CA4CB6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Default="009E73A0" w:rsidP="00985180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F31AAF" w14:textId="77777777" w:rsidR="007820B3" w:rsidRDefault="007820B3" w:rsidP="00985180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14:paraId="0053A21D" w14:textId="765F3EEC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As fases da cadeia produtiva do trigo consideradas como pertinentes para a aplicação da </w:t>
      </w:r>
      <w:proofErr w:type="spellStart"/>
      <w:r w:rsidRPr="00717B09">
        <w:rPr>
          <w:rFonts w:ascii="Arial" w:hAnsi="Arial" w:cs="Arial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são: tratamento de sementes, plantio, colheita, armazenamento propriedade, controle plantas daninhas, controle crescimento, transporte propriedade / empresa e armazenamento empresa. Cada indicador geográfico contemplará as fases que sejam adequadas a suas características. Os </w:t>
      </w:r>
      <w:proofErr w:type="spellStart"/>
      <w:r w:rsidRPr="00717B09">
        <w:rPr>
          <w:rFonts w:ascii="Arial" w:hAnsi="Arial" w:cs="Arial"/>
          <w:sz w:val="20"/>
          <w:szCs w:val="20"/>
        </w:rPr>
        <w:t>geoidentificadores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, compostos de primeiro e segundo componente, podem ser aplicados a todas as fases listadas uma vez que, os indicadores longitude, latitude, altitude e </w:t>
      </w:r>
      <w:proofErr w:type="spellStart"/>
      <w:r w:rsidRPr="00717B09">
        <w:rPr>
          <w:rFonts w:ascii="Arial" w:hAnsi="Arial" w:cs="Arial"/>
          <w:sz w:val="20"/>
          <w:szCs w:val="20"/>
        </w:rPr>
        <w:t>codigo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definem a localização do produto e sua identificação, respectivamente. </w:t>
      </w:r>
    </w:p>
    <w:p w14:paraId="1BAC5DEC" w14:textId="10ECD28F" w:rsidR="00B333F0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lastRenderedPageBreak/>
        <w:t xml:space="preserve">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de informações meteorológicas </w:t>
      </w:r>
      <w:r w:rsidR="00B333F0" w:rsidRPr="00717B09">
        <w:rPr>
          <w:rFonts w:ascii="Arial" w:hAnsi="Arial" w:cs="Arial"/>
          <w:sz w:val="20"/>
          <w:szCs w:val="20"/>
        </w:rPr>
        <w:t>está relacionado às condições</w:t>
      </w:r>
      <w:r w:rsidRPr="00717B09">
        <w:rPr>
          <w:rFonts w:ascii="Arial" w:hAnsi="Arial" w:cs="Arial"/>
          <w:sz w:val="20"/>
          <w:szCs w:val="20"/>
        </w:rPr>
        <w:t xml:space="preserve"> do tempo como a temperatura, a umidade e a pressão do ar, a velocidade e direção do vento, tipo e quantidade de precipitação e o tipo e quantidade de nuvens. Esse indicador será considerado </w:t>
      </w:r>
      <w:r w:rsidR="00AE4CC5" w:rsidRPr="00717B09">
        <w:rPr>
          <w:rFonts w:ascii="Arial" w:hAnsi="Arial" w:cs="Arial"/>
          <w:sz w:val="20"/>
          <w:szCs w:val="20"/>
        </w:rPr>
        <w:t>em todas as fases.</w:t>
      </w:r>
    </w:p>
    <w:p w14:paraId="7D53ECAC" w14:textId="7909B319" w:rsidR="00B333F0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de hidrografia contemplará as fases tratamento de sementes, plantio, colheita e controle crescimento, sendo importante para tomada de decisão em relação a implantação de sistemas de irrigação ou ainda para segurança do desenvolvimento do produto tendo como referência a qualidade da água. 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flore</w:t>
      </w:r>
      <w:r w:rsidR="003F2B0B" w:rsidRPr="00717B09">
        <w:rPr>
          <w:rFonts w:ascii="Arial" w:hAnsi="Arial" w:cs="Arial"/>
          <w:sz w:val="20"/>
          <w:szCs w:val="20"/>
        </w:rPr>
        <w:t>s</w:t>
      </w:r>
      <w:r w:rsidRPr="00717B09">
        <w:rPr>
          <w:rFonts w:ascii="Arial" w:hAnsi="Arial" w:cs="Arial"/>
          <w:sz w:val="20"/>
          <w:szCs w:val="20"/>
        </w:rPr>
        <w:t xml:space="preserve">tas refere-se à existência de reservas florestais em volta da lavoura ou se o local é uma reserva floresta, esse fator auxilia para aumentar a eficiência do uso da terra, desenvolvimento de ações preventivas de combate à exploração da madeira e ao cumprimento de leis de reserva ambiental, contemplando as fases de plantio e controle crescimento. </w:t>
      </w:r>
    </w:p>
    <w:p w14:paraId="237EF3A6" w14:textId="6323BB60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estradas estará presente na fase de transporte propriedade / empresa, sendo fundamental para planejamento logístico e mudança ou abertura de novas estradas. 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perspectiva temporal fará parte de todas as fases com o objetivo de mostrar os acontecimentos, decorrente de um dado evento, com o passar do tempo. O </w:t>
      </w:r>
      <w:proofErr w:type="spellStart"/>
      <w:r w:rsidRPr="00717B09">
        <w:rPr>
          <w:rFonts w:ascii="Arial" w:hAnsi="Arial" w:cs="Arial"/>
          <w:sz w:val="20"/>
          <w:szCs w:val="20"/>
        </w:rPr>
        <w:t>geoindicador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topografia será utilizado na fase de plantio, colheita,</w:t>
      </w:r>
      <w:r w:rsidR="000F7D36" w:rsidRPr="00717B09">
        <w:rPr>
          <w:rFonts w:ascii="Arial" w:hAnsi="Arial" w:cs="Arial"/>
          <w:sz w:val="20"/>
          <w:szCs w:val="20"/>
        </w:rPr>
        <w:t xml:space="preserve"> controle de plantas daninhas,</w:t>
      </w:r>
      <w:r w:rsidRPr="00717B09">
        <w:rPr>
          <w:rFonts w:ascii="Arial" w:hAnsi="Arial" w:cs="Arial"/>
          <w:sz w:val="20"/>
          <w:szCs w:val="20"/>
        </w:rPr>
        <w:t xml:space="preserve"> armazenamento propriedade e transporte propriedade / empresa, sendo fundamental para determinar o relevo da plantação colaborando, por exemplo, para a tomada de decisão de quais equipamentos serão usados para a plantação, </w:t>
      </w:r>
      <w:r w:rsidR="00FB45B8" w:rsidRPr="00717B09">
        <w:rPr>
          <w:rFonts w:ascii="Arial" w:hAnsi="Arial" w:cs="Arial"/>
          <w:sz w:val="20"/>
          <w:szCs w:val="20"/>
        </w:rPr>
        <w:t xml:space="preserve">controle de plantas daninhas, </w:t>
      </w:r>
      <w:r w:rsidRPr="00717B09">
        <w:rPr>
          <w:rFonts w:ascii="Arial" w:hAnsi="Arial" w:cs="Arial"/>
          <w:sz w:val="20"/>
          <w:szCs w:val="20"/>
        </w:rPr>
        <w:t xml:space="preserve">colheita e transporte. </w:t>
      </w:r>
    </w:p>
    <w:p w14:paraId="5855FB3A" w14:textId="77777777" w:rsidR="007820B3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 CONCLUSÕES E PERSPECTIVAS FUTURAS</w:t>
      </w:r>
    </w:p>
    <w:p w14:paraId="7593B2B7" w14:textId="03A1A630" w:rsidR="007820B3" w:rsidRPr="00717B09" w:rsidRDefault="007A198E" w:rsidP="00985180">
      <w:pPr>
        <w:pStyle w:val="PargrafodaLista"/>
        <w:spacing w:after="120" w:line="480" w:lineRule="auto"/>
        <w:ind w:left="0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>Os indicadores geográficos contribuem para facilitar a comunicação entre os diversos agentes da cadeia produtiva, possibilitando avaliar melhoras na produç</w:t>
      </w:r>
      <w:r w:rsidR="005124F8" w:rsidRPr="00717B09">
        <w:rPr>
          <w:rFonts w:ascii="Arial" w:hAnsi="Arial" w:cs="Arial"/>
          <w:sz w:val="20"/>
          <w:szCs w:val="20"/>
        </w:rPr>
        <w:t>ão e práticas agrícolas, eficiê</w:t>
      </w:r>
      <w:r w:rsidRPr="00717B09">
        <w:rPr>
          <w:rFonts w:ascii="Arial" w:hAnsi="Arial" w:cs="Arial"/>
          <w:sz w:val="20"/>
          <w:szCs w:val="20"/>
        </w:rPr>
        <w:t>n</w:t>
      </w:r>
      <w:r w:rsidR="005124F8" w:rsidRPr="00717B09">
        <w:rPr>
          <w:rFonts w:ascii="Arial" w:hAnsi="Arial" w:cs="Arial"/>
          <w:sz w:val="20"/>
          <w:szCs w:val="20"/>
        </w:rPr>
        <w:t>cia na</w:t>
      </w:r>
      <w:r w:rsidRPr="00717B09">
        <w:rPr>
          <w:rFonts w:ascii="Arial" w:hAnsi="Arial" w:cs="Arial"/>
          <w:sz w:val="20"/>
          <w:szCs w:val="20"/>
        </w:rPr>
        <w:t xml:space="preserve"> gestão de riscos sanitários e da qualidade do produto, auxiliar na tomada de decisão, como a escolha das melhores práticas agrícolas, além de facilitar a inspeção para as 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3E3BFDBB" w14:textId="77777777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lastRenderedPageBreak/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à trajetória, segurança e qualidade da produção ao consumo. </w:t>
      </w:r>
    </w:p>
    <w:p w14:paraId="1E81D477" w14:textId="77777777" w:rsidR="003F2506" w:rsidRPr="00717B09" w:rsidRDefault="00852BCA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Como perspectivas futuras pretende-se fazer o estudo de métodos para integrar os dados </w:t>
      </w:r>
      <w:proofErr w:type="spellStart"/>
      <w:r w:rsidRPr="00717B09">
        <w:rPr>
          <w:rFonts w:ascii="Arial" w:hAnsi="Arial" w:cs="Arial"/>
          <w:sz w:val="20"/>
          <w:szCs w:val="20"/>
        </w:rPr>
        <w:t>georreferenciados</w:t>
      </w:r>
      <w:proofErr w:type="spellEnd"/>
      <w:r w:rsidRPr="00717B09">
        <w:rPr>
          <w:rFonts w:ascii="Arial" w:hAnsi="Arial" w:cs="Arial"/>
          <w:sz w:val="20"/>
          <w:szCs w:val="20"/>
        </w:rPr>
        <w:t xml:space="preserve"> ao </w:t>
      </w:r>
      <w:proofErr w:type="spellStart"/>
      <w:r w:rsidRPr="00717B09">
        <w:rPr>
          <w:rFonts w:ascii="Arial" w:hAnsi="Arial" w:cs="Arial"/>
          <w:sz w:val="20"/>
          <w:szCs w:val="20"/>
        </w:rPr>
        <w:t>RastroGrão</w:t>
      </w:r>
      <w:proofErr w:type="spellEnd"/>
      <w:r w:rsidRPr="00717B09">
        <w:rPr>
          <w:rFonts w:ascii="Arial" w:hAnsi="Arial" w:cs="Arial"/>
          <w:sz w:val="20"/>
          <w:szCs w:val="20"/>
        </w:rPr>
        <w:t>.</w:t>
      </w:r>
    </w:p>
    <w:p w14:paraId="75C0916C" w14:textId="77777777" w:rsidR="007820B3" w:rsidRDefault="007A198E" w:rsidP="00985180">
      <w:pPr>
        <w:spacing w:after="120"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AGRADECIMENTOS</w:t>
      </w:r>
    </w:p>
    <w:p w14:paraId="7797E546" w14:textId="7BBFC565" w:rsidR="007820B3" w:rsidRPr="00717B09" w:rsidRDefault="007A198E" w:rsidP="00985180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717B09">
        <w:rPr>
          <w:rFonts w:ascii="Arial" w:hAnsi="Arial" w:cs="Arial"/>
          <w:sz w:val="20"/>
          <w:szCs w:val="20"/>
        </w:rPr>
        <w:t xml:space="preserve">Os autores agradecem </w:t>
      </w:r>
      <w:r w:rsidR="00890401" w:rsidRPr="00717B09">
        <w:rPr>
          <w:rFonts w:ascii="Arial" w:hAnsi="Arial" w:cs="Arial"/>
          <w:sz w:val="20"/>
          <w:szCs w:val="20"/>
        </w:rPr>
        <w:t>o</w:t>
      </w:r>
      <w:r w:rsidRPr="00717B09">
        <w:rPr>
          <w:rFonts w:ascii="Arial" w:hAnsi="Arial" w:cs="Arial"/>
          <w:sz w:val="20"/>
          <w:szCs w:val="20"/>
        </w:rPr>
        <w:t xml:space="preserve"> suporte financeiro concedido pela Comissão de Aperfeiçoamento do Pessoal do Nível Superior </w:t>
      </w:r>
      <w:r w:rsidR="00801393" w:rsidRPr="00717B09">
        <w:rPr>
          <w:rFonts w:ascii="Arial" w:hAnsi="Arial" w:cs="Arial"/>
          <w:sz w:val="20"/>
          <w:szCs w:val="20"/>
        </w:rPr>
        <w:t>–</w:t>
      </w:r>
      <w:r w:rsidRPr="00717B09">
        <w:rPr>
          <w:rFonts w:ascii="Arial" w:hAnsi="Arial" w:cs="Arial"/>
          <w:sz w:val="20"/>
          <w:szCs w:val="20"/>
        </w:rPr>
        <w:t xml:space="preserve"> CAPES</w:t>
      </w:r>
      <w:r w:rsidR="00801393" w:rsidRPr="00717B09">
        <w:rPr>
          <w:rFonts w:ascii="Arial" w:hAnsi="Arial" w:cs="Arial"/>
          <w:sz w:val="20"/>
          <w:szCs w:val="20"/>
        </w:rPr>
        <w:t>.</w:t>
      </w:r>
    </w:p>
    <w:p w14:paraId="1943B72D" w14:textId="77777777" w:rsidR="007820B3" w:rsidRDefault="007A198E" w:rsidP="00985180">
      <w:pPr>
        <w:pStyle w:val="PargrafodaLista"/>
        <w:tabs>
          <w:tab w:val="center" w:pos="4268"/>
        </w:tabs>
        <w:spacing w:after="120" w:line="480" w:lineRule="auto"/>
        <w:ind w:left="2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REFERÊNCIAS</w:t>
      </w:r>
      <w:r>
        <w:rPr>
          <w:rFonts w:ascii="Arial" w:hAnsi="Arial" w:cs="Arial"/>
          <w:sz w:val="28"/>
          <w:szCs w:val="28"/>
        </w:rPr>
        <w:tab/>
      </w:r>
    </w:p>
    <w:p w14:paraId="55D6FFDB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1. Empresa Brasileira de Pesquisa Agropecuária - EMBRAPA. Projeto internacional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participa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Expoagro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na Argentina - Portal Embrapa. 2010 [acesso em 3 Jan 2017]. Disponível em: https://www.embrapa.br/busca-de-noticias/-/noticia/18117989/projeto-internacio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nal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-de-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georrastreabilidade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-participa-de-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expoagro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-na-argentina. </w:t>
      </w:r>
    </w:p>
    <w:p w14:paraId="34224B7A" w14:textId="77777777" w:rsidR="007820B3" w:rsidRPr="00717B09" w:rsidRDefault="007A198E" w:rsidP="00985180">
      <w:pPr>
        <w:pStyle w:val="Bibliography1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Tôsto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SG, Rodrigues CAG,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Bolfe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, EL,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Battistella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, M. Geotecnologias 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: O produtor pergunta, a Embrapa responde. Empresa Brasileira de Pesquisa e Agropecuária. 2014, 256 p.</w:t>
      </w:r>
    </w:p>
    <w:p w14:paraId="22B655C6" w14:textId="77777777" w:rsidR="007820B3" w:rsidRPr="00717B09" w:rsidRDefault="007A198E" w:rsidP="00985180">
      <w:pPr>
        <w:pStyle w:val="Bibliography1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ab/>
      </w:r>
    </w:p>
    <w:p w14:paraId="48054739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Hubner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C, Oliveira FH. Gestão da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em Implementações Multiusuários. Congresso Brasileiro de Cadastro Técnico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Multifinalitário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;</w:t>
      </w:r>
      <w:r w:rsidRPr="00717B09">
        <w:rPr>
          <w:rStyle w:val="InternetLink"/>
          <w:rFonts w:ascii="Arial" w:hAnsi="Arial" w:cs="Arial"/>
          <w:color w:val="000000"/>
          <w:sz w:val="20"/>
          <w:szCs w:val="20"/>
        </w:rPr>
        <w:t xml:space="preserve"> </w:t>
      </w:r>
      <w:r w:rsidRPr="00717B0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17B09">
        <w:rPr>
          <w:rFonts w:ascii="Arial" w:hAnsi="Arial" w:cs="Arial"/>
          <w:color w:val="000000"/>
          <w:sz w:val="20"/>
          <w:szCs w:val="20"/>
        </w:rPr>
        <w:t>2008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Out 19-23; UFSC. Florianópolis. 2008. Disponível em: &lt;http://www.geolab.faed. udesc.br/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publicacoes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Cleice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/cobraco2008_1.pdf&gt;. </w:t>
      </w: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Acesso em: 4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jan</w:t>
      </w:r>
      <w:proofErr w:type="gram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2017</w:t>
      </w:r>
    </w:p>
    <w:p w14:paraId="0D8A3BB0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4.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Sluter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, CR, Van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Elzakker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, CPJM,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Ivánová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, I. Requirements elicitation for geo-information solutions. 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Cartographic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Journal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. 2016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Jun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20, p.1–14. </w:t>
      </w:r>
    </w:p>
    <w:p w14:paraId="0B208A95" w14:textId="77777777" w:rsidR="007820B3" w:rsidRPr="00717B09" w:rsidRDefault="007A198E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5. Vaz, MCS. </w:t>
      </w:r>
      <w:r w:rsidRPr="00717B09">
        <w:rPr>
          <w:rFonts w:ascii="Arial" w:hAnsi="Arial" w:cs="Arial"/>
          <w:iCs/>
          <w:color w:val="000000"/>
          <w:sz w:val="20"/>
          <w:szCs w:val="20"/>
        </w:rPr>
        <w:t>Especificação de um Framework para Rastreabilidade da Cadeia Produtiva de Grãos [dissertação]</w:t>
      </w:r>
      <w:r w:rsidRPr="00717B09">
        <w:rPr>
          <w:rFonts w:ascii="Arial" w:hAnsi="Arial" w:cs="Arial"/>
          <w:color w:val="000000"/>
          <w:sz w:val="20"/>
          <w:szCs w:val="20"/>
        </w:rPr>
        <w:t>. 87f. Ponta Grossa: 2014.</w:t>
      </w:r>
    </w:p>
    <w:p w14:paraId="7A714014" w14:textId="77777777" w:rsidR="007820B3" w:rsidRPr="00717B09" w:rsidRDefault="007820B3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5B44A2E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>6. Da Costa J, Vaz MSMG, Vaz, MCS. Geração de QR-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para rastreabilidade da produção de grãos em dispositivos móveis sem acesso à internet. X Congresso Brasileiro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Agroinformática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; 2015 Out 21-23.</w:t>
      </w:r>
    </w:p>
    <w:p w14:paraId="508EBDEC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>7. Vaz MCS, Martins HL, Werner LV, Santana PC, VAZ MSMG. Geração de QR-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para Acesso aos Dados Rastreados na Cadeia Produtiva de Grãos. Revista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Espacios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17B0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17B09">
        <w:rPr>
          <w:rFonts w:ascii="Arial" w:hAnsi="Arial" w:cs="Arial"/>
          <w:color w:val="000000"/>
          <w:sz w:val="20"/>
          <w:szCs w:val="20"/>
        </w:rPr>
        <w:t>2014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Jan 19; Vol. 35 (n</w:t>
      </w:r>
      <w:r w:rsidRPr="00717B09">
        <w:rPr>
          <w:rFonts w:ascii="Arial" w:hAnsi="Arial" w:cs="Arial"/>
          <w:color w:val="000000"/>
          <w:sz w:val="20"/>
          <w:szCs w:val="20"/>
          <w:vertAlign w:val="superscript"/>
        </w:rPr>
        <w:t>o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 2). </w:t>
      </w:r>
    </w:p>
    <w:p w14:paraId="0F18E034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8. Junior </w:t>
      </w:r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 xml:space="preserve">HLM, 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Verner</w:t>
      </w:r>
      <w:proofErr w:type="spellEnd"/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LV, Vaz MCS, Vaz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MSMGV.Estudo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da Integração da Tecnologia QR-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com Banco de Dados do Framework RastroGrão.8º Encontro de Engenharias e Tecnologia dos Campos Gerais; 2012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Ago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27 – 30. </w:t>
      </w:r>
    </w:p>
    <w:p w14:paraId="485DD9B8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t xml:space="preserve">9. Câmara G, Davis C, Monteiro AMV. Introdução a ciência da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Geoinformação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,  [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citado em 2017 Jan 1]. Disponível em: http://www.dpi.inpe.br/Gilberto /livro/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introd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/. </w:t>
      </w:r>
    </w:p>
    <w:p w14:paraId="537655D6" w14:textId="77777777" w:rsidR="007820B3" w:rsidRPr="00717B09" w:rsidRDefault="007A198E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10.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Oger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R,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Krafft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A, Buffet D,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Debord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, M.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Geotraceability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: an innovative concept to enhance conventional traceability in the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agri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-food chain. Biotechnology Agronomy Society Environment. </w:t>
      </w:r>
      <w:r w:rsidRPr="00717B09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17B09">
        <w:rPr>
          <w:rFonts w:ascii="Arial" w:hAnsi="Arial" w:cs="Arial"/>
          <w:color w:val="000000"/>
          <w:sz w:val="20"/>
          <w:szCs w:val="20"/>
          <w:lang w:val="en-US"/>
        </w:rPr>
        <w:t>2010 May 14. p. 633-642.</w:t>
      </w:r>
    </w:p>
    <w:p w14:paraId="7DC7E574" w14:textId="77777777" w:rsidR="007820B3" w:rsidRPr="00717B09" w:rsidRDefault="007820B3" w:rsidP="00985180">
      <w:pPr>
        <w:pStyle w:val="Bibliography1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8BA96DD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11.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Debord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M.</w:t>
      </w:r>
      <w:r w:rsidRPr="00717B09">
        <w:rPr>
          <w:rFonts w:ascii="Arial" w:hAnsi="Arial" w:cs="Arial"/>
          <w:sz w:val="20"/>
          <w:szCs w:val="20"/>
          <w:lang w:val="en-US"/>
        </w:rPr>
        <w:t>Geotraceability</w:t>
      </w:r>
      <w:proofErr w:type="spellEnd"/>
      <w:r w:rsidRPr="00717B09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717B09">
        <w:rPr>
          <w:rFonts w:ascii="Arial" w:hAnsi="Arial" w:cs="Arial"/>
          <w:sz w:val="20"/>
          <w:szCs w:val="20"/>
          <w:lang w:val="en-US"/>
        </w:rPr>
        <w:t xml:space="preserve"> an innovative concept for the </w:t>
      </w:r>
      <w:proofErr w:type="spellStart"/>
      <w:r w:rsidRPr="00717B09">
        <w:rPr>
          <w:rFonts w:ascii="Arial" w:hAnsi="Arial" w:cs="Arial"/>
          <w:sz w:val="20"/>
          <w:szCs w:val="20"/>
          <w:lang w:val="en-US"/>
        </w:rPr>
        <w:t>qualifi</w:t>
      </w:r>
      <w:proofErr w:type="spellEnd"/>
      <w:r w:rsidRPr="00717B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7B09">
        <w:rPr>
          <w:rFonts w:ascii="Arial" w:hAnsi="Arial" w:cs="Arial"/>
          <w:sz w:val="20"/>
          <w:szCs w:val="20"/>
          <w:lang w:val="en-US"/>
        </w:rPr>
        <w:t>cation</w:t>
      </w:r>
      <w:proofErr w:type="spellEnd"/>
      <w:r w:rsidRPr="00717B09">
        <w:rPr>
          <w:rFonts w:ascii="Arial" w:hAnsi="Arial" w:cs="Arial"/>
          <w:sz w:val="20"/>
          <w:szCs w:val="20"/>
          <w:lang w:val="en-US"/>
        </w:rPr>
        <w:t xml:space="preserve"> of crop production.</w:t>
      </w: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2005</w:t>
      </w:r>
    </w:p>
    <w:p w14:paraId="293A82B7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12.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Debord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M. Consumers’ New Demand on Sustainable Traceability. Em: World Conference on Agricultural Information and it; 2008 Ago 23-26; Japan.</w:t>
      </w:r>
    </w:p>
    <w:p w14:paraId="44B565A5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13. Demonstrator of the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Geowine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system [Internet]. </w:t>
      </w:r>
      <w:r w:rsidRPr="00717B09"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citado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em 2017 Jan 4]. Disponível em: http://www.geowine.net/</w:t>
      </w:r>
    </w:p>
    <w:p w14:paraId="7E09497F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14.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Teleparc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Geomatics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centre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- European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Geomatics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center of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Gers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- European projects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GeoTraceAgri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Geotraceability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Internet]. </w:t>
      </w:r>
      <w:r w:rsidRPr="00717B09"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atualizado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em 2016; citado em 2017 Jan 3]. Disponível em: http://www.teleparc.net/index. </w:t>
      </w:r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php?option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>=com_projets&amp;task=%20view_projet_tab&amp;id=%2013&amp;%20toc=1&amp;toc_type=%203&amp;toc_val=4.</w:t>
      </w:r>
    </w:p>
    <w:p w14:paraId="4555962E" w14:textId="77777777" w:rsidR="007820B3" w:rsidRPr="00717B09" w:rsidRDefault="007A198E" w:rsidP="00985180">
      <w:pPr>
        <w:pStyle w:val="Bibliography1"/>
        <w:spacing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</w:rPr>
        <w:lastRenderedPageBreak/>
        <w:t>15. Empresa Brasileira de Pesquisa Agropecuária - EMBRAPA.  Embrapa Monitoramento por Satélites. [</w:t>
      </w:r>
      <w:proofErr w:type="gramStart"/>
      <w:r w:rsidRPr="00717B09">
        <w:rPr>
          <w:rFonts w:ascii="Arial" w:hAnsi="Arial" w:cs="Arial"/>
          <w:color w:val="000000"/>
          <w:sz w:val="20"/>
          <w:szCs w:val="20"/>
        </w:rPr>
        <w:t>citado</w:t>
      </w:r>
      <w:proofErr w:type="gramEnd"/>
      <w:r w:rsidRPr="00717B09">
        <w:rPr>
          <w:rFonts w:ascii="Arial" w:hAnsi="Arial" w:cs="Arial"/>
          <w:color w:val="000000"/>
          <w:sz w:val="20"/>
          <w:szCs w:val="20"/>
        </w:rPr>
        <w:t xml:space="preserve"> em 2014; acessado em 2016 Dez 23 ] Disponível em: https://www.cnpm.embrapa.br/projetos/georastro/conteudo/resu mo.html.</w:t>
      </w:r>
    </w:p>
    <w:p w14:paraId="7F6F4517" w14:textId="77777777" w:rsidR="007820B3" w:rsidRPr="00717B09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16. OTAG REPORT, 2008. Traceability in beef production and crisis management in bovine sector: state of art. OTAG Project Report. 2008. </w:t>
      </w:r>
    </w:p>
    <w:p w14:paraId="6ABA7026" w14:textId="77777777" w:rsidR="007820B3" w:rsidRPr="00717B09" w:rsidRDefault="007A198E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17.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Maurizi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B,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Verrel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JL. Des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indicateurs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pour les actions de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maîtrise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des pollutions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d’origine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agricole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gram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2002</w:t>
      </w:r>
      <w:proofErr w:type="gram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, p. 13-14.</w:t>
      </w:r>
    </w:p>
    <w:p w14:paraId="0D6D581F" w14:textId="77777777" w:rsidR="007820B3" w:rsidRPr="00717B09" w:rsidRDefault="007820B3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6DA4978" w14:textId="5A334C69" w:rsidR="007820B3" w:rsidRPr="00717B09" w:rsidRDefault="007A198E" w:rsidP="00985180">
      <w:pPr>
        <w:suppressAutoHyphens w:val="0"/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18.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Ometto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A,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Batistella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M,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Guelere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Filho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A,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Chuzel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G,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Viau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A.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  <w:lang w:val="en-US"/>
        </w:rPr>
        <w:t>Geotraceability</w:t>
      </w:r>
      <w:proofErr w:type="spellEnd"/>
      <w:r w:rsidRPr="00717B09">
        <w:rPr>
          <w:rFonts w:ascii="Arial" w:hAnsi="Arial" w:cs="Arial"/>
          <w:color w:val="000000"/>
          <w:sz w:val="20"/>
          <w:szCs w:val="20"/>
          <w:lang w:val="en-US"/>
        </w:rPr>
        <w:t xml:space="preserve"> and life cycle assessment in environmental life cycle management: towards sustainability[Internet]. </w:t>
      </w:r>
      <w:r w:rsidRPr="00717B09">
        <w:rPr>
          <w:rFonts w:ascii="Arial" w:hAnsi="Arial" w:cs="Arial"/>
          <w:color w:val="000000"/>
          <w:sz w:val="20"/>
          <w:szCs w:val="20"/>
        </w:rPr>
        <w:t>Empresa Brasileira de Pesquisa Agropecuária – EMBRAPA:</w:t>
      </w:r>
      <w:r w:rsidRPr="00717B0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17B09">
        <w:rPr>
          <w:rFonts w:ascii="Arial" w:hAnsi="Arial" w:cs="Arial"/>
          <w:color w:val="000000"/>
          <w:sz w:val="20"/>
          <w:szCs w:val="20"/>
        </w:rPr>
        <w:t xml:space="preserve">[revisado em 2007; citado em 2017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Fev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 xml:space="preserve"> 1]. Disponível em: https://www.embrapa.br/busca-geral/-/busca/Geotraceability?buscaPortal= </w:t>
      </w:r>
      <w:proofErr w:type="spellStart"/>
      <w:r w:rsidRPr="00717B09">
        <w:rPr>
          <w:rFonts w:ascii="Arial" w:hAnsi="Arial" w:cs="Arial"/>
          <w:color w:val="000000"/>
          <w:sz w:val="20"/>
          <w:szCs w:val="20"/>
        </w:rPr>
        <w:t>Geotraceability</w:t>
      </w:r>
      <w:proofErr w:type="spellEnd"/>
      <w:r w:rsidRPr="00717B09">
        <w:rPr>
          <w:rFonts w:ascii="Arial" w:hAnsi="Arial" w:cs="Arial"/>
          <w:color w:val="000000"/>
          <w:sz w:val="20"/>
          <w:szCs w:val="20"/>
        </w:rPr>
        <w:t>.</w:t>
      </w:r>
    </w:p>
    <w:p w14:paraId="6F4160E0" w14:textId="77777777" w:rsidR="007820B3" w:rsidRPr="00717B09" w:rsidRDefault="007820B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sz w:val="20"/>
          <w:szCs w:val="20"/>
        </w:rPr>
      </w:pPr>
    </w:p>
    <w:p w14:paraId="3A2E5AE0" w14:textId="77777777" w:rsidR="007820B3" w:rsidRPr="00717B09" w:rsidRDefault="007820B3" w:rsidP="00985180">
      <w:pPr>
        <w:spacing w:line="480" w:lineRule="auto"/>
        <w:rPr>
          <w:rFonts w:ascii="Arial" w:hAnsi="Arial" w:cs="Arial"/>
          <w:sz w:val="20"/>
          <w:szCs w:val="20"/>
        </w:rPr>
        <w:sectPr w:rsidR="007820B3" w:rsidRPr="00717B09" w:rsidSect="00D60A69">
          <w:headerReference w:type="default" r:id="rId13"/>
          <w:pgSz w:w="11906" w:h="16838"/>
          <w:pgMar w:top="426" w:right="1698" w:bottom="709" w:left="1701" w:header="1417" w:footer="0" w:gutter="0"/>
          <w:cols w:space="720"/>
          <w:formProt w:val="0"/>
          <w:docGrid w:linePitch="360" w:charSpace="-2049"/>
        </w:sectPr>
      </w:pPr>
    </w:p>
    <w:p w14:paraId="1F6113A0" w14:textId="77777777" w:rsidR="007A198E" w:rsidRDefault="007A198E" w:rsidP="00985180">
      <w:pPr>
        <w:spacing w:line="480" w:lineRule="auto"/>
      </w:pPr>
    </w:p>
    <w:sectPr w:rsidR="007A198E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D27CD" w14:textId="77777777" w:rsidR="006747F3" w:rsidRDefault="006747F3">
      <w:pPr>
        <w:spacing w:after="0" w:line="240" w:lineRule="auto"/>
      </w:pPr>
      <w:r>
        <w:separator/>
      </w:r>
    </w:p>
  </w:endnote>
  <w:endnote w:type="continuationSeparator" w:id="0">
    <w:p w14:paraId="068F398C" w14:textId="77777777" w:rsidR="006747F3" w:rsidRDefault="0067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76399" w14:textId="77777777" w:rsidR="006747F3" w:rsidRDefault="006747F3">
      <w:pPr>
        <w:spacing w:after="0" w:line="240" w:lineRule="auto"/>
      </w:pPr>
      <w:r>
        <w:separator/>
      </w:r>
    </w:p>
  </w:footnote>
  <w:footnote w:type="continuationSeparator" w:id="0">
    <w:p w14:paraId="057AA025" w14:textId="77777777" w:rsidR="006747F3" w:rsidRDefault="0067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4B4EE" w14:textId="77777777" w:rsidR="007820B3" w:rsidRDefault="007A198E">
    <w:pPr>
      <w:pStyle w:val="Cabealho"/>
      <w:suppressLineNumbers/>
      <w:ind w:firstLine="0"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5C7DBB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B3"/>
    <w:rsid w:val="00016102"/>
    <w:rsid w:val="0004244B"/>
    <w:rsid w:val="00051DBD"/>
    <w:rsid w:val="00077982"/>
    <w:rsid w:val="00086A69"/>
    <w:rsid w:val="000C0770"/>
    <w:rsid w:val="000E774B"/>
    <w:rsid w:val="000F7D36"/>
    <w:rsid w:val="00204663"/>
    <w:rsid w:val="002066FF"/>
    <w:rsid w:val="0021273A"/>
    <w:rsid w:val="00261BA3"/>
    <w:rsid w:val="0026730F"/>
    <w:rsid w:val="00283E8E"/>
    <w:rsid w:val="002A1FB4"/>
    <w:rsid w:val="002E4DF4"/>
    <w:rsid w:val="00330C08"/>
    <w:rsid w:val="00354647"/>
    <w:rsid w:val="003B01BA"/>
    <w:rsid w:val="003B21AB"/>
    <w:rsid w:val="003D40BF"/>
    <w:rsid w:val="003F2506"/>
    <w:rsid w:val="003F2B0B"/>
    <w:rsid w:val="00421AA8"/>
    <w:rsid w:val="00491724"/>
    <w:rsid w:val="004B6627"/>
    <w:rsid w:val="005124F8"/>
    <w:rsid w:val="005168E9"/>
    <w:rsid w:val="005B7F5A"/>
    <w:rsid w:val="005C7DBB"/>
    <w:rsid w:val="00612709"/>
    <w:rsid w:val="006747F3"/>
    <w:rsid w:val="006A19C1"/>
    <w:rsid w:val="006B1191"/>
    <w:rsid w:val="006F273D"/>
    <w:rsid w:val="0070750C"/>
    <w:rsid w:val="00717B09"/>
    <w:rsid w:val="007427B2"/>
    <w:rsid w:val="007552D6"/>
    <w:rsid w:val="00760CF8"/>
    <w:rsid w:val="007820B3"/>
    <w:rsid w:val="007A198E"/>
    <w:rsid w:val="00801393"/>
    <w:rsid w:val="00852BCA"/>
    <w:rsid w:val="00890401"/>
    <w:rsid w:val="0089534F"/>
    <w:rsid w:val="0089765E"/>
    <w:rsid w:val="008B11A9"/>
    <w:rsid w:val="008B169B"/>
    <w:rsid w:val="008B423C"/>
    <w:rsid w:val="00911A53"/>
    <w:rsid w:val="009675D5"/>
    <w:rsid w:val="00985180"/>
    <w:rsid w:val="009A5BC0"/>
    <w:rsid w:val="009B394D"/>
    <w:rsid w:val="009E73A0"/>
    <w:rsid w:val="00A00C8D"/>
    <w:rsid w:val="00A64E92"/>
    <w:rsid w:val="00A71F8A"/>
    <w:rsid w:val="00AA4AA4"/>
    <w:rsid w:val="00AE3ADA"/>
    <w:rsid w:val="00AE4CC5"/>
    <w:rsid w:val="00B262F0"/>
    <w:rsid w:val="00B3063C"/>
    <w:rsid w:val="00B333F0"/>
    <w:rsid w:val="00BB2F02"/>
    <w:rsid w:val="00C21CF6"/>
    <w:rsid w:val="00C447DB"/>
    <w:rsid w:val="00C94F52"/>
    <w:rsid w:val="00CA4CB6"/>
    <w:rsid w:val="00CE0DC5"/>
    <w:rsid w:val="00D22E53"/>
    <w:rsid w:val="00D33F07"/>
    <w:rsid w:val="00D37212"/>
    <w:rsid w:val="00D60A69"/>
    <w:rsid w:val="00D87322"/>
    <w:rsid w:val="00DA6011"/>
    <w:rsid w:val="00DC6B4A"/>
    <w:rsid w:val="00E21157"/>
    <w:rsid w:val="00E40AEC"/>
    <w:rsid w:val="00E42822"/>
    <w:rsid w:val="00E67D51"/>
    <w:rsid w:val="00E931EB"/>
    <w:rsid w:val="00EB3F0D"/>
    <w:rsid w:val="00F859C9"/>
    <w:rsid w:val="00F92A02"/>
    <w:rsid w:val="00F94872"/>
    <w:rsid w:val="00FB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  <w15:docId w15:val="{8F60E5EE-B9BC-4BD5-B36F-8023AFC3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dnise_maciel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97CC8-38E8-41F6-883A-05DFDFE26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FBB466-1785-4F69-87EF-276ECF13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4068</Words>
  <Characters>21969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Denise Maciel</cp:lastModifiedBy>
  <cp:revision>17</cp:revision>
  <dcterms:created xsi:type="dcterms:W3CDTF">2017-02-21T18:46:00Z</dcterms:created>
  <dcterms:modified xsi:type="dcterms:W3CDTF">2017-03-21T17:57:00Z</dcterms:modified>
  <dc:language>en-US</dc:language>
</cp:coreProperties>
</file>