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78F7" w14:textId="77777777" w:rsidR="006549B5" w:rsidRPr="0063488C" w:rsidRDefault="00000000">
      <w:pPr>
        <w:pStyle w:val="TableCaption"/>
        <w:rPr>
          <w:i w:val="0"/>
          <w:iCs/>
        </w:rPr>
      </w:pPr>
      <w:r w:rsidRPr="0063488C">
        <w:rPr>
          <w:i w:val="0"/>
          <w:iCs/>
        </w:rPr>
        <w:t>OLS Regressions: Predictors of Beliefs and Changes in Beliefs</w:t>
      </w:r>
    </w:p>
    <w:tbl>
      <w:tblPr>
        <w:tblStyle w:val="Table"/>
        <w:tblW w:w="4930" w:type="pct"/>
        <w:tblLayout w:type="fixed"/>
        <w:tblLook w:val="0060" w:firstRow="1" w:lastRow="1" w:firstColumn="0" w:lastColumn="0" w:noHBand="0" w:noVBand="0"/>
      </w:tblPr>
      <w:tblGrid>
        <w:gridCol w:w="1835"/>
        <w:gridCol w:w="2406"/>
        <w:gridCol w:w="2470"/>
        <w:gridCol w:w="2216"/>
      </w:tblGrid>
      <w:tr w:rsidR="006549B5" w14:paraId="114620A9" w14:textId="77777777" w:rsidTr="00684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6" w:type="dxa"/>
            <w:tcBorders>
              <w:top w:val="single" w:sz="4" w:space="0" w:color="auto"/>
              <w:bottom w:val="single" w:sz="2" w:space="0" w:color="auto"/>
            </w:tcBorders>
          </w:tcPr>
          <w:p w14:paraId="4EE9684E" w14:textId="77777777" w:rsidR="006549B5" w:rsidRDefault="006549B5">
            <w:pPr>
              <w:pStyle w:val="Compact"/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2" w:space="0" w:color="auto"/>
            </w:tcBorders>
          </w:tcPr>
          <w:p w14:paraId="6B536A99" w14:textId="77777777" w:rsidR="006549B5" w:rsidRDefault="00000000">
            <w:pPr>
              <w:pStyle w:val="Compact"/>
            </w:pPr>
            <w:r>
              <w:t>Model 1: In-group Beliefs (Stage 1)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2" w:space="0" w:color="auto"/>
            </w:tcBorders>
          </w:tcPr>
          <w:p w14:paraId="7A2D6FDB" w14:textId="77777777" w:rsidR="006549B5" w:rsidRDefault="00000000">
            <w:pPr>
              <w:pStyle w:val="Compact"/>
            </w:pPr>
            <w:r>
              <w:t>Model 2: Out-group Beliefs (Stage 1)</w:t>
            </w:r>
          </w:p>
        </w:tc>
        <w:tc>
          <w:tcPr>
            <w:tcW w:w="1938" w:type="dxa"/>
            <w:tcBorders>
              <w:top w:val="single" w:sz="4" w:space="0" w:color="auto"/>
              <w:bottom w:val="single" w:sz="2" w:space="0" w:color="auto"/>
            </w:tcBorders>
          </w:tcPr>
          <w:p w14:paraId="3C292390" w14:textId="77777777" w:rsidR="006549B5" w:rsidRDefault="00000000">
            <w:pPr>
              <w:pStyle w:val="Compact"/>
            </w:pPr>
            <w:r>
              <w:t>Model 3: Diff. Out-group Beliefs</w:t>
            </w:r>
          </w:p>
        </w:tc>
      </w:tr>
      <w:tr w:rsidR="006549B5" w14:paraId="0E1F4FBA" w14:textId="77777777" w:rsidTr="0068422B">
        <w:tc>
          <w:tcPr>
            <w:tcW w:w="1606" w:type="dxa"/>
            <w:tcBorders>
              <w:top w:val="single" w:sz="2" w:space="0" w:color="auto"/>
            </w:tcBorders>
          </w:tcPr>
          <w:p w14:paraId="4A5FA299" w14:textId="77777777" w:rsidR="006549B5" w:rsidRDefault="00000000">
            <w:pPr>
              <w:pStyle w:val="Compact"/>
            </w:pPr>
            <w:r>
              <w:t>Constant</w:t>
            </w:r>
          </w:p>
        </w:tc>
        <w:tc>
          <w:tcPr>
            <w:tcW w:w="2104" w:type="dxa"/>
            <w:tcBorders>
              <w:top w:val="single" w:sz="2" w:space="0" w:color="auto"/>
            </w:tcBorders>
          </w:tcPr>
          <w:p w14:paraId="51EDB20E" w14:textId="77777777" w:rsidR="006549B5" w:rsidRDefault="00000000">
            <w:pPr>
              <w:pStyle w:val="Compact"/>
            </w:pPr>
            <w:r>
              <w:t>0.484***</w:t>
            </w:r>
          </w:p>
        </w:tc>
        <w:tc>
          <w:tcPr>
            <w:tcW w:w="2160" w:type="dxa"/>
            <w:tcBorders>
              <w:top w:val="single" w:sz="2" w:space="0" w:color="auto"/>
            </w:tcBorders>
          </w:tcPr>
          <w:p w14:paraId="26D4A133" w14:textId="77777777" w:rsidR="006549B5" w:rsidRDefault="00000000">
            <w:pPr>
              <w:pStyle w:val="Compact"/>
            </w:pPr>
            <w:r>
              <w:t>0.301***</w:t>
            </w:r>
          </w:p>
        </w:tc>
        <w:tc>
          <w:tcPr>
            <w:tcW w:w="1938" w:type="dxa"/>
            <w:tcBorders>
              <w:top w:val="single" w:sz="2" w:space="0" w:color="auto"/>
            </w:tcBorders>
          </w:tcPr>
          <w:p w14:paraId="4638DA66" w14:textId="77777777" w:rsidR="006549B5" w:rsidRDefault="00000000">
            <w:pPr>
              <w:pStyle w:val="Compact"/>
            </w:pPr>
            <w:r>
              <w:t>0.005</w:t>
            </w:r>
          </w:p>
        </w:tc>
      </w:tr>
      <w:tr w:rsidR="006549B5" w14:paraId="47CBB077" w14:textId="77777777">
        <w:tc>
          <w:tcPr>
            <w:tcW w:w="1606" w:type="dxa"/>
          </w:tcPr>
          <w:p w14:paraId="62424FC9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24FBBB39" w14:textId="77777777" w:rsidR="006549B5" w:rsidRDefault="00000000">
            <w:pPr>
              <w:pStyle w:val="Compact"/>
            </w:pPr>
            <w:r>
              <w:t>(0.084)</w:t>
            </w:r>
          </w:p>
        </w:tc>
        <w:tc>
          <w:tcPr>
            <w:tcW w:w="2160" w:type="dxa"/>
          </w:tcPr>
          <w:p w14:paraId="684A2E14" w14:textId="77777777" w:rsidR="006549B5" w:rsidRDefault="00000000">
            <w:pPr>
              <w:pStyle w:val="Compact"/>
            </w:pPr>
            <w:r>
              <w:t>(0.047)</w:t>
            </w:r>
          </w:p>
        </w:tc>
        <w:tc>
          <w:tcPr>
            <w:tcW w:w="1938" w:type="dxa"/>
          </w:tcPr>
          <w:p w14:paraId="00D6B433" w14:textId="77777777" w:rsidR="006549B5" w:rsidRDefault="00000000">
            <w:pPr>
              <w:pStyle w:val="Compact"/>
            </w:pPr>
            <w:r>
              <w:t>(0.036)</w:t>
            </w:r>
          </w:p>
        </w:tc>
      </w:tr>
      <w:tr w:rsidR="006549B5" w14:paraId="67CF6D82" w14:textId="77777777">
        <w:tc>
          <w:tcPr>
            <w:tcW w:w="1606" w:type="dxa"/>
          </w:tcPr>
          <w:p w14:paraId="6C3D97F3" w14:textId="77777777" w:rsidR="006549B5" w:rsidRDefault="00000000">
            <w:pPr>
              <w:pStyle w:val="Compact"/>
            </w:pPr>
            <w:r>
              <w:t>Trust (In-group T1)</w:t>
            </w:r>
          </w:p>
        </w:tc>
        <w:tc>
          <w:tcPr>
            <w:tcW w:w="2104" w:type="dxa"/>
          </w:tcPr>
          <w:p w14:paraId="11FB3EF7" w14:textId="77777777" w:rsidR="006549B5" w:rsidRDefault="00000000">
            <w:pPr>
              <w:pStyle w:val="Compact"/>
            </w:pPr>
            <w:r>
              <w:t>0.089</w:t>
            </w:r>
          </w:p>
        </w:tc>
        <w:tc>
          <w:tcPr>
            <w:tcW w:w="2160" w:type="dxa"/>
          </w:tcPr>
          <w:p w14:paraId="6EAB3C9B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3A40ECF6" w14:textId="77777777" w:rsidR="006549B5" w:rsidRDefault="006549B5">
            <w:pPr>
              <w:pStyle w:val="Compact"/>
            </w:pPr>
          </w:p>
        </w:tc>
      </w:tr>
      <w:tr w:rsidR="006549B5" w14:paraId="15AEAC2F" w14:textId="77777777">
        <w:tc>
          <w:tcPr>
            <w:tcW w:w="1606" w:type="dxa"/>
          </w:tcPr>
          <w:p w14:paraId="1BA913C2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4067B2CC" w14:textId="77777777" w:rsidR="006549B5" w:rsidRDefault="00000000">
            <w:pPr>
              <w:pStyle w:val="Compact"/>
            </w:pPr>
            <w:r>
              <w:t>(0.101)</w:t>
            </w:r>
          </w:p>
        </w:tc>
        <w:tc>
          <w:tcPr>
            <w:tcW w:w="2160" w:type="dxa"/>
          </w:tcPr>
          <w:p w14:paraId="65431439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596BBFEC" w14:textId="77777777" w:rsidR="006549B5" w:rsidRDefault="006549B5">
            <w:pPr>
              <w:pStyle w:val="Compact"/>
            </w:pPr>
          </w:p>
        </w:tc>
      </w:tr>
      <w:tr w:rsidR="006549B5" w14:paraId="024E6E43" w14:textId="77777777">
        <w:tc>
          <w:tcPr>
            <w:tcW w:w="1606" w:type="dxa"/>
          </w:tcPr>
          <w:p w14:paraId="69104CAE" w14:textId="77777777" w:rsidR="006549B5" w:rsidRDefault="00000000">
            <w:pPr>
              <w:pStyle w:val="Compact"/>
            </w:pPr>
            <w:r>
              <w:t>Conflict (In-group T1)</w:t>
            </w:r>
          </w:p>
        </w:tc>
        <w:tc>
          <w:tcPr>
            <w:tcW w:w="2104" w:type="dxa"/>
          </w:tcPr>
          <w:p w14:paraId="315AA599" w14:textId="77777777" w:rsidR="006549B5" w:rsidRDefault="00000000">
            <w:pPr>
              <w:pStyle w:val="Compact"/>
            </w:pPr>
            <w:r>
              <w:t>-0.449**</w:t>
            </w:r>
          </w:p>
        </w:tc>
        <w:tc>
          <w:tcPr>
            <w:tcW w:w="2160" w:type="dxa"/>
          </w:tcPr>
          <w:p w14:paraId="7D8FB81E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0D97596D" w14:textId="77777777" w:rsidR="006549B5" w:rsidRDefault="006549B5">
            <w:pPr>
              <w:pStyle w:val="Compact"/>
            </w:pPr>
          </w:p>
        </w:tc>
      </w:tr>
      <w:tr w:rsidR="006549B5" w14:paraId="25A270D2" w14:textId="77777777">
        <w:tc>
          <w:tcPr>
            <w:tcW w:w="1606" w:type="dxa"/>
          </w:tcPr>
          <w:p w14:paraId="15E8B4A5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1B66C92E" w14:textId="77777777" w:rsidR="006549B5" w:rsidRDefault="00000000">
            <w:pPr>
              <w:pStyle w:val="Compact"/>
            </w:pPr>
            <w:r>
              <w:t>(0.162)</w:t>
            </w:r>
          </w:p>
        </w:tc>
        <w:tc>
          <w:tcPr>
            <w:tcW w:w="2160" w:type="dxa"/>
          </w:tcPr>
          <w:p w14:paraId="5140ACC5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3930F136" w14:textId="77777777" w:rsidR="006549B5" w:rsidRDefault="006549B5">
            <w:pPr>
              <w:pStyle w:val="Compact"/>
            </w:pPr>
          </w:p>
        </w:tc>
      </w:tr>
      <w:tr w:rsidR="006549B5" w14:paraId="397B6259" w14:textId="77777777">
        <w:tc>
          <w:tcPr>
            <w:tcW w:w="1606" w:type="dxa"/>
          </w:tcPr>
          <w:p w14:paraId="63CEF7B6" w14:textId="77777777" w:rsidR="006549B5" w:rsidRDefault="00000000">
            <w:pPr>
              <w:pStyle w:val="Compact"/>
            </w:pPr>
            <w:r>
              <w:t>Trust (Out-group T1)</w:t>
            </w:r>
          </w:p>
        </w:tc>
        <w:tc>
          <w:tcPr>
            <w:tcW w:w="2104" w:type="dxa"/>
          </w:tcPr>
          <w:p w14:paraId="1601EFA4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635316FB" w14:textId="77777777" w:rsidR="006549B5" w:rsidRDefault="00000000">
            <w:pPr>
              <w:pStyle w:val="Compact"/>
            </w:pPr>
            <w:r>
              <w:t>0.275**</w:t>
            </w:r>
          </w:p>
        </w:tc>
        <w:tc>
          <w:tcPr>
            <w:tcW w:w="1938" w:type="dxa"/>
          </w:tcPr>
          <w:p w14:paraId="05A58210" w14:textId="77777777" w:rsidR="006549B5" w:rsidRDefault="006549B5">
            <w:pPr>
              <w:pStyle w:val="Compact"/>
            </w:pPr>
          </w:p>
        </w:tc>
      </w:tr>
      <w:tr w:rsidR="006549B5" w14:paraId="6448F0B5" w14:textId="77777777">
        <w:tc>
          <w:tcPr>
            <w:tcW w:w="1606" w:type="dxa"/>
          </w:tcPr>
          <w:p w14:paraId="4D78D58F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2FA5B800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0390A4CE" w14:textId="77777777" w:rsidR="006549B5" w:rsidRDefault="00000000">
            <w:pPr>
              <w:pStyle w:val="Compact"/>
            </w:pPr>
            <w:r>
              <w:t>(0.102)</w:t>
            </w:r>
          </w:p>
        </w:tc>
        <w:tc>
          <w:tcPr>
            <w:tcW w:w="1938" w:type="dxa"/>
          </w:tcPr>
          <w:p w14:paraId="5F0F2D47" w14:textId="77777777" w:rsidR="006549B5" w:rsidRDefault="006549B5">
            <w:pPr>
              <w:pStyle w:val="Compact"/>
            </w:pPr>
          </w:p>
        </w:tc>
      </w:tr>
      <w:tr w:rsidR="006549B5" w14:paraId="2188946D" w14:textId="77777777">
        <w:tc>
          <w:tcPr>
            <w:tcW w:w="1606" w:type="dxa"/>
          </w:tcPr>
          <w:p w14:paraId="5D472984" w14:textId="77777777" w:rsidR="006549B5" w:rsidRDefault="00000000">
            <w:pPr>
              <w:pStyle w:val="Compact"/>
            </w:pPr>
            <w:r>
              <w:t>Conflict (Out-group T1)</w:t>
            </w:r>
          </w:p>
        </w:tc>
        <w:tc>
          <w:tcPr>
            <w:tcW w:w="2104" w:type="dxa"/>
          </w:tcPr>
          <w:p w14:paraId="0E109E06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2E8B0354" w14:textId="77777777" w:rsidR="006549B5" w:rsidRDefault="00000000">
            <w:pPr>
              <w:pStyle w:val="Compact"/>
            </w:pPr>
            <w:r>
              <w:t>-0.100</w:t>
            </w:r>
          </w:p>
        </w:tc>
        <w:tc>
          <w:tcPr>
            <w:tcW w:w="1938" w:type="dxa"/>
          </w:tcPr>
          <w:p w14:paraId="260B7B5E" w14:textId="77777777" w:rsidR="006549B5" w:rsidRDefault="006549B5">
            <w:pPr>
              <w:pStyle w:val="Compact"/>
            </w:pPr>
          </w:p>
        </w:tc>
      </w:tr>
      <w:tr w:rsidR="006549B5" w14:paraId="2A3C176C" w14:textId="77777777">
        <w:tc>
          <w:tcPr>
            <w:tcW w:w="1606" w:type="dxa"/>
          </w:tcPr>
          <w:p w14:paraId="0FB2D3D2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5A74D7EF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4F8CD1F3" w14:textId="77777777" w:rsidR="006549B5" w:rsidRDefault="00000000">
            <w:pPr>
              <w:pStyle w:val="Compact"/>
            </w:pPr>
            <w:r>
              <w:t>(0.107)</w:t>
            </w:r>
          </w:p>
        </w:tc>
        <w:tc>
          <w:tcPr>
            <w:tcW w:w="1938" w:type="dxa"/>
          </w:tcPr>
          <w:p w14:paraId="685F4738" w14:textId="77777777" w:rsidR="006549B5" w:rsidRDefault="006549B5">
            <w:pPr>
              <w:pStyle w:val="Compact"/>
            </w:pPr>
          </w:p>
        </w:tc>
      </w:tr>
      <w:tr w:rsidR="006549B5" w14:paraId="768C617A" w14:textId="77777777">
        <w:tc>
          <w:tcPr>
            <w:tcW w:w="1606" w:type="dxa"/>
          </w:tcPr>
          <w:p w14:paraId="5E5B492C" w14:textId="77777777" w:rsidR="006549B5" w:rsidRDefault="00000000">
            <w:pPr>
              <w:pStyle w:val="Compact"/>
            </w:pPr>
            <w:r>
              <w:t>Diff. Trust (Out-group)</w:t>
            </w:r>
          </w:p>
        </w:tc>
        <w:tc>
          <w:tcPr>
            <w:tcW w:w="2104" w:type="dxa"/>
          </w:tcPr>
          <w:p w14:paraId="6F130D00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48E6A80B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53C98F54" w14:textId="77777777" w:rsidR="006549B5" w:rsidRDefault="00000000">
            <w:pPr>
              <w:pStyle w:val="Compact"/>
            </w:pPr>
            <w:r>
              <w:t>0.053</w:t>
            </w:r>
          </w:p>
        </w:tc>
      </w:tr>
      <w:tr w:rsidR="006549B5" w14:paraId="4DE70417" w14:textId="77777777">
        <w:tc>
          <w:tcPr>
            <w:tcW w:w="1606" w:type="dxa"/>
          </w:tcPr>
          <w:p w14:paraId="02848EF8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326D6722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2A1A4F2F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4E5C81A9" w14:textId="77777777" w:rsidR="006549B5" w:rsidRDefault="00000000">
            <w:pPr>
              <w:pStyle w:val="Compact"/>
            </w:pPr>
            <w:r>
              <w:t>(0.102)</w:t>
            </w:r>
          </w:p>
        </w:tc>
      </w:tr>
      <w:tr w:rsidR="006549B5" w14:paraId="27CB103A" w14:textId="77777777">
        <w:tc>
          <w:tcPr>
            <w:tcW w:w="1606" w:type="dxa"/>
          </w:tcPr>
          <w:p w14:paraId="3294BC13" w14:textId="77777777" w:rsidR="006549B5" w:rsidRDefault="00000000">
            <w:pPr>
              <w:pStyle w:val="Compact"/>
            </w:pPr>
            <w:r>
              <w:t>Diff. Conflict (Out-group)</w:t>
            </w:r>
          </w:p>
        </w:tc>
        <w:tc>
          <w:tcPr>
            <w:tcW w:w="2104" w:type="dxa"/>
          </w:tcPr>
          <w:p w14:paraId="0EFFF6F4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0CB19E26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150CD16D" w14:textId="77777777" w:rsidR="006549B5" w:rsidRDefault="00000000">
            <w:pPr>
              <w:pStyle w:val="Compact"/>
            </w:pPr>
            <w:r>
              <w:t>-0.005</w:t>
            </w:r>
          </w:p>
        </w:tc>
      </w:tr>
      <w:tr w:rsidR="006549B5" w14:paraId="084AEEF2" w14:textId="77777777">
        <w:tc>
          <w:tcPr>
            <w:tcW w:w="1606" w:type="dxa"/>
          </w:tcPr>
          <w:p w14:paraId="343A3B71" w14:textId="77777777" w:rsidR="006549B5" w:rsidRDefault="006549B5">
            <w:pPr>
              <w:pStyle w:val="Compact"/>
            </w:pPr>
          </w:p>
        </w:tc>
        <w:tc>
          <w:tcPr>
            <w:tcW w:w="2104" w:type="dxa"/>
          </w:tcPr>
          <w:p w14:paraId="390724A2" w14:textId="77777777" w:rsidR="006549B5" w:rsidRDefault="006549B5">
            <w:pPr>
              <w:pStyle w:val="Compact"/>
            </w:pPr>
          </w:p>
        </w:tc>
        <w:tc>
          <w:tcPr>
            <w:tcW w:w="2160" w:type="dxa"/>
          </w:tcPr>
          <w:p w14:paraId="621538BC" w14:textId="77777777" w:rsidR="006549B5" w:rsidRDefault="006549B5">
            <w:pPr>
              <w:pStyle w:val="Compact"/>
            </w:pPr>
          </w:p>
        </w:tc>
        <w:tc>
          <w:tcPr>
            <w:tcW w:w="1938" w:type="dxa"/>
          </w:tcPr>
          <w:p w14:paraId="632E74FD" w14:textId="77777777" w:rsidR="006549B5" w:rsidRDefault="00000000">
            <w:pPr>
              <w:pStyle w:val="Compact"/>
            </w:pPr>
            <w:r>
              <w:t>(0.113)</w:t>
            </w:r>
          </w:p>
        </w:tc>
      </w:tr>
      <w:tr w:rsidR="006549B5" w14:paraId="77BE98C5" w14:textId="77777777">
        <w:tc>
          <w:tcPr>
            <w:tcW w:w="1606" w:type="dxa"/>
          </w:tcPr>
          <w:p w14:paraId="3DBD7602" w14:textId="77777777" w:rsidR="006549B5" w:rsidRDefault="00000000">
            <w:pPr>
              <w:pStyle w:val="Compact"/>
            </w:pPr>
            <w:r>
              <w:t>Num.Obs.</w:t>
            </w:r>
          </w:p>
        </w:tc>
        <w:tc>
          <w:tcPr>
            <w:tcW w:w="2104" w:type="dxa"/>
          </w:tcPr>
          <w:p w14:paraId="2864F821" w14:textId="77777777" w:rsidR="006549B5" w:rsidRDefault="00000000">
            <w:pPr>
              <w:pStyle w:val="Compact"/>
            </w:pPr>
            <w:r>
              <w:t>164</w:t>
            </w:r>
          </w:p>
        </w:tc>
        <w:tc>
          <w:tcPr>
            <w:tcW w:w="2160" w:type="dxa"/>
          </w:tcPr>
          <w:p w14:paraId="448FD5D1" w14:textId="77777777" w:rsidR="006549B5" w:rsidRDefault="00000000">
            <w:pPr>
              <w:pStyle w:val="Compact"/>
            </w:pPr>
            <w:r>
              <w:t>164</w:t>
            </w:r>
          </w:p>
        </w:tc>
        <w:tc>
          <w:tcPr>
            <w:tcW w:w="1938" w:type="dxa"/>
          </w:tcPr>
          <w:p w14:paraId="5D0A85DF" w14:textId="77777777" w:rsidR="006549B5" w:rsidRDefault="00000000">
            <w:pPr>
              <w:pStyle w:val="Compact"/>
            </w:pPr>
            <w:r>
              <w:t>164</w:t>
            </w:r>
          </w:p>
        </w:tc>
      </w:tr>
      <w:tr w:rsidR="006549B5" w14:paraId="6DE54960" w14:textId="77777777">
        <w:tc>
          <w:tcPr>
            <w:tcW w:w="1606" w:type="dxa"/>
          </w:tcPr>
          <w:p w14:paraId="65F7B8D2" w14:textId="77777777" w:rsidR="006549B5" w:rsidRDefault="00000000">
            <w:pPr>
              <w:pStyle w:val="Compact"/>
            </w:pPr>
            <w:r>
              <w:t>R2</w:t>
            </w:r>
          </w:p>
        </w:tc>
        <w:tc>
          <w:tcPr>
            <w:tcW w:w="2104" w:type="dxa"/>
          </w:tcPr>
          <w:p w14:paraId="6B7A48D9" w14:textId="77777777" w:rsidR="006549B5" w:rsidRDefault="00000000">
            <w:pPr>
              <w:pStyle w:val="Compact"/>
            </w:pPr>
            <w:r>
              <w:t>0.055</w:t>
            </w:r>
          </w:p>
        </w:tc>
        <w:tc>
          <w:tcPr>
            <w:tcW w:w="2160" w:type="dxa"/>
          </w:tcPr>
          <w:p w14:paraId="4D4990A3" w14:textId="77777777" w:rsidR="006549B5" w:rsidRDefault="00000000">
            <w:pPr>
              <w:pStyle w:val="Compact"/>
            </w:pPr>
            <w:r>
              <w:t>0.052</w:t>
            </w:r>
          </w:p>
        </w:tc>
        <w:tc>
          <w:tcPr>
            <w:tcW w:w="1938" w:type="dxa"/>
          </w:tcPr>
          <w:p w14:paraId="1A3E94F5" w14:textId="77777777" w:rsidR="006549B5" w:rsidRDefault="00000000">
            <w:pPr>
              <w:pStyle w:val="Compact"/>
            </w:pPr>
            <w:r>
              <w:t>0.002</w:t>
            </w:r>
          </w:p>
        </w:tc>
      </w:tr>
      <w:tr w:rsidR="006549B5" w14:paraId="45F8747E" w14:textId="77777777" w:rsidTr="0063488C">
        <w:tc>
          <w:tcPr>
            <w:tcW w:w="1606" w:type="dxa"/>
          </w:tcPr>
          <w:p w14:paraId="103CE7EE" w14:textId="77777777" w:rsidR="006549B5" w:rsidRDefault="00000000">
            <w:pPr>
              <w:pStyle w:val="Compact"/>
            </w:pPr>
            <w:r>
              <w:t>R2 Adj.</w:t>
            </w:r>
          </w:p>
        </w:tc>
        <w:tc>
          <w:tcPr>
            <w:tcW w:w="2104" w:type="dxa"/>
          </w:tcPr>
          <w:p w14:paraId="0B9A5946" w14:textId="77777777" w:rsidR="006549B5" w:rsidRDefault="00000000">
            <w:pPr>
              <w:pStyle w:val="Compact"/>
            </w:pPr>
            <w:r>
              <w:t>0.044</w:t>
            </w:r>
          </w:p>
        </w:tc>
        <w:tc>
          <w:tcPr>
            <w:tcW w:w="2160" w:type="dxa"/>
          </w:tcPr>
          <w:p w14:paraId="3B5F94AB" w14:textId="77777777" w:rsidR="006549B5" w:rsidRDefault="00000000">
            <w:pPr>
              <w:pStyle w:val="Compact"/>
            </w:pPr>
            <w:r>
              <w:t>0.040</w:t>
            </w:r>
          </w:p>
        </w:tc>
        <w:tc>
          <w:tcPr>
            <w:tcW w:w="1938" w:type="dxa"/>
          </w:tcPr>
          <w:p w14:paraId="5CD72D79" w14:textId="77777777" w:rsidR="006549B5" w:rsidRDefault="00000000">
            <w:pPr>
              <w:pStyle w:val="Compact"/>
            </w:pPr>
            <w:r>
              <w:t>-0.011</w:t>
            </w:r>
          </w:p>
        </w:tc>
      </w:tr>
      <w:tr w:rsidR="006549B5" w14:paraId="1228D34B" w14:textId="77777777" w:rsidTr="0063488C">
        <w:tc>
          <w:tcPr>
            <w:tcW w:w="1606" w:type="dxa"/>
            <w:tcBorders>
              <w:bottom w:val="single" w:sz="4" w:space="0" w:color="auto"/>
            </w:tcBorders>
          </w:tcPr>
          <w:p w14:paraId="6799D113" w14:textId="77777777" w:rsidR="006549B5" w:rsidRDefault="00000000">
            <w:pPr>
              <w:pStyle w:val="Compact"/>
            </w:pPr>
            <w:r>
              <w:t>F</w:t>
            </w:r>
          </w:p>
        </w:tc>
        <w:tc>
          <w:tcPr>
            <w:tcW w:w="2104" w:type="dxa"/>
            <w:tcBorders>
              <w:bottom w:val="single" w:sz="4" w:space="0" w:color="auto"/>
            </w:tcBorders>
          </w:tcPr>
          <w:p w14:paraId="12F6B4CD" w14:textId="77777777" w:rsidR="006549B5" w:rsidRDefault="00000000">
            <w:pPr>
              <w:pStyle w:val="Compact"/>
            </w:pPr>
            <w:r>
              <w:t>4.725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D82C95B" w14:textId="77777777" w:rsidR="006549B5" w:rsidRDefault="00000000">
            <w:pPr>
              <w:pStyle w:val="Compact"/>
            </w:pPr>
            <w:r>
              <w:t>4.422</w:t>
            </w:r>
          </w:p>
        </w:tc>
        <w:tc>
          <w:tcPr>
            <w:tcW w:w="1938" w:type="dxa"/>
            <w:tcBorders>
              <w:bottom w:val="single" w:sz="4" w:space="0" w:color="auto"/>
            </w:tcBorders>
          </w:tcPr>
          <w:p w14:paraId="3D737A55" w14:textId="77777777" w:rsidR="006549B5" w:rsidRDefault="00000000">
            <w:pPr>
              <w:pStyle w:val="Compact"/>
            </w:pPr>
            <w:r>
              <w:t>0.144</w:t>
            </w:r>
          </w:p>
        </w:tc>
      </w:tr>
      <w:tr w:rsidR="006549B5" w14:paraId="5260D09D" w14:textId="77777777" w:rsidTr="0063488C">
        <w:tc>
          <w:tcPr>
            <w:tcW w:w="7808" w:type="dxa"/>
            <w:gridSpan w:val="4"/>
            <w:tcBorders>
              <w:top w:val="single" w:sz="4" w:space="0" w:color="auto"/>
            </w:tcBorders>
          </w:tcPr>
          <w:p w14:paraId="433E9181" w14:textId="6EC9DDD5" w:rsidR="006549B5" w:rsidRDefault="0063488C" w:rsidP="0063488C">
            <w:pPr>
              <w:pStyle w:val="Compact"/>
            </w:pPr>
            <w:r>
              <w:t>*</w:t>
            </w:r>
            <w:r w:rsidR="00000000">
              <w:t>p &lt; 0.05, ** p &lt; 0.01, *** p &lt; 0.001</w:t>
            </w:r>
          </w:p>
        </w:tc>
      </w:tr>
    </w:tbl>
    <w:p w14:paraId="672FED33" w14:textId="77777777" w:rsidR="00321C76" w:rsidRDefault="00321C76"/>
    <w:sectPr w:rsidR="00321C7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7EDB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B0D2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7608280">
    <w:abstractNumId w:val="0"/>
  </w:num>
  <w:num w:numId="2" w16cid:durableId="18051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9B5"/>
    <w:rsid w:val="00321C76"/>
    <w:rsid w:val="0063488C"/>
    <w:rsid w:val="006549B5"/>
    <w:rsid w:val="0068422B"/>
    <w:rsid w:val="00B6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DC7D"/>
  <w15:docId w15:val="{AC70F391-5628-4C16-85AA-A564FA5A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3</cp:revision>
  <dcterms:created xsi:type="dcterms:W3CDTF">2026-08-12T20:18:00Z</dcterms:created>
  <dcterms:modified xsi:type="dcterms:W3CDTF">2026-08-12T20:19:00Z</dcterms:modified>
</cp:coreProperties>
</file>